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40" w:rsidRDefault="00F94B40" w:rsidP="00F94B4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94B40" w:rsidRDefault="00F94B40" w:rsidP="00F94B4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94B40" w:rsidRDefault="00F94B40" w:rsidP="00F94B4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94B40" w:rsidRDefault="00F94B40" w:rsidP="00F94B4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F94B40" w:rsidRPr="003B5AAC" w:rsidRDefault="00F94B40" w:rsidP="00F94B40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3B5AAC">
        <w:rPr>
          <w:rFonts w:asciiTheme="minorEastAsia" w:eastAsiaTheme="minorEastAsia" w:hAnsiTheme="minorEastAsia" w:hint="eastAsia"/>
          <w:b/>
          <w:sz w:val="44"/>
          <w:szCs w:val="44"/>
        </w:rPr>
        <w:t>河南省民用爆破器材与爆破服务行业协会</w:t>
      </w:r>
      <w:r w:rsidR="00594C11">
        <w:rPr>
          <w:rFonts w:asciiTheme="minorEastAsia" w:eastAsiaTheme="minorEastAsia" w:hAnsiTheme="minorEastAsia" w:hint="eastAsia"/>
          <w:b/>
          <w:sz w:val="44"/>
          <w:szCs w:val="44"/>
        </w:rPr>
        <w:t>单位</w:t>
      </w:r>
      <w:r w:rsidRPr="003B5AAC">
        <w:rPr>
          <w:rFonts w:asciiTheme="minorEastAsia" w:eastAsiaTheme="minorEastAsia" w:hAnsiTheme="minorEastAsia" w:hint="eastAsia"/>
          <w:b/>
          <w:sz w:val="44"/>
          <w:szCs w:val="44"/>
        </w:rPr>
        <w:t>会员入会申请表</w:t>
      </w:r>
    </w:p>
    <w:p w:rsidR="00F94B40" w:rsidRPr="00556A26" w:rsidRDefault="00F94B40" w:rsidP="00F94B40">
      <w:pPr>
        <w:rPr>
          <w:rFonts w:hint="eastAsia"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Pr="00F94B40" w:rsidRDefault="00594C11" w:rsidP="00F94B40">
      <w:pPr>
        <w:ind w:firstLineChars="500" w:firstLine="1602"/>
        <w:jc w:val="left"/>
        <w:rPr>
          <w:rFonts w:ascii="华文楷体" w:eastAsia="华文楷体" w:hAnsi="华文楷体" w:hint="eastAsia"/>
          <w:b/>
          <w:szCs w:val="32"/>
        </w:rPr>
      </w:pPr>
      <w:r>
        <w:rPr>
          <w:rFonts w:ascii="华文楷体" w:eastAsia="华文楷体" w:hAnsi="华文楷体" w:hint="eastAsia"/>
          <w:b/>
          <w:szCs w:val="32"/>
        </w:rPr>
        <w:t>单位</w:t>
      </w:r>
      <w:r w:rsidR="00F94B40" w:rsidRPr="00F94B40">
        <w:rPr>
          <w:rFonts w:ascii="华文楷体" w:eastAsia="华文楷体" w:hAnsi="华文楷体" w:hint="eastAsia"/>
          <w:b/>
          <w:szCs w:val="32"/>
        </w:rPr>
        <w:t>名称</w:t>
      </w:r>
      <w:r w:rsidR="00F94B40">
        <w:rPr>
          <w:rFonts w:ascii="华文楷体" w:eastAsia="华文楷体" w:hAnsi="华文楷体" w:hint="eastAsia"/>
          <w:b/>
          <w:szCs w:val="32"/>
          <w:u w:val="single"/>
        </w:rPr>
        <w:t xml:space="preserve">                       </w:t>
      </w:r>
    </w:p>
    <w:p w:rsidR="00F94B40" w:rsidRP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Pr="00F94B40" w:rsidRDefault="00F94B40" w:rsidP="00F94B40">
      <w:pPr>
        <w:ind w:firstLineChars="500" w:firstLine="1602"/>
        <w:rPr>
          <w:rFonts w:ascii="华文楷体" w:eastAsia="华文楷体" w:hAnsi="华文楷体" w:hint="eastAsia"/>
          <w:b/>
          <w:szCs w:val="32"/>
          <w:u w:val="single"/>
        </w:rPr>
      </w:pPr>
      <w:r w:rsidRPr="00F94B40">
        <w:rPr>
          <w:rFonts w:ascii="华文楷体" w:eastAsia="华文楷体" w:hAnsi="华文楷体" w:hint="eastAsia"/>
          <w:b/>
          <w:szCs w:val="32"/>
        </w:rPr>
        <w:t>填表日期</w:t>
      </w:r>
      <w:r>
        <w:rPr>
          <w:rFonts w:ascii="华文楷体" w:eastAsia="华文楷体" w:hAnsi="华文楷体" w:hint="eastAsia"/>
          <w:b/>
          <w:szCs w:val="32"/>
          <w:u w:val="single"/>
        </w:rPr>
        <w:t xml:space="preserve">                       </w:t>
      </w:r>
    </w:p>
    <w:p w:rsidR="00F94B40" w:rsidRPr="00F94B40" w:rsidRDefault="00F94B40" w:rsidP="00F94B40">
      <w:pPr>
        <w:rPr>
          <w:rFonts w:ascii="华文楷体" w:eastAsia="华文楷体" w:hAnsi="华文楷体" w:hint="eastAsia"/>
          <w:b/>
          <w:szCs w:val="32"/>
        </w:rPr>
      </w:pPr>
    </w:p>
    <w:p w:rsidR="00F94B40" w:rsidRDefault="00F94B40" w:rsidP="00F94B40">
      <w:pPr>
        <w:jc w:val="center"/>
        <w:rPr>
          <w:rFonts w:ascii="华文楷体" w:eastAsia="华文楷体" w:hAnsi="华文楷体" w:hint="eastAsia"/>
          <w:b/>
          <w:szCs w:val="32"/>
        </w:rPr>
      </w:pPr>
    </w:p>
    <w:p w:rsidR="00F94B40" w:rsidRPr="00F94B40" w:rsidRDefault="00F94B40" w:rsidP="00F94B40">
      <w:pPr>
        <w:jc w:val="center"/>
        <w:rPr>
          <w:rFonts w:ascii="华文楷体" w:eastAsia="华文楷体" w:hAnsi="华文楷体" w:hint="eastAsia"/>
          <w:b/>
          <w:sz w:val="36"/>
          <w:szCs w:val="36"/>
        </w:rPr>
      </w:pPr>
      <w:r w:rsidRPr="00F94B40">
        <w:rPr>
          <w:rFonts w:ascii="华文楷体" w:eastAsia="华文楷体" w:hAnsi="华文楷体" w:hint="eastAsia"/>
          <w:b/>
          <w:sz w:val="36"/>
          <w:szCs w:val="36"/>
        </w:rPr>
        <w:t>河南省民用爆破器材与爆破服务行业协会制</w:t>
      </w:r>
    </w:p>
    <w:p w:rsidR="00F94B40" w:rsidRDefault="00F94B40" w:rsidP="00F94B40">
      <w:pPr>
        <w:rPr>
          <w:rFonts w:hint="eastAsia"/>
        </w:rPr>
      </w:pPr>
    </w:p>
    <w:p w:rsidR="00F94B40" w:rsidRDefault="00F94B40" w:rsidP="00F94B40">
      <w:pPr>
        <w:rPr>
          <w:rFonts w:hint="eastAsia"/>
        </w:rPr>
      </w:pPr>
    </w:p>
    <w:p w:rsidR="00F94B40" w:rsidRPr="003B5AAC" w:rsidRDefault="00F94B40" w:rsidP="00F94B40">
      <w:pPr>
        <w:jc w:val="center"/>
        <w:rPr>
          <w:rFonts w:ascii="华文楷体" w:eastAsia="华文楷体" w:hAnsi="华文楷体" w:hint="eastAsia"/>
          <w:b/>
        </w:rPr>
      </w:pPr>
      <w:r w:rsidRPr="003B5AAC">
        <w:rPr>
          <w:rFonts w:ascii="华文楷体" w:eastAsia="华文楷体" w:hAnsi="华文楷体" w:hint="eastAsia"/>
          <w:b/>
        </w:rPr>
        <w:lastRenderedPageBreak/>
        <w:t>入会申请</w:t>
      </w:r>
    </w:p>
    <w:p w:rsidR="00F94B40" w:rsidRPr="00F94B40" w:rsidRDefault="00F94B40" w:rsidP="00F94B40">
      <w:pPr>
        <w:rPr>
          <w:rFonts w:ascii="华文楷体" w:eastAsia="华文楷体" w:hAnsi="华文楷体" w:hint="eastAsia"/>
          <w:sz w:val="10"/>
          <w:szCs w:val="10"/>
        </w:rPr>
      </w:pPr>
    </w:p>
    <w:p w:rsidR="00F94B40" w:rsidRPr="003B5AAC" w:rsidRDefault="00F94B40" w:rsidP="003B5AAC">
      <w:pPr>
        <w:ind w:firstLineChars="200" w:firstLine="641"/>
        <w:rPr>
          <w:rFonts w:ascii="华文楷体" w:eastAsia="华文楷体" w:hAnsi="华文楷体" w:hint="eastAsia"/>
          <w:b/>
        </w:rPr>
      </w:pPr>
      <w:r w:rsidRPr="003B5AAC">
        <w:rPr>
          <w:rFonts w:ascii="华文楷体" w:eastAsia="华文楷体" w:hAnsi="华文楷体" w:hint="eastAsia"/>
          <w:b/>
        </w:rPr>
        <w:t>我单位自愿申请加</w:t>
      </w:r>
      <w:r w:rsidR="003B5AAC" w:rsidRPr="003B5AAC">
        <w:rPr>
          <w:rFonts w:ascii="华文楷体" w:eastAsia="华文楷体" w:hAnsi="华文楷体" w:hint="eastAsia"/>
          <w:b/>
        </w:rPr>
        <w:t>入</w:t>
      </w:r>
      <w:r w:rsidRPr="003B5AAC">
        <w:rPr>
          <w:rFonts w:ascii="华文楷体" w:eastAsia="华文楷体" w:hAnsi="华文楷体" w:hint="eastAsia"/>
          <w:b/>
        </w:rPr>
        <w:t>河南省民用爆破器材与爆破服务行业协会，作为</w:t>
      </w:r>
      <w:r w:rsidR="003B5AAC" w:rsidRPr="003B5AAC">
        <w:rPr>
          <w:rFonts w:ascii="华文楷体" w:eastAsia="华文楷体" w:hAnsi="华文楷体" w:hint="eastAsia"/>
          <w:b/>
        </w:rPr>
        <w:t>协会</w:t>
      </w:r>
      <w:r w:rsidRPr="003B5AAC">
        <w:rPr>
          <w:rFonts w:ascii="华文楷体" w:eastAsia="华文楷体" w:hAnsi="华文楷体" w:hint="eastAsia"/>
          <w:b/>
        </w:rPr>
        <w:t>会员，承认协会章程，为推进</w:t>
      </w:r>
      <w:r w:rsidR="003B5AAC" w:rsidRPr="003B5AAC">
        <w:rPr>
          <w:rFonts w:ascii="华文楷体" w:eastAsia="华文楷体" w:hAnsi="华文楷体" w:hint="eastAsia"/>
          <w:b/>
        </w:rPr>
        <w:t>民</w:t>
      </w:r>
      <w:proofErr w:type="gramStart"/>
      <w:r w:rsidR="003B5AAC" w:rsidRPr="003B5AAC">
        <w:rPr>
          <w:rFonts w:ascii="华文楷体" w:eastAsia="华文楷体" w:hAnsi="华文楷体" w:hint="eastAsia"/>
          <w:b/>
        </w:rPr>
        <w:t>爆行业</w:t>
      </w:r>
      <w:proofErr w:type="gramEnd"/>
      <w:r w:rsidR="003B5AAC" w:rsidRPr="003B5AAC">
        <w:rPr>
          <w:rFonts w:ascii="华文楷体" w:eastAsia="华文楷体" w:hAnsi="华文楷体" w:hint="eastAsia"/>
          <w:b/>
        </w:rPr>
        <w:t>技术进步、安全</w:t>
      </w:r>
      <w:r w:rsidRPr="003B5AAC">
        <w:rPr>
          <w:rFonts w:ascii="华文楷体" w:eastAsia="华文楷体" w:hAnsi="华文楷体" w:hint="eastAsia"/>
          <w:b/>
        </w:rPr>
        <w:t>管理</w:t>
      </w:r>
      <w:r w:rsidR="003B5AAC" w:rsidRPr="003B5AAC">
        <w:rPr>
          <w:rFonts w:ascii="华文楷体" w:eastAsia="华文楷体" w:hAnsi="华文楷体" w:hint="eastAsia"/>
          <w:b/>
        </w:rPr>
        <w:t>和爆破服务</w:t>
      </w:r>
      <w:r w:rsidRPr="003B5AAC">
        <w:rPr>
          <w:rFonts w:ascii="华文楷体" w:eastAsia="华文楷体" w:hAnsi="华文楷体" w:hint="eastAsia"/>
          <w:b/>
        </w:rPr>
        <w:t>水平的提高</w:t>
      </w:r>
      <w:r w:rsidR="003B5AAC" w:rsidRPr="003B5AAC">
        <w:rPr>
          <w:rFonts w:ascii="华文楷体" w:eastAsia="华文楷体" w:hAnsi="华文楷体" w:hint="eastAsia"/>
          <w:b/>
        </w:rPr>
        <w:t>发挥积极的作用</w:t>
      </w:r>
      <w:r w:rsidRPr="003B5AAC">
        <w:rPr>
          <w:rFonts w:ascii="华文楷体" w:eastAsia="华文楷体" w:hAnsi="华文楷体" w:hint="eastAsia"/>
          <w:b/>
        </w:rPr>
        <w:t>。</w:t>
      </w:r>
    </w:p>
    <w:p w:rsidR="00F94B40" w:rsidRPr="00F94B40" w:rsidRDefault="00F94B40" w:rsidP="00F94B40">
      <w:pPr>
        <w:rPr>
          <w:rFonts w:hint="eastAsia"/>
        </w:rPr>
      </w:pPr>
    </w:p>
    <w:p w:rsidR="00F94B40" w:rsidRDefault="00F94B40" w:rsidP="00F94B40">
      <w:pPr>
        <w:rPr>
          <w:rFonts w:ascii="华文楷体" w:eastAsia="华文楷体" w:hAnsi="华文楷体" w:hint="eastAsia"/>
        </w:rPr>
      </w:pPr>
    </w:p>
    <w:p w:rsidR="00F94B40" w:rsidRDefault="00F94B40" w:rsidP="00F94B40">
      <w:pPr>
        <w:ind w:firstLineChars="1350" w:firstLine="4320"/>
        <w:rPr>
          <w:rFonts w:ascii="华文楷体" w:eastAsia="华文楷体" w:hAnsi="华文楷体" w:hint="eastAsia"/>
        </w:rPr>
      </w:pPr>
      <w:r w:rsidRPr="00F94B40">
        <w:rPr>
          <w:rFonts w:ascii="华文楷体" w:eastAsia="华文楷体" w:hAnsi="华文楷体" w:hint="eastAsia"/>
        </w:rPr>
        <w:t xml:space="preserve">单位盖章：  </w:t>
      </w:r>
      <w:r>
        <w:rPr>
          <w:rFonts w:ascii="华文楷体" w:eastAsia="华文楷体" w:hAnsi="华文楷体" w:hint="eastAsia"/>
        </w:rPr>
        <w:t xml:space="preserve"> </w:t>
      </w:r>
      <w:r w:rsidRPr="00F94B40">
        <w:rPr>
          <w:rFonts w:ascii="华文楷体" w:eastAsia="华文楷体" w:hAnsi="华文楷体" w:hint="eastAsia"/>
        </w:rPr>
        <w:t xml:space="preserve">         </w:t>
      </w:r>
    </w:p>
    <w:p w:rsidR="00F94B40" w:rsidRDefault="00F94B40" w:rsidP="00F94B40">
      <w:pPr>
        <w:ind w:firstLineChars="1350" w:firstLine="4320"/>
        <w:rPr>
          <w:rFonts w:hint="eastAsia"/>
        </w:rPr>
      </w:pPr>
      <w:r w:rsidRPr="00F94B40">
        <w:rPr>
          <w:rFonts w:ascii="华文楷体" w:eastAsia="华文楷体" w:hAnsi="华文楷体" w:hint="eastAsia"/>
        </w:rPr>
        <w:t>负责人签字：</w:t>
      </w:r>
    </w:p>
    <w:p w:rsidR="003B5AAC" w:rsidRDefault="003B5AAC" w:rsidP="003B5AAC">
      <w:pPr>
        <w:jc w:val="center"/>
        <w:rPr>
          <w:rFonts w:ascii="华文楷体" w:eastAsia="华文楷体" w:hAnsi="华文楷体" w:hint="eastAsia"/>
          <w:b/>
        </w:rPr>
      </w:pPr>
    </w:p>
    <w:p w:rsidR="003B5AAC" w:rsidRPr="00F94B40" w:rsidRDefault="003B5AAC" w:rsidP="003B5AAC">
      <w:pPr>
        <w:jc w:val="left"/>
        <w:rPr>
          <w:rFonts w:ascii="华文楷体" w:eastAsia="华文楷体" w:hAnsi="华文楷体" w:hint="eastAsia"/>
          <w:b/>
        </w:rPr>
      </w:pPr>
      <w:r w:rsidRPr="00F94B40">
        <w:rPr>
          <w:rFonts w:ascii="华文楷体" w:eastAsia="华文楷体" w:hAnsi="华文楷体" w:hint="eastAsia"/>
          <w:b/>
        </w:rPr>
        <w:t>单位基本信息</w:t>
      </w:r>
    </w:p>
    <w:p w:rsidR="003B5AAC" w:rsidRPr="00F94B40" w:rsidRDefault="003B5AAC" w:rsidP="003B5AAC">
      <w:pPr>
        <w:rPr>
          <w:rFonts w:ascii="华文楷体" w:eastAsia="华文楷体" w:hAnsi="华文楷体" w:hint="eastAsia"/>
          <w:u w:val="single"/>
        </w:rPr>
      </w:pPr>
      <w:r>
        <w:rPr>
          <w:rFonts w:ascii="华文楷体" w:eastAsia="华文楷体" w:hAnsi="华文楷体" w:hint="eastAsia"/>
        </w:rPr>
        <w:t>单位</w:t>
      </w:r>
      <w:r w:rsidRPr="00F94B40">
        <w:rPr>
          <w:rFonts w:ascii="华文楷体" w:eastAsia="华文楷体" w:hAnsi="华文楷体" w:hint="eastAsia"/>
        </w:rPr>
        <w:t>名称：</w:t>
      </w:r>
      <w:r>
        <w:rPr>
          <w:rFonts w:ascii="华文楷体" w:eastAsia="华文楷体" w:hAnsi="华文楷体" w:hint="eastAsia"/>
          <w:u w:val="single"/>
        </w:rPr>
        <w:t xml:space="preserve">                                           </w:t>
      </w:r>
    </w:p>
    <w:p w:rsidR="003B5AAC" w:rsidRPr="00F94B40" w:rsidRDefault="003B5AAC" w:rsidP="003B5AAC">
      <w:pPr>
        <w:ind w:firstLineChars="200" w:firstLine="640"/>
        <w:rPr>
          <w:rFonts w:ascii="华文楷体" w:eastAsia="华文楷体" w:hAnsi="华文楷体" w:hint="eastAsia"/>
          <w:u w:val="single"/>
        </w:rPr>
      </w:pPr>
      <w:r>
        <w:rPr>
          <w:rFonts w:ascii="华文楷体" w:eastAsia="华文楷体" w:hAnsi="华文楷体" w:hint="eastAsia"/>
        </w:rPr>
        <w:t>地址：</w:t>
      </w:r>
      <w:r>
        <w:rPr>
          <w:rFonts w:ascii="华文楷体" w:eastAsia="华文楷体" w:hAnsi="华文楷体" w:hint="eastAsia"/>
          <w:u w:val="single"/>
        </w:rPr>
        <w:t xml:space="preserve">                       </w:t>
      </w:r>
      <w:r w:rsidRPr="003B5AAC">
        <w:rPr>
          <w:rFonts w:ascii="华文楷体" w:eastAsia="华文楷体" w:hAnsi="华文楷体" w:hint="eastAsia"/>
        </w:rPr>
        <w:t>电话：</w:t>
      </w:r>
      <w:r>
        <w:rPr>
          <w:rFonts w:ascii="华文楷体" w:eastAsia="华文楷体" w:hAnsi="华文楷体" w:hint="eastAsia"/>
          <w:u w:val="single"/>
        </w:rPr>
        <w:t xml:space="preserve">             </w:t>
      </w:r>
    </w:p>
    <w:p w:rsidR="003B5AAC" w:rsidRPr="003B5AAC" w:rsidRDefault="003B5AAC" w:rsidP="003B5AAC">
      <w:pPr>
        <w:ind w:firstLineChars="100" w:firstLine="320"/>
        <w:rPr>
          <w:rFonts w:ascii="华文楷体" w:eastAsia="华文楷体" w:hAnsi="华文楷体" w:hint="eastAsia"/>
          <w:u w:val="single"/>
        </w:rPr>
      </w:pPr>
      <w:r>
        <w:rPr>
          <w:rFonts w:ascii="华文楷体" w:eastAsia="华文楷体" w:hAnsi="华文楷体" w:hint="eastAsia"/>
        </w:rPr>
        <w:t>联系人：</w:t>
      </w:r>
      <w:r>
        <w:rPr>
          <w:rFonts w:ascii="华文楷体" w:eastAsia="华文楷体" w:hAnsi="华文楷体" w:hint="eastAsia"/>
          <w:u w:val="single"/>
        </w:rPr>
        <w:t xml:space="preserve">         </w:t>
      </w:r>
      <w:r w:rsidRPr="003B5AAC">
        <w:rPr>
          <w:rFonts w:ascii="华文楷体" w:eastAsia="华文楷体" w:hAnsi="华文楷体" w:hint="eastAsia"/>
        </w:rPr>
        <w:t>手机：</w:t>
      </w:r>
      <w:r>
        <w:rPr>
          <w:rFonts w:ascii="华文楷体" w:eastAsia="华文楷体" w:hAnsi="华文楷体" w:hint="eastAsia"/>
          <w:u w:val="single"/>
        </w:rPr>
        <w:t xml:space="preserve">          </w:t>
      </w:r>
      <w:r w:rsidRPr="003B5AAC">
        <w:rPr>
          <w:rFonts w:ascii="华文楷体" w:eastAsia="华文楷体" w:hAnsi="华文楷体" w:hint="eastAsia"/>
        </w:rPr>
        <w:t>传真：</w:t>
      </w:r>
      <w:r>
        <w:rPr>
          <w:rFonts w:ascii="华文楷体" w:eastAsia="华文楷体" w:hAnsi="华文楷体" w:hint="eastAsia"/>
          <w:u w:val="single"/>
        </w:rPr>
        <w:t xml:space="preserve">           </w:t>
      </w:r>
    </w:p>
    <w:p w:rsidR="00F94B40" w:rsidRPr="003B5AAC" w:rsidRDefault="00F94B40" w:rsidP="00F94B40">
      <w:pPr>
        <w:rPr>
          <w:rFonts w:hint="eastAsia"/>
        </w:rPr>
      </w:pPr>
    </w:p>
    <w:p w:rsidR="00F94B40" w:rsidRPr="003B5AAC" w:rsidRDefault="00F94B40" w:rsidP="00F94B40">
      <w:pPr>
        <w:rPr>
          <w:rFonts w:ascii="华文楷体" w:eastAsia="华文楷体" w:hAnsi="华文楷体" w:hint="eastAsia"/>
          <w:b/>
        </w:rPr>
      </w:pPr>
      <w:r w:rsidRPr="003B5AAC">
        <w:rPr>
          <w:rFonts w:ascii="华文楷体" w:eastAsia="华文楷体" w:hAnsi="华文楷体" w:hint="eastAsia"/>
          <w:b/>
        </w:rPr>
        <w:t>对本</w:t>
      </w:r>
      <w:r w:rsidR="003B5AAC">
        <w:rPr>
          <w:rFonts w:ascii="华文楷体" w:eastAsia="华文楷体" w:hAnsi="华文楷体" w:hint="eastAsia"/>
          <w:b/>
        </w:rPr>
        <w:t>协会</w:t>
      </w:r>
      <w:r w:rsidRPr="003B5AAC">
        <w:rPr>
          <w:rFonts w:ascii="华文楷体" w:eastAsia="华文楷体" w:hAnsi="华文楷体" w:hint="eastAsia"/>
          <w:b/>
        </w:rPr>
        <w:t>的要求和建议：</w:t>
      </w:r>
    </w:p>
    <w:p w:rsidR="00F94B40" w:rsidRPr="003B5AAC" w:rsidRDefault="00F94B40" w:rsidP="00F94B40">
      <w:pPr>
        <w:rPr>
          <w:rFonts w:ascii="华文楷体" w:eastAsia="华文楷体" w:hAnsi="华文楷体" w:hint="eastAsia"/>
          <w:b/>
        </w:rPr>
      </w:pPr>
    </w:p>
    <w:p w:rsidR="00F94B40" w:rsidRPr="003B5AAC" w:rsidRDefault="00F94B40" w:rsidP="00F94B40">
      <w:pPr>
        <w:rPr>
          <w:rFonts w:ascii="华文楷体" w:eastAsia="华文楷体" w:hAnsi="华文楷体" w:hint="eastAsia"/>
          <w:b/>
        </w:rPr>
      </w:pPr>
    </w:p>
    <w:p w:rsidR="00F94B40" w:rsidRPr="003B5AAC" w:rsidRDefault="00F94B40" w:rsidP="00F94B40">
      <w:pPr>
        <w:rPr>
          <w:rFonts w:ascii="华文楷体" w:eastAsia="华文楷体" w:hAnsi="华文楷体" w:hint="eastAsia"/>
          <w:b/>
        </w:rPr>
      </w:pPr>
      <w:r w:rsidRPr="003B5AAC">
        <w:rPr>
          <w:rFonts w:ascii="华文楷体" w:eastAsia="华文楷体" w:hAnsi="华文楷体" w:hint="eastAsia"/>
          <w:b/>
        </w:rPr>
        <w:t>河南省民用爆破器材与爆破服务行业协会批准意见：</w:t>
      </w:r>
    </w:p>
    <w:p w:rsidR="00F94B40" w:rsidRDefault="00F94B40" w:rsidP="00F94B40">
      <w:pPr>
        <w:rPr>
          <w:rFonts w:ascii="华文楷体" w:eastAsia="华文楷体" w:hAnsi="华文楷体" w:hint="eastAsia"/>
          <w:b/>
        </w:rPr>
      </w:pPr>
    </w:p>
    <w:p w:rsidR="00F94B40" w:rsidRDefault="00F94B40" w:rsidP="00F94B40">
      <w:pPr>
        <w:rPr>
          <w:rFonts w:ascii="华文楷体" w:eastAsia="华文楷体" w:hAnsi="华文楷体" w:hint="eastAsia"/>
          <w:b/>
        </w:rPr>
      </w:pPr>
    </w:p>
    <w:p w:rsidR="00F94B40" w:rsidRPr="003B5AAC" w:rsidRDefault="003B5AAC" w:rsidP="003B5AAC">
      <w:pPr>
        <w:ind w:firstLineChars="1661" w:firstLine="5321"/>
        <w:rPr>
          <w:rFonts w:ascii="华文楷体" w:eastAsia="华文楷体" w:hAnsi="华文楷体" w:hint="eastAsia"/>
          <w:b/>
        </w:rPr>
      </w:pPr>
      <w:r>
        <w:rPr>
          <w:rFonts w:ascii="华文楷体" w:eastAsia="华文楷体" w:hAnsi="华文楷体" w:hint="eastAsia"/>
          <w:b/>
        </w:rPr>
        <w:t>年  月  日</w:t>
      </w:r>
    </w:p>
    <w:sectPr w:rsidR="00F94B40" w:rsidRPr="003B5AAC" w:rsidSect="001C6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4B40"/>
    <w:rsid w:val="001C66BB"/>
    <w:rsid w:val="003B5AAC"/>
    <w:rsid w:val="00594C11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民爆协会</dc:creator>
  <cp:lastModifiedBy>民爆协会</cp:lastModifiedBy>
  <cp:revision>1</cp:revision>
  <cp:lastPrinted>2016-10-20T01:53:00Z</cp:lastPrinted>
  <dcterms:created xsi:type="dcterms:W3CDTF">2016-10-20T01:26:00Z</dcterms:created>
  <dcterms:modified xsi:type="dcterms:W3CDTF">2016-10-20T01:57:00Z</dcterms:modified>
</cp:coreProperties>
</file>