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line="400" w:lineRule="exact"/>
        <w:rPr>
          <w:rFonts w:eastAsia="黑体"/>
          <w:sz w:val="72"/>
        </w:rPr>
      </w:pPr>
      <w:bookmarkStart w:id="0" w:name="OLE_LINK3"/>
      <w:bookmarkStart w:id="1" w:name="OLE_LINK4"/>
      <w:r>
        <w:pict>
          <v:shape id="_x0000_s1026" o:spid="_x0000_s1026" o:spt="202" type="#_x0000_t202" style="position:absolute;left:0pt;margin-left:311pt;margin-top:-29.75pt;height:89.25pt;width:139.95pt;z-index:251658240;mso-width-relative:page;mso-height-relative:page;" stroked="t" coordsize="21600,21600">
            <v:path/>
            <v:fill focussize="0,0"/>
            <v:stroke color="#FFFFFF" joinstyle="miter"/>
            <v:imagedata o:title=""/>
            <o:lock v:ext="edit"/>
            <v:textbox>
              <w:txbxContent>
                <w:p>
                  <w:pPr>
                    <w:rPr>
                      <w:b/>
                      <w:bCs/>
                      <w:sz w:val="144"/>
                    </w:rPr>
                  </w:pPr>
                  <w:r>
                    <w:rPr>
                      <w:b/>
                      <w:bCs/>
                      <w:sz w:val="144"/>
                    </w:rPr>
                    <w:t>GA</w:t>
                  </w:r>
                </w:p>
              </w:txbxContent>
            </v:textbox>
          </v:shape>
        </w:pict>
      </w:r>
    </w:p>
    <w:p>
      <w:pPr>
        <w:spacing w:before="120" w:line="400" w:lineRule="exact"/>
        <w:jc w:val="center"/>
        <w:rPr>
          <w:rFonts w:eastAsia="黑体"/>
          <w:spacing w:val="40"/>
          <w:sz w:val="52"/>
          <w:szCs w:val="52"/>
        </w:rPr>
      </w:pPr>
    </w:p>
    <w:p>
      <w:pPr>
        <w:spacing w:before="120" w:line="400" w:lineRule="exact"/>
        <w:jc w:val="center"/>
        <w:rPr>
          <w:rFonts w:eastAsia="黑体"/>
          <w:spacing w:val="40"/>
          <w:sz w:val="52"/>
          <w:szCs w:val="52"/>
        </w:rPr>
      </w:pPr>
    </w:p>
    <w:p>
      <w:pPr>
        <w:spacing w:before="120" w:line="400" w:lineRule="exact"/>
        <w:jc w:val="center"/>
        <w:rPr>
          <w:rFonts w:eastAsia="黑体"/>
          <w:spacing w:val="40"/>
          <w:sz w:val="52"/>
          <w:szCs w:val="52"/>
        </w:rPr>
      </w:pPr>
      <w:r>
        <w:rPr>
          <w:rFonts w:hint="eastAsia" w:eastAsia="黑体"/>
          <w:spacing w:val="40"/>
          <w:sz w:val="52"/>
          <w:szCs w:val="52"/>
        </w:rPr>
        <w:t>中华人民共和国公共安全行业标准</w:t>
      </w:r>
    </w:p>
    <w:p>
      <w:pPr>
        <w:spacing w:before="120" w:after="120" w:line="400" w:lineRule="exact"/>
        <w:ind w:firstLine="7117" w:firstLineChars="2542"/>
        <w:rPr>
          <w:rFonts w:eastAsia="黑体"/>
          <w:sz w:val="28"/>
        </w:rPr>
      </w:pPr>
      <w:r>
        <w:rPr>
          <w:rFonts w:eastAsia="黑体"/>
          <w:sz w:val="28"/>
        </w:rPr>
        <w:t>GA xxxx</w:t>
      </w:r>
      <w:r>
        <w:rPr>
          <w:rFonts w:hint="eastAsia" w:eastAsia="黑体"/>
          <w:sz w:val="28"/>
        </w:rPr>
        <w:t>－</w:t>
      </w:r>
      <w:r>
        <w:rPr>
          <w:rFonts w:eastAsia="黑体"/>
          <w:sz w:val="28"/>
        </w:rPr>
        <w:t>201</w:t>
      </w:r>
      <w:r>
        <w:rPr>
          <w:rFonts w:hint="eastAsia" w:eastAsia="黑体"/>
          <w:sz w:val="28"/>
        </w:rPr>
        <w:t>7</w:t>
      </w:r>
    </w:p>
    <w:p>
      <w:pPr>
        <w:spacing w:before="120" w:after="120" w:line="400" w:lineRule="exact"/>
        <w:rPr>
          <w:rFonts w:eastAsia="黑体"/>
        </w:rPr>
      </w:pPr>
      <w:r>
        <w:pict>
          <v:line id="_x0000_s1027" o:spid="_x0000_s1027" o:spt="20" style="position:absolute;left:0pt;margin-left:0pt;margin-top:2.25pt;height:0pt;width:468pt;z-index:251657216;mso-width-relative:page;mso-height-relative:page;" coordsize="21600,21600">
            <v:path arrowok="t"/>
            <v:fill focussize="0,0"/>
            <v:stroke weight="1.5pt"/>
            <v:imagedata o:title=""/>
            <o:lock v:ext="edit"/>
          </v:line>
        </w:pict>
      </w:r>
      <w:r>
        <w:pict>
          <v:line id="_x0000_s1028" o:spid="_x0000_s1028" o:spt="20" style="position:absolute;left:0pt;margin-left:0pt;margin-top:26.1pt;height:0pt;width:0pt;z-index:251655168;mso-width-relative:page;mso-height-relative:page;" coordsize="21600,21600" o:allowincell="f">
            <v:path arrowok="t"/>
            <v:fill focussize="0,0"/>
            <v:stroke/>
            <v:imagedata o:title=""/>
            <o:lock v:ext="edit"/>
          </v:line>
        </w:pict>
      </w:r>
    </w:p>
    <w:p>
      <w:pPr>
        <w:spacing w:line="400" w:lineRule="exact"/>
        <w:jc w:val="center"/>
        <w:rPr>
          <w:rFonts w:ascii="黑体" w:eastAsia="黑体"/>
          <w:sz w:val="44"/>
        </w:rPr>
      </w:pPr>
    </w:p>
    <w:p>
      <w:pPr>
        <w:spacing w:line="400" w:lineRule="exact"/>
        <w:jc w:val="center"/>
        <w:rPr>
          <w:rFonts w:ascii="黑体" w:eastAsia="黑体"/>
          <w:sz w:val="44"/>
        </w:rPr>
      </w:pPr>
    </w:p>
    <w:p>
      <w:pPr>
        <w:spacing w:line="400" w:lineRule="exact"/>
        <w:jc w:val="center"/>
        <w:rPr>
          <w:rFonts w:ascii="黑体" w:eastAsia="黑体"/>
          <w:sz w:val="44"/>
        </w:rPr>
      </w:pPr>
    </w:p>
    <w:p>
      <w:pPr>
        <w:spacing w:line="400" w:lineRule="exact"/>
        <w:jc w:val="center"/>
        <w:rPr>
          <w:rFonts w:ascii="黑体" w:eastAsia="黑体"/>
          <w:sz w:val="44"/>
        </w:rPr>
      </w:pPr>
    </w:p>
    <w:p>
      <w:pPr>
        <w:spacing w:line="400" w:lineRule="exact"/>
        <w:jc w:val="center"/>
        <w:rPr>
          <w:rFonts w:ascii="黑体" w:eastAsia="黑体"/>
          <w:sz w:val="44"/>
        </w:rPr>
      </w:pPr>
    </w:p>
    <w:p>
      <w:pPr>
        <w:spacing w:line="360" w:lineRule="auto"/>
        <w:jc w:val="center"/>
        <w:rPr>
          <w:rFonts w:ascii="黑体" w:eastAsia="黑体"/>
          <w:sz w:val="44"/>
        </w:rPr>
      </w:pPr>
      <w:r>
        <w:rPr>
          <w:rFonts w:hint="eastAsia" w:ascii="黑体" w:eastAsia="黑体"/>
          <w:sz w:val="44"/>
        </w:rPr>
        <w:t>工业电子雷管信息管理通则</w:t>
      </w:r>
    </w:p>
    <w:p>
      <w:pPr>
        <w:spacing w:line="400" w:lineRule="exact"/>
        <w:jc w:val="center"/>
        <w:rPr>
          <w:rFonts w:eastAsia="黑体"/>
          <w:b/>
          <w:sz w:val="28"/>
          <w:szCs w:val="28"/>
        </w:rPr>
      </w:pPr>
      <w:r>
        <w:rPr>
          <w:rFonts w:hint="eastAsia" w:eastAsia="黑体"/>
          <w:b/>
          <w:sz w:val="28"/>
          <w:szCs w:val="28"/>
        </w:rPr>
        <w:t>General rule for information management of industrial electronic detonator</w:t>
      </w:r>
    </w:p>
    <w:p>
      <w:pPr>
        <w:spacing w:line="400" w:lineRule="exact"/>
        <w:jc w:val="center"/>
        <w:rPr>
          <w:rFonts w:ascii="黑体" w:eastAsia="黑体"/>
          <w:sz w:val="28"/>
        </w:rPr>
      </w:pPr>
      <w:r>
        <w:rPr>
          <w:rFonts w:hint="eastAsia" w:ascii="黑体" w:eastAsia="黑体"/>
          <w:sz w:val="28"/>
        </w:rPr>
        <w:t>（送审稿）</w:t>
      </w:r>
    </w:p>
    <w:p>
      <w:pPr>
        <w:pStyle w:val="4"/>
        <w:spacing w:line="400" w:lineRule="exact"/>
      </w:pPr>
    </w:p>
    <w:p>
      <w:pPr>
        <w:spacing w:line="400" w:lineRule="exact"/>
        <w:jc w:val="center"/>
        <w:rPr>
          <w:rFonts w:eastAsia="黑体"/>
        </w:rPr>
      </w:pPr>
    </w:p>
    <w:p>
      <w:pPr>
        <w:spacing w:line="400" w:lineRule="exact"/>
        <w:jc w:val="center"/>
        <w:rPr>
          <w:rFonts w:eastAsia="黑体"/>
        </w:rPr>
      </w:pPr>
    </w:p>
    <w:p>
      <w:pPr>
        <w:spacing w:line="400" w:lineRule="exact"/>
        <w:jc w:val="center"/>
        <w:rPr>
          <w:rFonts w:eastAsia="黑体"/>
        </w:rPr>
      </w:pPr>
    </w:p>
    <w:p>
      <w:pPr>
        <w:spacing w:line="400" w:lineRule="exact"/>
        <w:rPr>
          <w:rFonts w:eastAsia="黑体"/>
          <w:sz w:val="45"/>
        </w:rPr>
      </w:pPr>
    </w:p>
    <w:p>
      <w:pPr>
        <w:spacing w:line="400" w:lineRule="exact"/>
        <w:rPr>
          <w:rFonts w:eastAsia="黑体"/>
          <w:sz w:val="45"/>
        </w:rPr>
      </w:pPr>
    </w:p>
    <w:p>
      <w:pPr>
        <w:spacing w:line="400" w:lineRule="exact"/>
        <w:rPr>
          <w:rFonts w:eastAsia="黑体"/>
          <w:sz w:val="45"/>
        </w:rPr>
      </w:pPr>
    </w:p>
    <w:p>
      <w:pPr>
        <w:spacing w:line="400" w:lineRule="exact"/>
        <w:rPr>
          <w:rFonts w:eastAsia="黑体"/>
          <w:sz w:val="45"/>
        </w:rPr>
      </w:pPr>
    </w:p>
    <w:p>
      <w:pPr>
        <w:spacing w:line="400" w:lineRule="exact"/>
        <w:rPr>
          <w:rFonts w:eastAsia="黑体"/>
          <w:sz w:val="45"/>
        </w:rPr>
      </w:pPr>
    </w:p>
    <w:p>
      <w:pPr>
        <w:spacing w:line="400" w:lineRule="exact"/>
        <w:rPr>
          <w:rFonts w:eastAsia="黑体"/>
          <w:sz w:val="45"/>
        </w:rPr>
      </w:pPr>
    </w:p>
    <w:p>
      <w:pPr>
        <w:spacing w:line="400" w:lineRule="exact"/>
        <w:rPr>
          <w:rFonts w:eastAsia="黑体"/>
          <w:sz w:val="45"/>
        </w:rPr>
      </w:pPr>
    </w:p>
    <w:p>
      <w:pPr>
        <w:spacing w:line="400" w:lineRule="exact"/>
        <w:rPr>
          <w:rFonts w:eastAsia="黑体"/>
          <w:sz w:val="45"/>
        </w:rPr>
      </w:pPr>
    </w:p>
    <w:p>
      <w:pPr>
        <w:spacing w:line="400" w:lineRule="exact"/>
        <w:rPr>
          <w:rFonts w:eastAsia="黑体"/>
          <w:sz w:val="45"/>
        </w:rPr>
      </w:pPr>
    </w:p>
    <w:p>
      <w:pPr>
        <w:spacing w:line="400" w:lineRule="exact"/>
        <w:rPr>
          <w:rFonts w:eastAsia="黑体"/>
          <w:sz w:val="45"/>
        </w:rPr>
      </w:pPr>
    </w:p>
    <w:p>
      <w:pPr>
        <w:spacing w:line="400" w:lineRule="exact"/>
        <w:jc w:val="center"/>
        <w:rPr>
          <w:rFonts w:eastAsia="黑体"/>
          <w:sz w:val="28"/>
        </w:rPr>
      </w:pPr>
      <w:r>
        <w:rPr>
          <w:rFonts w:eastAsia="黑体"/>
          <w:sz w:val="28"/>
        </w:rPr>
        <w:t>201</w:t>
      </w:r>
      <w:r>
        <w:rPr>
          <w:rFonts w:hint="eastAsia" w:eastAsia="黑体"/>
          <w:sz w:val="28"/>
        </w:rPr>
        <w:t>7－</w:t>
      </w:r>
      <w:r>
        <w:rPr>
          <w:rFonts w:eastAsia="黑体"/>
          <w:sz w:val="28"/>
        </w:rPr>
        <w:t>xx</w:t>
      </w:r>
      <w:r>
        <w:rPr>
          <w:rFonts w:hint="eastAsia" w:eastAsia="黑体"/>
          <w:sz w:val="28"/>
        </w:rPr>
        <w:t>－</w:t>
      </w:r>
      <w:r>
        <w:rPr>
          <w:rFonts w:eastAsia="黑体"/>
          <w:sz w:val="28"/>
        </w:rPr>
        <w:t>xx</w:t>
      </w:r>
      <w:r>
        <w:rPr>
          <w:rFonts w:hint="eastAsia" w:eastAsia="黑体"/>
          <w:sz w:val="28"/>
        </w:rPr>
        <w:t>发布</w:t>
      </w:r>
      <w:r>
        <w:rPr>
          <w:rFonts w:eastAsia="黑体"/>
          <w:sz w:val="28"/>
        </w:rPr>
        <w:t xml:space="preserve">                    201</w:t>
      </w:r>
      <w:r>
        <w:rPr>
          <w:rFonts w:hint="eastAsia" w:eastAsia="黑体"/>
          <w:sz w:val="28"/>
        </w:rPr>
        <w:t>7－</w:t>
      </w:r>
      <w:r>
        <w:rPr>
          <w:rFonts w:eastAsia="黑体"/>
          <w:sz w:val="28"/>
        </w:rPr>
        <w:t>xx</w:t>
      </w:r>
      <w:r>
        <w:rPr>
          <w:rFonts w:hint="eastAsia" w:eastAsia="黑体"/>
          <w:sz w:val="28"/>
        </w:rPr>
        <w:t>－</w:t>
      </w:r>
      <w:r>
        <w:rPr>
          <w:rFonts w:eastAsia="黑体"/>
          <w:sz w:val="28"/>
        </w:rPr>
        <w:t>xx</w:t>
      </w:r>
      <w:r>
        <w:rPr>
          <w:rFonts w:hint="eastAsia" w:eastAsia="黑体"/>
          <w:sz w:val="28"/>
        </w:rPr>
        <w:t>实施</w:t>
      </w:r>
    </w:p>
    <w:p>
      <w:pPr>
        <w:spacing w:line="400" w:lineRule="exact"/>
        <w:jc w:val="center"/>
        <w:rPr>
          <w:rFonts w:eastAsia="黑体"/>
          <w:sz w:val="36"/>
        </w:rPr>
      </w:pPr>
      <w:r>
        <w:pict>
          <v:line id="_x0000_s1029" o:spid="_x0000_s1029" o:spt="20" style="position:absolute;left:0pt;margin-left:0pt;margin-top:10.75pt;height:0pt;width:459pt;z-index:251656192;mso-width-relative:page;mso-height-relative:page;" coordsize="21600,21600">
            <v:path arrowok="t"/>
            <v:fill focussize="0,0"/>
            <v:stroke weight="1.5pt"/>
            <v:imagedata o:title=""/>
            <o:lock v:ext="edit"/>
          </v:line>
        </w:pict>
      </w:r>
    </w:p>
    <w:p>
      <w:pPr>
        <w:spacing w:line="400" w:lineRule="exact"/>
        <w:jc w:val="center"/>
        <w:rPr>
          <w:rFonts w:eastAsia="黑体"/>
          <w:sz w:val="30"/>
        </w:rPr>
        <w:sectPr>
          <w:headerReference r:id="rId5" w:type="first"/>
          <w:footerReference r:id="rId8" w:type="first"/>
          <w:headerReference r:id="rId3" w:type="default"/>
          <w:footerReference r:id="rId6" w:type="default"/>
          <w:headerReference r:id="rId4" w:type="even"/>
          <w:footerReference r:id="rId7" w:type="even"/>
          <w:type w:val="continuous"/>
          <w:pgSz w:w="11907" w:h="16840"/>
          <w:pgMar w:top="1418" w:right="1134" w:bottom="1134" w:left="1418" w:header="680" w:footer="680" w:gutter="0"/>
          <w:pgNumType w:fmt="chineseCounting"/>
          <w:cols w:space="425" w:num="1"/>
          <w:titlePg/>
          <w:docGrid w:type="lines" w:linePitch="595" w:charSpace="-1683"/>
        </w:sectPr>
      </w:pPr>
      <w:r>
        <w:rPr>
          <w:rFonts w:hint="eastAsia" w:eastAsia="黑体"/>
          <w:sz w:val="32"/>
        </w:rPr>
        <w:t>中华人民共和国公安部</w:t>
      </w:r>
      <w:r>
        <w:rPr>
          <w:rFonts w:hint="eastAsia" w:eastAsia="黑体"/>
          <w:sz w:val="30"/>
        </w:rPr>
        <w:t>发布</w:t>
      </w:r>
    </w:p>
    <w:p>
      <w:pPr>
        <w:spacing w:line="0" w:lineRule="atLeast"/>
        <w:jc w:val="center"/>
        <w:rPr>
          <w:rFonts w:ascii="黑体" w:eastAsia="黑体"/>
          <w:color w:val="000000"/>
          <w:sz w:val="28"/>
        </w:rPr>
      </w:pPr>
      <w:r>
        <w:rPr>
          <w:rFonts w:hint="eastAsia" w:ascii="黑体" w:eastAsia="黑体"/>
          <w:color w:val="000000"/>
          <w:sz w:val="28"/>
        </w:rPr>
        <w:t>前   言</w:t>
      </w:r>
    </w:p>
    <w:p>
      <w:pPr>
        <w:spacing w:line="400" w:lineRule="exact"/>
        <w:rPr>
          <w:rFonts w:ascii="宋体"/>
        </w:rPr>
      </w:pPr>
    </w:p>
    <w:p>
      <w:pPr>
        <w:spacing w:line="0" w:lineRule="atLeast"/>
        <w:ind w:firstLine="420" w:firstLineChars="200"/>
        <w:rPr>
          <w:rFonts w:eastAsia="黑体"/>
          <w:color w:val="000000"/>
          <w:szCs w:val="21"/>
        </w:rPr>
      </w:pPr>
      <w:r>
        <w:rPr>
          <w:rFonts w:eastAsia="黑体"/>
          <w:color w:val="000000"/>
          <w:szCs w:val="21"/>
        </w:rPr>
        <w:t>本标准的全部技术内容为强制性。</w:t>
      </w:r>
    </w:p>
    <w:p>
      <w:pPr>
        <w:spacing w:line="0" w:lineRule="atLeast"/>
        <w:ind w:firstLine="420" w:firstLineChars="200"/>
        <w:rPr>
          <w:color w:val="000000"/>
          <w:szCs w:val="21"/>
        </w:rPr>
      </w:pPr>
      <w:r>
        <w:rPr>
          <w:rFonts w:hint="eastAsia"/>
          <w:color w:val="000000"/>
          <w:szCs w:val="21"/>
        </w:rPr>
        <w:t>本标准按照GB/T1.1</w:t>
      </w:r>
      <w:r>
        <w:rPr>
          <w:rFonts w:hint="eastAsia"/>
          <w:color w:val="000000"/>
          <w:szCs w:val="21"/>
        </w:rPr>
        <w:softHyphen/>
      </w:r>
      <w:r>
        <w:rPr>
          <w:rFonts w:hint="eastAsia"/>
          <w:color w:val="000000"/>
          <w:szCs w:val="21"/>
        </w:rPr>
        <w:softHyphen/>
      </w:r>
      <w:r>
        <w:rPr>
          <w:rFonts w:hint="eastAsia"/>
          <w:color w:val="000000"/>
          <w:szCs w:val="21"/>
        </w:rPr>
        <w:t>—2009给出的规则起草。</w:t>
      </w:r>
    </w:p>
    <w:p>
      <w:pPr>
        <w:spacing w:line="0" w:lineRule="atLeast"/>
        <w:ind w:firstLine="420" w:firstLineChars="200"/>
        <w:rPr>
          <w:color w:val="000000"/>
          <w:szCs w:val="21"/>
        </w:rPr>
      </w:pPr>
      <w:r>
        <w:rPr>
          <w:color w:val="000000"/>
          <w:szCs w:val="21"/>
        </w:rPr>
        <w:t>请注意本文件的某些内容可能涉及专利。本文件的发布机构不承担识别这些专利的责任。</w:t>
      </w:r>
    </w:p>
    <w:p>
      <w:pPr>
        <w:spacing w:line="0" w:lineRule="atLeast"/>
        <w:ind w:firstLine="420" w:firstLineChars="200"/>
        <w:rPr>
          <w:color w:val="000000"/>
          <w:szCs w:val="21"/>
        </w:rPr>
      </w:pPr>
      <w:r>
        <w:rPr>
          <w:color w:val="000000"/>
          <w:szCs w:val="21"/>
        </w:rPr>
        <w:t>本标准由公安部治安管理局提出。</w:t>
      </w:r>
    </w:p>
    <w:p>
      <w:pPr>
        <w:spacing w:line="0" w:lineRule="atLeast"/>
        <w:ind w:firstLine="420" w:firstLineChars="200"/>
        <w:rPr>
          <w:color w:val="000000"/>
          <w:szCs w:val="21"/>
        </w:rPr>
      </w:pPr>
      <w:r>
        <w:rPr>
          <w:color w:val="000000"/>
          <w:szCs w:val="21"/>
        </w:rPr>
        <w:t>本标准由全国安全防范报警系统标准化技术委员会（SAC/TC100）归口。</w:t>
      </w:r>
    </w:p>
    <w:p>
      <w:pPr>
        <w:spacing w:line="0" w:lineRule="atLeast"/>
        <w:ind w:firstLine="420" w:firstLineChars="200"/>
        <w:rPr>
          <w:color w:val="FF0000"/>
          <w:szCs w:val="21"/>
        </w:rPr>
      </w:pPr>
      <w:r>
        <w:rPr>
          <w:color w:val="000000"/>
          <w:szCs w:val="21"/>
        </w:rPr>
        <w:t>本标准主要起草单位：</w:t>
      </w:r>
      <w:r>
        <w:rPr>
          <w:rFonts w:hint="eastAsia"/>
          <w:color w:val="FF0000"/>
          <w:szCs w:val="21"/>
          <w:lang w:val="en-US" w:eastAsia="zh-CN"/>
        </w:rPr>
        <w:t>(按起草单位排名写全)</w:t>
      </w:r>
    </w:p>
    <w:p>
      <w:pPr>
        <w:spacing w:line="0" w:lineRule="atLeast"/>
        <w:ind w:firstLine="420" w:firstLineChars="200"/>
        <w:rPr>
          <w:color w:val="000000"/>
          <w:szCs w:val="21"/>
        </w:rPr>
      </w:pPr>
      <w:r>
        <w:rPr>
          <w:color w:val="000000"/>
          <w:szCs w:val="21"/>
        </w:rPr>
        <w:t>本标准主要起草人：</w:t>
      </w:r>
      <w:r>
        <w:rPr>
          <w:rFonts w:hint="eastAsia"/>
          <w:color w:val="FF0000"/>
          <w:szCs w:val="21"/>
          <w:lang w:eastAsia="zh-CN"/>
        </w:rPr>
        <w:t>（按起草人排名写全）</w:t>
      </w:r>
    </w:p>
    <w:p>
      <w:pPr>
        <w:spacing w:line="0" w:lineRule="atLeast"/>
        <w:ind w:firstLine="420" w:firstLineChars="200"/>
        <w:rPr>
          <w:color w:val="000000"/>
          <w:szCs w:val="21"/>
        </w:rPr>
      </w:pPr>
      <w:r>
        <w:rPr>
          <w:rFonts w:hint="eastAsia"/>
          <w:color w:val="000000"/>
          <w:szCs w:val="21"/>
        </w:rPr>
        <w:t>本标准为首次发布。</w:t>
      </w:r>
    </w:p>
    <w:p>
      <w:pPr>
        <w:spacing w:line="400" w:lineRule="exact"/>
        <w:ind w:firstLine="420" w:firstLineChars="200"/>
        <w:rPr>
          <w:rFonts w:ascii="宋体"/>
        </w:rPr>
      </w:pPr>
    </w:p>
    <w:p>
      <w:pPr>
        <w:spacing w:line="400" w:lineRule="exact"/>
        <w:ind w:firstLine="602" w:firstLineChars="200"/>
        <w:rPr>
          <w:rFonts w:ascii="黑体" w:hAnsi="宋体" w:eastAsia="黑体"/>
          <w:b/>
          <w:sz w:val="30"/>
        </w:rPr>
        <w:sectPr>
          <w:headerReference r:id="rId9" w:type="first"/>
          <w:pgSz w:w="11907" w:h="16840"/>
          <w:pgMar w:top="1418" w:right="1134" w:bottom="1134" w:left="1418" w:header="680" w:footer="680" w:gutter="0"/>
          <w:pgNumType w:fmt="upperRoman" w:start="1"/>
          <w:cols w:space="425" w:num="1"/>
          <w:docGrid w:type="lines" w:linePitch="595" w:charSpace="-1683"/>
        </w:sectPr>
      </w:pPr>
      <w:bookmarkStart w:id="5" w:name="_GoBack"/>
      <w:bookmarkEnd w:id="5"/>
    </w:p>
    <w:p>
      <w:pPr>
        <w:jc w:val="center"/>
        <w:rPr>
          <w:rFonts w:eastAsia="黑体"/>
          <w:color w:val="000000"/>
          <w:sz w:val="32"/>
          <w:szCs w:val="32"/>
        </w:rPr>
      </w:pPr>
      <w:r>
        <w:rPr>
          <w:rFonts w:hint="eastAsia" w:eastAsia="黑体"/>
          <w:color w:val="000000"/>
          <w:sz w:val="32"/>
          <w:szCs w:val="32"/>
        </w:rPr>
        <w:t>工业电子雷管信息管理通则</w:t>
      </w:r>
      <w:bookmarkStart w:id="2" w:name="_Toc236556045"/>
    </w:p>
    <w:p>
      <w:pPr>
        <w:pStyle w:val="72"/>
        <w:numPr>
          <w:ilvl w:val="0"/>
          <w:numId w:val="0"/>
        </w:numPr>
        <w:spacing w:beforeLines="0" w:afterLines="0" w:line="0" w:lineRule="atLeast"/>
        <w:outlineLvl w:val="0"/>
      </w:pPr>
      <w:r>
        <w:rPr>
          <w:rFonts w:hint="eastAsia"/>
        </w:rPr>
        <w:t>1  范围</w:t>
      </w:r>
      <w:bookmarkEnd w:id="2"/>
    </w:p>
    <w:p>
      <w:pPr>
        <w:pStyle w:val="24"/>
        <w:spacing w:line="0" w:lineRule="atLeast"/>
        <w:ind w:firstLine="420" w:firstLineChars="200"/>
        <w:rPr>
          <w:rFonts w:ascii="Times New Roman" w:hAnsi="Times New Roman" w:cs="Times New Roman"/>
          <w:color w:val="000000"/>
        </w:rPr>
      </w:pPr>
    </w:p>
    <w:p>
      <w:pPr>
        <w:pStyle w:val="24"/>
        <w:spacing w:line="0" w:lineRule="atLeast"/>
        <w:ind w:firstLine="420" w:firstLineChars="200"/>
        <w:rPr>
          <w:rFonts w:ascii="Times New Roman" w:hAnsi="Times New Roman"/>
          <w:color w:val="000000"/>
        </w:rPr>
      </w:pPr>
      <w:r>
        <w:rPr>
          <w:rFonts w:hint="eastAsia" w:ascii="Times New Roman" w:hAnsi="Times New Roman"/>
          <w:color w:val="000000"/>
        </w:rPr>
        <w:t>本标准规定了工业电子雷管</w:t>
      </w:r>
      <w:r>
        <w:rPr>
          <w:rFonts w:hint="eastAsia" w:ascii="Times New Roman" w:hAnsi="Times New Roman" w:cs="Times New Roman"/>
          <w:color w:val="000000"/>
        </w:rPr>
        <w:t>的编码</w:t>
      </w:r>
      <w:r>
        <w:rPr>
          <w:rFonts w:ascii="Times New Roman" w:hAnsi="Times New Roman" w:cs="Times New Roman"/>
          <w:color w:val="000000"/>
        </w:rPr>
        <w:t>规则、</w:t>
      </w:r>
      <w:r>
        <w:rPr>
          <w:rFonts w:hint="eastAsia" w:ascii="Times New Roman" w:hAnsi="Times New Roman" w:cs="Times New Roman"/>
          <w:color w:val="000000"/>
        </w:rPr>
        <w:t>编码管理、</w:t>
      </w:r>
      <w:r>
        <w:rPr>
          <w:rFonts w:ascii="Times New Roman" w:hAnsi="Times New Roman" w:cs="Times New Roman"/>
          <w:color w:val="000000"/>
        </w:rPr>
        <w:t>安全管控、</w:t>
      </w:r>
      <w:r>
        <w:rPr>
          <w:rFonts w:hint="eastAsia" w:ascii="Times New Roman" w:hAnsi="Times New Roman" w:cs="Times New Roman"/>
          <w:color w:val="000000"/>
        </w:rPr>
        <w:t>终端设备功能及管理、</w:t>
      </w:r>
      <w:r>
        <w:rPr>
          <w:rFonts w:ascii="Times New Roman" w:hAnsi="Times New Roman" w:cs="Times New Roman"/>
          <w:color w:val="000000"/>
        </w:rPr>
        <w:t>信息共享</w:t>
      </w:r>
      <w:r>
        <w:rPr>
          <w:rFonts w:hint="eastAsia" w:ascii="Times New Roman" w:hAnsi="Times New Roman" w:cs="Times New Roman"/>
          <w:color w:val="000000"/>
        </w:rPr>
        <w:t>等</w:t>
      </w:r>
      <w:r>
        <w:rPr>
          <w:rFonts w:ascii="Times New Roman" w:hAnsi="Times New Roman" w:cs="Times New Roman"/>
          <w:color w:val="000000"/>
        </w:rPr>
        <w:t>要求</w:t>
      </w:r>
      <w:r>
        <w:rPr>
          <w:rFonts w:hint="eastAsia" w:ascii="Times New Roman" w:hAnsi="Times New Roman"/>
          <w:color w:val="000000"/>
        </w:rPr>
        <w:t>。</w:t>
      </w:r>
    </w:p>
    <w:p>
      <w:pPr>
        <w:pStyle w:val="24"/>
        <w:spacing w:line="0" w:lineRule="atLeast"/>
        <w:ind w:firstLine="420" w:firstLineChars="200"/>
        <w:rPr>
          <w:rFonts w:ascii="Times New Roman" w:hAnsi="Times New Roman" w:cs="Times New Roman"/>
          <w:color w:val="000000"/>
        </w:rPr>
      </w:pPr>
      <w:r>
        <w:rPr>
          <w:rFonts w:ascii="Times New Roman" w:hAnsi="Times New Roman" w:cs="Times New Roman"/>
          <w:color w:val="000000"/>
        </w:rPr>
        <w:t>本标准适用于</w:t>
      </w:r>
      <w:r>
        <w:rPr>
          <w:rFonts w:hint="eastAsia"/>
        </w:rPr>
        <w:t>工业电子雷管的信息管理。</w:t>
      </w:r>
    </w:p>
    <w:p>
      <w:pPr>
        <w:pStyle w:val="72"/>
        <w:numPr>
          <w:ilvl w:val="0"/>
          <w:numId w:val="0"/>
        </w:numPr>
        <w:spacing w:beforeLines="0" w:afterLines="0" w:line="0" w:lineRule="atLeast"/>
        <w:outlineLvl w:val="0"/>
      </w:pPr>
    </w:p>
    <w:p>
      <w:pPr>
        <w:pStyle w:val="72"/>
        <w:numPr>
          <w:ilvl w:val="0"/>
          <w:numId w:val="0"/>
        </w:numPr>
        <w:spacing w:beforeLines="0" w:afterLines="0" w:line="0" w:lineRule="atLeast"/>
        <w:outlineLvl w:val="0"/>
        <w:rPr>
          <w:rFonts w:ascii="Times New Roman"/>
          <w:color w:val="000000"/>
        </w:rPr>
      </w:pPr>
      <w:r>
        <w:t xml:space="preserve">2  </w:t>
      </w:r>
      <w:bookmarkStart w:id="3" w:name="_Toc236556046"/>
      <w:r>
        <w:t>规范性引用文件</w:t>
      </w:r>
      <w:bookmarkEnd w:id="3"/>
    </w:p>
    <w:p>
      <w:pPr>
        <w:pStyle w:val="24"/>
        <w:spacing w:line="0" w:lineRule="atLeast"/>
        <w:ind w:firstLine="420" w:firstLineChars="200"/>
        <w:rPr>
          <w:rFonts w:ascii="Times New Roman" w:hAnsi="Times New Roman" w:cs="Times New Roman"/>
          <w:color w:val="000000"/>
        </w:rPr>
      </w:pPr>
    </w:p>
    <w:p>
      <w:pPr>
        <w:pStyle w:val="24"/>
        <w:spacing w:line="0" w:lineRule="atLeast"/>
        <w:ind w:firstLine="420" w:firstLineChars="200"/>
        <w:rPr>
          <w:rFonts w:ascii="Times New Roman" w:hAnsi="Times New Roman" w:cs="Times New Roman"/>
          <w:color w:val="000000"/>
        </w:rPr>
      </w:pPr>
      <w:r>
        <w:rPr>
          <w:rFonts w:ascii="Times New Roman" w:hAnsi="Times New Roman" w:cs="Times New Roman"/>
          <w:color w:val="000000"/>
        </w:rPr>
        <w:t>下列文件对于本文件的应用是必不可少的。凡是注日期的引用文件，仅注日期的版本适用于本文件。凡是不注日期的引用文件，其最新版本（包括所有的修改单）适用于本文件。</w:t>
      </w:r>
    </w:p>
    <w:p>
      <w:pPr>
        <w:pStyle w:val="24"/>
        <w:spacing w:line="0" w:lineRule="atLeast"/>
        <w:ind w:firstLine="420" w:firstLineChars="200"/>
        <w:rPr>
          <w:rFonts w:ascii="Times New Roman" w:hAnsi="Times New Roman" w:cs="Times New Roman"/>
          <w:color w:val="000000"/>
        </w:rPr>
      </w:pPr>
      <w:r>
        <w:rPr>
          <w:rFonts w:ascii="Times New Roman" w:hAnsi="Times New Roman" w:cs="Times New Roman"/>
          <w:color w:val="000000"/>
        </w:rPr>
        <w:t>GA 441  工业雷管编码通则</w:t>
      </w:r>
    </w:p>
    <w:p>
      <w:pPr>
        <w:pStyle w:val="24"/>
        <w:spacing w:line="0" w:lineRule="atLeast"/>
        <w:ind w:firstLine="420" w:firstLineChars="200"/>
        <w:rPr>
          <w:rFonts w:ascii="Times New Roman" w:hAnsi="Times New Roman" w:cs="Times New Roman"/>
          <w:color w:val="000000"/>
        </w:rPr>
      </w:pPr>
      <w:r>
        <w:rPr>
          <w:rFonts w:hint="eastAsia" w:ascii="Times New Roman" w:hAnsi="Times New Roman" w:cs="Times New Roman"/>
          <w:color w:val="000000"/>
        </w:rPr>
        <w:t>WJ 9085</w:t>
      </w:r>
      <w:r>
        <w:rPr>
          <w:rFonts w:ascii="Times New Roman" w:hAnsi="Times New Roman" w:cs="Times New Roman"/>
          <w:color w:val="000000"/>
        </w:rPr>
        <w:t xml:space="preserve">  </w:t>
      </w:r>
      <w:r>
        <w:rPr>
          <w:rFonts w:hint="eastAsia" w:ascii="Times New Roman" w:hAnsi="Times New Roman" w:cs="Times New Roman"/>
          <w:color w:val="000000"/>
        </w:rPr>
        <w:t>工业数码电子雷管</w:t>
      </w:r>
    </w:p>
    <w:p>
      <w:pPr>
        <w:pStyle w:val="24"/>
        <w:spacing w:line="0" w:lineRule="atLeast"/>
        <w:ind w:firstLine="420" w:firstLineChars="200"/>
        <w:rPr>
          <w:rFonts w:ascii="Times New Roman" w:hAnsi="Times New Roman" w:cs="Times New Roman"/>
          <w:color w:val="000000"/>
        </w:rPr>
      </w:pPr>
    </w:p>
    <w:p>
      <w:pPr>
        <w:pStyle w:val="72"/>
        <w:numPr>
          <w:ilvl w:val="0"/>
          <w:numId w:val="0"/>
        </w:numPr>
        <w:spacing w:beforeLines="0" w:afterLines="0" w:line="0" w:lineRule="atLeast"/>
        <w:outlineLvl w:val="0"/>
        <w:rPr>
          <w:color w:val="000000"/>
          <w:szCs w:val="21"/>
        </w:rPr>
      </w:pPr>
      <w:bookmarkStart w:id="4" w:name="_Toc236556047"/>
      <w:r>
        <w:rPr>
          <w:rFonts w:hint="eastAsia"/>
          <w:color w:val="000000"/>
        </w:rPr>
        <w:t>3  术语和定义</w:t>
      </w:r>
      <w:bookmarkEnd w:id="4"/>
    </w:p>
    <w:p>
      <w:pPr>
        <w:pStyle w:val="24"/>
        <w:spacing w:line="0" w:lineRule="atLeast"/>
        <w:ind w:left="1" w:firstLine="420" w:firstLineChars="200"/>
        <w:rPr>
          <w:rFonts w:ascii="Times New Roman" w:hAnsi="Times New Roman" w:cs="Times New Roman"/>
          <w:color w:val="000000"/>
        </w:rPr>
      </w:pPr>
    </w:p>
    <w:p>
      <w:pPr>
        <w:pStyle w:val="24"/>
        <w:spacing w:line="0" w:lineRule="atLeast"/>
        <w:ind w:firstLine="420" w:firstLineChars="200"/>
      </w:pPr>
      <w:r>
        <w:rPr>
          <w:rFonts w:hint="eastAsia"/>
        </w:rPr>
        <w:t>下列术语和定义适用于本标准。</w:t>
      </w:r>
    </w:p>
    <w:p>
      <w:pPr>
        <w:pStyle w:val="72"/>
        <w:numPr>
          <w:ilvl w:val="0"/>
          <w:numId w:val="0"/>
        </w:numPr>
        <w:spacing w:beforeLines="0" w:afterLines="0" w:line="0" w:lineRule="atLeast"/>
        <w:outlineLvl w:val="9"/>
        <w:rPr>
          <w:color w:val="000000"/>
          <w:szCs w:val="21"/>
        </w:rPr>
      </w:pPr>
      <w:r>
        <w:rPr>
          <w:rFonts w:hint="eastAsia"/>
          <w:color w:val="000000"/>
          <w:szCs w:val="21"/>
        </w:rPr>
        <w:t>3.1</w:t>
      </w:r>
    </w:p>
    <w:p>
      <w:pPr>
        <w:pStyle w:val="72"/>
        <w:numPr>
          <w:ilvl w:val="0"/>
          <w:numId w:val="0"/>
        </w:numPr>
        <w:spacing w:beforeLines="0" w:afterLines="0" w:line="0" w:lineRule="atLeast"/>
        <w:ind w:firstLine="420" w:firstLineChars="200"/>
        <w:outlineLvl w:val="9"/>
        <w:rPr>
          <w:color w:val="000000"/>
        </w:rPr>
      </w:pPr>
      <w:r>
        <w:rPr>
          <w:rFonts w:hint="eastAsia"/>
          <w:color w:val="000000"/>
        </w:rPr>
        <w:t>工业电子雷管  industrial electronic detonator</w:t>
      </w:r>
    </w:p>
    <w:p>
      <w:pPr>
        <w:pStyle w:val="24"/>
        <w:spacing w:line="0" w:lineRule="atLeast"/>
        <w:ind w:firstLine="420" w:firstLineChars="200"/>
        <w:rPr>
          <w:rFonts w:ascii="Times New Roman" w:hAnsi="Times New Roman" w:cs="Times New Roman"/>
          <w:color w:val="000000"/>
        </w:rPr>
      </w:pPr>
      <w:r>
        <w:rPr>
          <w:rFonts w:hint="eastAsia" w:ascii="Times New Roman" w:hAnsi="Times New Roman" w:cs="Times New Roman"/>
          <w:color w:val="000000"/>
        </w:rPr>
        <w:t>应用微电子技术、数码技术、加密技术等方式，实现延时、通讯、加密、控制等功能的工业雷管。</w:t>
      </w:r>
    </w:p>
    <w:p>
      <w:pPr>
        <w:pStyle w:val="24"/>
        <w:spacing w:line="0" w:lineRule="atLeast"/>
        <w:ind w:firstLine="420" w:firstLineChars="200"/>
        <w:rPr>
          <w:rFonts w:ascii="Times New Roman" w:hAnsi="Times New Roman" w:cs="Times New Roman"/>
          <w:color w:val="000000"/>
        </w:rPr>
      </w:pPr>
      <w:r>
        <w:rPr>
          <w:rFonts w:hint="eastAsia" w:ascii="黑体" w:hAnsi="黑体" w:eastAsia="黑体" w:cs="Times New Roman"/>
          <w:color w:val="000000"/>
        </w:rPr>
        <w:t>注：</w:t>
      </w:r>
      <w:r>
        <w:rPr>
          <w:rFonts w:hint="eastAsia" w:ascii="Times New Roman" w:hAnsi="Times New Roman" w:cs="Times New Roman"/>
          <w:color w:val="000000"/>
        </w:rPr>
        <w:t>改写WJ 9085―2015，定义3.1。</w:t>
      </w:r>
    </w:p>
    <w:p>
      <w:pPr>
        <w:pStyle w:val="24"/>
        <w:spacing w:line="0" w:lineRule="atLeast"/>
        <w:ind w:firstLine="420" w:firstLineChars="200"/>
        <w:rPr>
          <w:rFonts w:ascii="Times New Roman" w:hAnsi="Times New Roman" w:cs="Times New Roman"/>
          <w:color w:val="000000"/>
        </w:rPr>
      </w:pPr>
    </w:p>
    <w:p>
      <w:pPr>
        <w:pStyle w:val="72"/>
        <w:numPr>
          <w:ilvl w:val="0"/>
          <w:numId w:val="0"/>
        </w:numPr>
        <w:spacing w:beforeLines="0" w:afterLines="0" w:line="0" w:lineRule="atLeast"/>
        <w:outlineLvl w:val="9"/>
        <w:rPr>
          <w:color w:val="000000"/>
          <w:szCs w:val="21"/>
        </w:rPr>
      </w:pPr>
      <w:r>
        <w:rPr>
          <w:rFonts w:hint="eastAsia"/>
          <w:color w:val="000000"/>
          <w:szCs w:val="21"/>
        </w:rPr>
        <w:t>3.2</w:t>
      </w:r>
    </w:p>
    <w:p>
      <w:pPr>
        <w:pStyle w:val="72"/>
        <w:numPr>
          <w:ilvl w:val="0"/>
          <w:numId w:val="0"/>
        </w:numPr>
        <w:spacing w:beforeLines="0" w:afterLines="0" w:line="0" w:lineRule="atLeast"/>
        <w:ind w:firstLine="420" w:firstLineChars="200"/>
        <w:outlineLvl w:val="9"/>
        <w:rPr>
          <w:color w:val="000000"/>
        </w:rPr>
      </w:pPr>
      <w:r>
        <w:rPr>
          <w:color w:val="000000"/>
        </w:rPr>
        <w:t>UID</w:t>
      </w:r>
      <w:r>
        <w:rPr>
          <w:rFonts w:hint="eastAsia"/>
          <w:color w:val="000000"/>
        </w:rPr>
        <w:t>码  UID code</w:t>
      </w:r>
    </w:p>
    <w:p>
      <w:pPr>
        <w:pStyle w:val="24"/>
        <w:spacing w:line="0" w:lineRule="atLeast"/>
        <w:ind w:firstLine="420" w:firstLineChars="200"/>
        <w:rPr>
          <w:rFonts w:ascii="Times New Roman" w:hAnsi="Times New Roman" w:cs="Times New Roman"/>
          <w:color w:val="000000"/>
        </w:rPr>
      </w:pPr>
      <w:r>
        <w:rPr>
          <w:rFonts w:hint="eastAsia" w:ascii="Times New Roman" w:hAnsi="Times New Roman" w:cs="Times New Roman"/>
          <w:color w:val="000000"/>
        </w:rPr>
        <w:t>在工业电子雷管中写入用于通信、控制的一组数字、字母或其混合信息体。</w:t>
      </w:r>
    </w:p>
    <w:p>
      <w:pPr>
        <w:pStyle w:val="24"/>
        <w:spacing w:line="0" w:lineRule="atLeast"/>
        <w:ind w:firstLine="420" w:firstLineChars="200"/>
        <w:rPr>
          <w:rFonts w:ascii="Times New Roman" w:hAnsi="Times New Roman" w:cs="Times New Roman"/>
          <w:color w:val="000000"/>
        </w:rPr>
      </w:pPr>
    </w:p>
    <w:p>
      <w:pPr>
        <w:pStyle w:val="72"/>
        <w:numPr>
          <w:ilvl w:val="0"/>
          <w:numId w:val="0"/>
        </w:numPr>
        <w:spacing w:beforeLines="0" w:afterLines="0" w:line="0" w:lineRule="atLeast"/>
        <w:outlineLvl w:val="9"/>
        <w:rPr>
          <w:color w:val="000000"/>
          <w:szCs w:val="21"/>
        </w:rPr>
      </w:pPr>
      <w:r>
        <w:rPr>
          <w:color w:val="000000"/>
          <w:szCs w:val="21"/>
        </w:rPr>
        <w:t>3.3</w:t>
      </w:r>
      <w:r>
        <w:rPr>
          <w:rFonts w:hint="eastAsia"/>
          <w:color w:val="000000"/>
          <w:szCs w:val="21"/>
        </w:rPr>
        <w:t>　</w:t>
      </w:r>
    </w:p>
    <w:p>
      <w:pPr>
        <w:pStyle w:val="72"/>
        <w:numPr>
          <w:ilvl w:val="0"/>
          <w:numId w:val="0"/>
        </w:numPr>
        <w:spacing w:beforeLines="0" w:afterLines="0" w:line="0" w:lineRule="atLeast"/>
        <w:ind w:firstLine="420" w:firstLineChars="200"/>
        <w:outlineLvl w:val="9"/>
        <w:rPr>
          <w:color w:val="000000"/>
        </w:rPr>
      </w:pPr>
      <w:r>
        <w:rPr>
          <w:rFonts w:hint="eastAsia"/>
          <w:color w:val="000000"/>
        </w:rPr>
        <w:t>起爆密码  initiating cipher code</w:t>
      </w:r>
    </w:p>
    <w:p>
      <w:pPr>
        <w:pStyle w:val="24"/>
        <w:spacing w:line="0" w:lineRule="atLeast"/>
        <w:ind w:firstLine="420" w:firstLineChars="200"/>
        <w:rPr>
          <w:rFonts w:ascii="Times New Roman" w:hAnsi="Times New Roman" w:cs="Times New Roman"/>
          <w:color w:val="000000"/>
        </w:rPr>
      </w:pPr>
      <w:r>
        <w:rPr>
          <w:rFonts w:hint="eastAsia" w:ascii="Times New Roman" w:hAnsi="Times New Roman" w:cs="Times New Roman"/>
          <w:color w:val="000000"/>
        </w:rPr>
        <w:t>在工业电子雷管中写入用于与起爆器数据进行核对的一组数字、字母或其混合信息体。</w:t>
      </w:r>
    </w:p>
    <w:p>
      <w:pPr>
        <w:pStyle w:val="24"/>
        <w:spacing w:line="0" w:lineRule="atLeast"/>
        <w:ind w:firstLine="420" w:firstLineChars="200"/>
        <w:rPr>
          <w:rFonts w:ascii="Times New Roman" w:hAnsi="Times New Roman" w:cs="Times New Roman"/>
          <w:color w:val="000000"/>
        </w:rPr>
      </w:pPr>
    </w:p>
    <w:p>
      <w:pPr>
        <w:pStyle w:val="72"/>
        <w:numPr>
          <w:ilvl w:val="0"/>
          <w:numId w:val="0"/>
        </w:numPr>
        <w:spacing w:beforeLines="0" w:afterLines="0" w:line="0" w:lineRule="atLeast"/>
        <w:outlineLvl w:val="9"/>
        <w:rPr>
          <w:color w:val="000000"/>
          <w:szCs w:val="21"/>
        </w:rPr>
      </w:pPr>
      <w:r>
        <w:rPr>
          <w:color w:val="000000"/>
          <w:szCs w:val="21"/>
        </w:rPr>
        <w:t>3.4</w:t>
      </w:r>
      <w:r>
        <w:rPr>
          <w:rFonts w:hint="eastAsia"/>
          <w:color w:val="000000"/>
          <w:szCs w:val="21"/>
        </w:rPr>
        <w:t>　</w:t>
      </w:r>
    </w:p>
    <w:p>
      <w:pPr>
        <w:pStyle w:val="72"/>
        <w:numPr>
          <w:ilvl w:val="0"/>
          <w:numId w:val="0"/>
        </w:numPr>
        <w:spacing w:beforeLines="0" w:afterLines="0" w:line="0" w:lineRule="atLeast"/>
        <w:ind w:firstLine="420" w:firstLineChars="200"/>
        <w:outlineLvl w:val="9"/>
        <w:rPr>
          <w:color w:val="000000"/>
        </w:rPr>
      </w:pPr>
      <w:r>
        <w:rPr>
          <w:rFonts w:hint="eastAsia"/>
          <w:color w:val="000000"/>
        </w:rPr>
        <w:t>雷管壳体码  detonator surface code</w:t>
      </w:r>
    </w:p>
    <w:p>
      <w:pPr>
        <w:pStyle w:val="24"/>
        <w:spacing w:line="0" w:lineRule="atLeast"/>
        <w:ind w:firstLine="420" w:firstLineChars="200"/>
        <w:rPr>
          <w:rFonts w:ascii="Times New Roman" w:hAnsi="Times New Roman" w:cs="Times New Roman"/>
          <w:color w:val="000000"/>
        </w:rPr>
      </w:pPr>
      <w:r>
        <w:rPr>
          <w:rFonts w:hint="eastAsia" w:ascii="Times New Roman" w:hAnsi="Times New Roman" w:cs="Times New Roman"/>
          <w:color w:val="000000"/>
        </w:rPr>
        <w:t>标注在雷管壳体表面的一组数字、字母或其混合信息体。</w:t>
      </w:r>
    </w:p>
    <w:p>
      <w:pPr>
        <w:pStyle w:val="24"/>
        <w:spacing w:line="0" w:lineRule="atLeast"/>
        <w:ind w:firstLine="420" w:firstLineChars="200"/>
        <w:rPr>
          <w:rFonts w:ascii="Times New Roman" w:hAnsi="Times New Roman" w:cs="Times New Roman"/>
          <w:color w:val="000000"/>
        </w:rPr>
      </w:pPr>
    </w:p>
    <w:p>
      <w:pPr>
        <w:pStyle w:val="72"/>
        <w:numPr>
          <w:ilvl w:val="0"/>
          <w:numId w:val="0"/>
        </w:numPr>
        <w:spacing w:beforeLines="0" w:afterLines="0" w:line="0" w:lineRule="atLeast"/>
        <w:outlineLvl w:val="9"/>
        <w:rPr>
          <w:color w:val="000000"/>
          <w:szCs w:val="21"/>
        </w:rPr>
      </w:pPr>
      <w:r>
        <w:rPr>
          <w:color w:val="000000"/>
          <w:szCs w:val="21"/>
        </w:rPr>
        <w:t xml:space="preserve">3.5  </w:t>
      </w:r>
    </w:p>
    <w:p>
      <w:pPr>
        <w:pStyle w:val="72"/>
        <w:numPr>
          <w:ilvl w:val="0"/>
          <w:numId w:val="0"/>
        </w:numPr>
        <w:spacing w:beforeLines="0" w:afterLines="0" w:line="0" w:lineRule="atLeast"/>
        <w:ind w:firstLine="420" w:firstLineChars="200"/>
        <w:outlineLvl w:val="9"/>
        <w:rPr>
          <w:color w:val="000000"/>
        </w:rPr>
      </w:pPr>
      <w:r>
        <w:rPr>
          <w:rFonts w:hint="eastAsia"/>
          <w:color w:val="000000"/>
        </w:rPr>
        <w:t>工作码  work code</w:t>
      </w:r>
    </w:p>
    <w:p>
      <w:pPr>
        <w:pStyle w:val="24"/>
        <w:spacing w:line="0" w:lineRule="atLeast"/>
        <w:ind w:firstLine="420" w:firstLineChars="200"/>
        <w:rPr>
          <w:rFonts w:ascii="Times New Roman" w:hAnsi="Times New Roman" w:cs="Times New Roman"/>
          <w:color w:val="000000"/>
        </w:rPr>
      </w:pPr>
      <w:r>
        <w:rPr>
          <w:rFonts w:hint="eastAsia" w:ascii="Times New Roman" w:hAnsi="Times New Roman" w:cs="Times New Roman"/>
          <w:color w:val="000000"/>
        </w:rPr>
        <w:t>将工业电子雷管</w:t>
      </w:r>
      <w:r>
        <w:rPr>
          <w:rFonts w:ascii="Times New Roman" w:hAnsi="Times New Roman" w:cs="Times New Roman"/>
          <w:color w:val="000000"/>
        </w:rPr>
        <w:t>UID</w:t>
      </w:r>
      <w:r>
        <w:rPr>
          <w:rFonts w:hint="eastAsia" w:ascii="Times New Roman" w:hAnsi="Times New Roman" w:cs="Times New Roman"/>
          <w:color w:val="000000"/>
        </w:rPr>
        <w:t>码、起爆密码和雷管壳体码组合，经加密编码后形成的一组数字、字母或其混合信息体。</w:t>
      </w:r>
    </w:p>
    <w:p>
      <w:pPr>
        <w:pStyle w:val="24"/>
        <w:spacing w:line="0" w:lineRule="atLeast"/>
        <w:ind w:firstLine="420" w:firstLineChars="200"/>
        <w:rPr>
          <w:rFonts w:ascii="Times New Roman" w:hAnsi="Times New Roman" w:cs="Times New Roman"/>
          <w:color w:val="000000"/>
        </w:rPr>
      </w:pPr>
    </w:p>
    <w:p>
      <w:pPr>
        <w:pStyle w:val="72"/>
        <w:numPr>
          <w:ilvl w:val="0"/>
          <w:numId w:val="0"/>
        </w:numPr>
        <w:spacing w:beforeLines="0" w:afterLines="0" w:line="0" w:lineRule="atLeast"/>
        <w:outlineLvl w:val="9"/>
        <w:rPr>
          <w:color w:val="000000"/>
          <w:szCs w:val="21"/>
        </w:rPr>
      </w:pPr>
      <w:r>
        <w:rPr>
          <w:color w:val="000000"/>
          <w:szCs w:val="21"/>
        </w:rPr>
        <w:t>3.6</w:t>
      </w:r>
      <w:r>
        <w:rPr>
          <w:rFonts w:hint="eastAsia"/>
          <w:color w:val="000000"/>
          <w:szCs w:val="21"/>
        </w:rPr>
        <w:t>　</w:t>
      </w:r>
    </w:p>
    <w:p>
      <w:pPr>
        <w:pStyle w:val="72"/>
        <w:numPr>
          <w:ilvl w:val="0"/>
          <w:numId w:val="0"/>
        </w:numPr>
        <w:spacing w:beforeLines="0" w:afterLines="0" w:line="0" w:lineRule="atLeast"/>
        <w:ind w:firstLine="420" w:firstLineChars="200"/>
        <w:outlineLvl w:val="9"/>
        <w:rPr>
          <w:color w:val="000000"/>
        </w:rPr>
      </w:pPr>
      <w:r>
        <w:rPr>
          <w:rFonts w:hint="eastAsia"/>
          <w:color w:val="000000"/>
        </w:rPr>
        <w:t xml:space="preserve">工业电子雷管信息注入设备  implantation equipment for information of industrial electronic detonator </w:t>
      </w:r>
    </w:p>
    <w:p>
      <w:pPr>
        <w:pStyle w:val="24"/>
        <w:spacing w:line="0" w:lineRule="atLeast"/>
        <w:ind w:firstLine="420" w:firstLineChars="200"/>
        <w:rPr>
          <w:rFonts w:ascii="Times New Roman" w:hAnsi="Times New Roman" w:cs="Times New Roman"/>
          <w:color w:val="000000"/>
        </w:rPr>
      </w:pPr>
      <w:r>
        <w:rPr>
          <w:rFonts w:hint="eastAsia" w:ascii="Times New Roman" w:hAnsi="Times New Roman" w:cs="Times New Roman"/>
          <w:color w:val="000000"/>
        </w:rPr>
        <w:t>向工业电子雷管提供电源并按规则注入信息的装置。</w:t>
      </w:r>
    </w:p>
    <w:p>
      <w:pPr>
        <w:pStyle w:val="24"/>
        <w:spacing w:line="0" w:lineRule="atLeast"/>
        <w:ind w:firstLine="420" w:firstLineChars="200"/>
        <w:rPr>
          <w:rFonts w:ascii="Times New Roman" w:hAnsi="Times New Roman" w:cs="Times New Roman"/>
          <w:color w:val="000000"/>
        </w:rPr>
      </w:pPr>
    </w:p>
    <w:p>
      <w:pPr>
        <w:pStyle w:val="72"/>
        <w:numPr>
          <w:ilvl w:val="0"/>
          <w:numId w:val="0"/>
        </w:numPr>
        <w:spacing w:beforeLines="0" w:afterLines="0" w:line="0" w:lineRule="atLeast"/>
        <w:outlineLvl w:val="9"/>
        <w:rPr>
          <w:color w:val="000000"/>
          <w:szCs w:val="21"/>
        </w:rPr>
      </w:pPr>
      <w:r>
        <w:rPr>
          <w:color w:val="000000"/>
          <w:szCs w:val="21"/>
        </w:rPr>
        <w:t xml:space="preserve">3.7 </w:t>
      </w:r>
    </w:p>
    <w:p>
      <w:pPr>
        <w:pStyle w:val="72"/>
        <w:numPr>
          <w:ilvl w:val="0"/>
          <w:numId w:val="0"/>
        </w:numPr>
        <w:spacing w:beforeLines="0" w:afterLines="0" w:line="0" w:lineRule="atLeast"/>
        <w:ind w:firstLine="420" w:firstLineChars="200"/>
        <w:outlineLvl w:val="9"/>
        <w:rPr>
          <w:color w:val="000000"/>
        </w:rPr>
      </w:pPr>
      <w:r>
        <w:rPr>
          <w:rFonts w:hint="eastAsia"/>
          <w:color w:val="000000"/>
        </w:rPr>
        <w:t>工业电子雷管工作码加密上传设备  encrypts upload equipment for work code of industrial electronic detonator</w:t>
      </w:r>
    </w:p>
    <w:p>
      <w:pPr>
        <w:pStyle w:val="24"/>
        <w:spacing w:line="0" w:lineRule="atLeast"/>
        <w:ind w:firstLine="420" w:firstLineChars="200"/>
        <w:rPr>
          <w:rFonts w:ascii="Times New Roman" w:hAnsi="Times New Roman" w:cs="Times New Roman"/>
          <w:color w:val="000000"/>
        </w:rPr>
      </w:pPr>
      <w:r>
        <w:rPr>
          <w:rFonts w:hint="eastAsia" w:ascii="Times New Roman" w:hAnsi="Times New Roman" w:cs="Times New Roman"/>
          <w:color w:val="000000"/>
        </w:rPr>
        <w:t>在工业电子雷管生产装配线上将</w:t>
      </w:r>
      <w:r>
        <w:rPr>
          <w:rFonts w:ascii="Times New Roman" w:hAnsi="Times New Roman" w:cs="Times New Roman"/>
          <w:color w:val="000000"/>
        </w:rPr>
        <w:t>UID</w:t>
      </w:r>
      <w:r>
        <w:rPr>
          <w:rFonts w:hint="eastAsia" w:ascii="Times New Roman" w:hAnsi="Times New Roman" w:cs="Times New Roman"/>
          <w:color w:val="000000"/>
        </w:rPr>
        <w:t>码、起爆密码和雷管壳体码进行三码绑定，生成工作码并自动上传的设备。</w:t>
      </w:r>
    </w:p>
    <w:p>
      <w:pPr>
        <w:pStyle w:val="24"/>
        <w:spacing w:line="0" w:lineRule="atLeast"/>
        <w:ind w:firstLine="420" w:firstLineChars="200"/>
        <w:rPr>
          <w:rFonts w:ascii="Times New Roman" w:hAnsi="Times New Roman" w:cs="Times New Roman"/>
          <w:color w:val="000000"/>
        </w:rPr>
      </w:pPr>
    </w:p>
    <w:p>
      <w:pPr>
        <w:pStyle w:val="72"/>
        <w:numPr>
          <w:ilvl w:val="0"/>
          <w:numId w:val="0"/>
        </w:numPr>
        <w:spacing w:beforeLines="0" w:afterLines="0" w:line="0" w:lineRule="atLeast"/>
        <w:outlineLvl w:val="9"/>
        <w:rPr>
          <w:color w:val="000000"/>
          <w:szCs w:val="21"/>
        </w:rPr>
      </w:pPr>
      <w:r>
        <w:rPr>
          <w:color w:val="000000"/>
          <w:szCs w:val="21"/>
        </w:rPr>
        <w:t>3.8</w:t>
      </w:r>
    </w:p>
    <w:p>
      <w:pPr>
        <w:pStyle w:val="72"/>
        <w:numPr>
          <w:ilvl w:val="0"/>
          <w:numId w:val="0"/>
        </w:numPr>
        <w:spacing w:beforeLines="0" w:afterLines="0" w:line="0" w:lineRule="atLeast"/>
        <w:ind w:firstLine="420" w:firstLineChars="200"/>
        <w:outlineLvl w:val="9"/>
        <w:rPr>
          <w:color w:val="000000"/>
        </w:rPr>
      </w:pPr>
      <w:r>
        <w:rPr>
          <w:rFonts w:hint="eastAsia"/>
          <w:color w:val="000000"/>
        </w:rPr>
        <w:t xml:space="preserve">工业电子雷管工作码下载适配器  download </w:t>
      </w:r>
      <w:r>
        <w:rPr>
          <w:color w:val="000000"/>
        </w:rPr>
        <w:t>adapter</w:t>
      </w:r>
      <w:r>
        <w:rPr>
          <w:rFonts w:hint="eastAsia"/>
          <w:color w:val="000000"/>
        </w:rPr>
        <w:t xml:space="preserve"> </w:t>
      </w:r>
      <w:r>
        <w:rPr>
          <w:color w:val="000000"/>
        </w:rPr>
        <w:t>for work code of industrial electronic detonator</w:t>
      </w:r>
    </w:p>
    <w:p>
      <w:pPr>
        <w:pStyle w:val="24"/>
        <w:spacing w:line="0" w:lineRule="atLeast"/>
        <w:ind w:firstLine="420" w:firstLineChars="200"/>
        <w:rPr>
          <w:rFonts w:ascii="Times New Roman" w:hAnsi="Times New Roman" w:cs="Times New Roman"/>
          <w:color w:val="000000"/>
        </w:rPr>
      </w:pPr>
      <w:r>
        <w:rPr>
          <w:rFonts w:ascii="Times New Roman" w:hAnsi="Times New Roman" w:cs="Times New Roman"/>
          <w:color w:val="000000"/>
        </w:rPr>
        <w:t>用于接受工作码下载请求，</w:t>
      </w:r>
      <w:r>
        <w:rPr>
          <w:rFonts w:ascii="Times New Roman" w:hAnsi="Times New Roman" w:cs="Times New Roman"/>
        </w:rPr>
        <w:t>向全国工</w:t>
      </w:r>
      <w:r>
        <w:rPr>
          <w:rFonts w:hint="eastAsia" w:ascii="Times New Roman" w:hAnsi="Times New Roman" w:cs="Times New Roman"/>
        </w:rPr>
        <w:t>业</w:t>
      </w:r>
      <w:r>
        <w:rPr>
          <w:rFonts w:ascii="Times New Roman" w:hAnsi="Times New Roman" w:cs="Times New Roman"/>
        </w:rPr>
        <w:t>电子雷</w:t>
      </w:r>
      <w:r>
        <w:rPr>
          <w:rFonts w:ascii="Times New Roman" w:hAnsi="Times New Roman" w:cs="Times New Roman"/>
          <w:color w:val="000000"/>
        </w:rPr>
        <w:t>管密码管控中心申请工作码并将结果返回，且能够接收起爆器回传起爆信息的设备。</w:t>
      </w:r>
    </w:p>
    <w:p>
      <w:pPr>
        <w:pStyle w:val="72"/>
        <w:numPr>
          <w:ilvl w:val="0"/>
          <w:numId w:val="0"/>
        </w:numPr>
        <w:spacing w:beforeLines="0" w:afterLines="0" w:line="0" w:lineRule="atLeast"/>
        <w:outlineLvl w:val="9"/>
        <w:rPr>
          <w:color w:val="000000"/>
          <w:szCs w:val="21"/>
        </w:rPr>
      </w:pPr>
    </w:p>
    <w:p>
      <w:pPr>
        <w:pStyle w:val="72"/>
        <w:numPr>
          <w:ilvl w:val="0"/>
          <w:numId w:val="0"/>
        </w:numPr>
        <w:spacing w:beforeLines="0" w:afterLines="0" w:line="0" w:lineRule="atLeast"/>
        <w:outlineLvl w:val="9"/>
        <w:rPr>
          <w:color w:val="000000"/>
          <w:szCs w:val="21"/>
        </w:rPr>
      </w:pPr>
      <w:r>
        <w:rPr>
          <w:color w:val="000000"/>
          <w:szCs w:val="21"/>
        </w:rPr>
        <w:t>3.9</w:t>
      </w:r>
    </w:p>
    <w:p>
      <w:pPr>
        <w:pStyle w:val="72"/>
        <w:numPr>
          <w:ilvl w:val="0"/>
          <w:numId w:val="0"/>
        </w:numPr>
        <w:spacing w:beforeLines="0" w:afterLines="0" w:line="0" w:lineRule="atLeast"/>
        <w:ind w:firstLine="420" w:firstLineChars="200"/>
        <w:outlineLvl w:val="9"/>
        <w:rPr>
          <w:color w:val="000000"/>
        </w:rPr>
      </w:pPr>
      <w:r>
        <w:rPr>
          <w:rFonts w:hint="eastAsia"/>
          <w:color w:val="000000"/>
        </w:rPr>
        <w:t xml:space="preserve">工业电子雷管起爆器  initiating device </w:t>
      </w:r>
      <w:r>
        <w:rPr>
          <w:color w:val="000000"/>
        </w:rPr>
        <w:t>for industrial electronic detonator</w:t>
      </w:r>
    </w:p>
    <w:p>
      <w:pPr>
        <w:pStyle w:val="24"/>
        <w:spacing w:line="0" w:lineRule="atLeast"/>
        <w:ind w:firstLine="420" w:firstLineChars="200"/>
        <w:rPr>
          <w:rFonts w:ascii="Times New Roman" w:hAnsi="Times New Roman" w:cs="Times New Roman"/>
          <w:color w:val="000000"/>
        </w:rPr>
      </w:pPr>
      <w:r>
        <w:rPr>
          <w:rFonts w:hint="eastAsia" w:ascii="Times New Roman" w:hAnsi="Times New Roman" w:cs="Times New Roman"/>
          <w:color w:val="000000"/>
        </w:rPr>
        <w:t>用于与工业电子雷管进行通信并控制起爆的设备。</w:t>
      </w:r>
    </w:p>
    <w:p>
      <w:pPr>
        <w:pStyle w:val="24"/>
        <w:spacing w:line="0" w:lineRule="atLeast"/>
        <w:ind w:firstLine="420" w:firstLineChars="200"/>
        <w:rPr>
          <w:rFonts w:ascii="Times New Roman" w:hAnsi="Times New Roman" w:cs="Times New Roman"/>
          <w:color w:val="000000"/>
        </w:rPr>
      </w:pPr>
      <w:r>
        <w:rPr>
          <w:rFonts w:hint="eastAsia" w:ascii="黑体" w:hAnsi="黑体" w:eastAsia="黑体" w:cs="Times New Roman"/>
          <w:color w:val="000000"/>
        </w:rPr>
        <w:t>注：</w:t>
      </w:r>
      <w:r>
        <w:rPr>
          <w:rFonts w:hint="eastAsia" w:ascii="Times New Roman" w:hAnsi="Times New Roman" w:cs="Times New Roman"/>
          <w:color w:val="000000"/>
        </w:rPr>
        <w:t>改写WJ 9085―2015，定义3.5。</w:t>
      </w:r>
    </w:p>
    <w:p>
      <w:pPr>
        <w:pStyle w:val="24"/>
        <w:spacing w:line="0" w:lineRule="atLeast"/>
        <w:rPr>
          <w:rFonts w:ascii="Times New Roman" w:hAnsi="Times New Roman" w:cs="Times New Roman"/>
          <w:color w:val="000000"/>
        </w:rPr>
      </w:pPr>
      <w:r>
        <w:rPr>
          <w:rFonts w:hint="eastAsia" w:ascii="Times New Roman" w:hAnsi="Times New Roman" w:cs="Times New Roman"/>
          <w:color w:val="000000"/>
        </w:rPr>
        <w:t>3.10</w:t>
      </w:r>
    </w:p>
    <w:p>
      <w:pPr>
        <w:pStyle w:val="24"/>
        <w:spacing w:line="0" w:lineRule="atLeast"/>
        <w:ind w:left="420"/>
        <w:rPr>
          <w:rFonts w:ascii="黑体" w:hAnsi="Times New Roman" w:eastAsia="黑体" w:cs="Times New Roman"/>
          <w:color w:val="000000"/>
          <w:kern w:val="0"/>
          <w:szCs w:val="20"/>
        </w:rPr>
      </w:pPr>
      <w:r>
        <w:rPr>
          <w:rFonts w:hint="eastAsia" w:ascii="黑体" w:hAnsi="Times New Roman" w:eastAsia="黑体" w:cs="Times New Roman"/>
          <w:color w:val="000000"/>
          <w:kern w:val="0"/>
          <w:szCs w:val="20"/>
        </w:rPr>
        <w:t xml:space="preserve">单位卡 </w:t>
      </w:r>
      <w:r>
        <w:rPr>
          <w:rStyle w:val="175"/>
          <w:rFonts w:ascii="Arial" w:hAnsi="Arial" w:cs="Arial"/>
          <w:color w:val="333333"/>
          <w:sz w:val="18"/>
          <w:szCs w:val="18"/>
          <w:shd w:val="clear" w:color="auto" w:fill="FFFFFF"/>
        </w:rPr>
        <w:t> </w:t>
      </w:r>
      <w:r>
        <w:rPr>
          <w:rFonts w:ascii="黑体" w:hAnsi="Times New Roman" w:eastAsia="黑体" w:cs="Times New Roman"/>
          <w:color w:val="000000"/>
          <w:kern w:val="0"/>
          <w:szCs w:val="20"/>
        </w:rPr>
        <w:t>company</w:t>
      </w:r>
      <w:r>
        <w:rPr>
          <w:rFonts w:hint="eastAsia" w:ascii="黑体" w:hAnsi="Times New Roman" w:eastAsia="黑体" w:cs="Times New Roman"/>
          <w:color w:val="000000"/>
          <w:kern w:val="0"/>
          <w:szCs w:val="20"/>
        </w:rPr>
        <w:t xml:space="preserve"> ID card</w:t>
      </w:r>
    </w:p>
    <w:p>
      <w:pPr>
        <w:pStyle w:val="24"/>
        <w:spacing w:line="0" w:lineRule="atLeast"/>
        <w:ind w:left="420"/>
        <w:rPr>
          <w:rFonts w:ascii="Times New Roman" w:hAnsi="Times New Roman" w:cs="Times New Roman"/>
          <w:color w:val="000000"/>
        </w:rPr>
      </w:pPr>
      <w:r>
        <w:rPr>
          <w:rFonts w:hint="eastAsia" w:ascii="Times New Roman" w:hAnsi="Times New Roman" w:cs="Times New Roman"/>
          <w:color w:val="000000"/>
        </w:rPr>
        <w:t>全国民用爆炸物品信息管理系统用于标识企业的身份卡。</w:t>
      </w:r>
    </w:p>
    <w:p>
      <w:pPr>
        <w:pStyle w:val="24"/>
        <w:spacing w:line="0" w:lineRule="atLeast"/>
        <w:ind w:firstLine="420" w:firstLineChars="200"/>
        <w:rPr>
          <w:rFonts w:ascii="Times New Roman" w:hAnsi="Times New Roman" w:cs="Times New Roman"/>
          <w:color w:val="000000"/>
        </w:rPr>
      </w:pPr>
    </w:p>
    <w:p>
      <w:pPr>
        <w:pStyle w:val="24"/>
        <w:spacing w:line="0" w:lineRule="atLeast"/>
        <w:ind w:firstLine="420" w:firstLineChars="200"/>
        <w:rPr>
          <w:rFonts w:ascii="Times New Roman" w:hAnsi="Times New Roman" w:cs="Times New Roman"/>
          <w:color w:val="000000"/>
        </w:rPr>
      </w:pPr>
    </w:p>
    <w:p>
      <w:pPr>
        <w:pStyle w:val="72"/>
        <w:numPr>
          <w:ilvl w:val="0"/>
          <w:numId w:val="0"/>
        </w:numPr>
        <w:spacing w:beforeLines="0" w:afterLines="0" w:line="0" w:lineRule="atLeast"/>
        <w:outlineLvl w:val="9"/>
        <w:rPr>
          <w:color w:val="000000"/>
          <w:szCs w:val="21"/>
        </w:rPr>
      </w:pPr>
      <w:r>
        <w:rPr>
          <w:rFonts w:hint="eastAsia"/>
          <w:color w:val="000000"/>
          <w:szCs w:val="21"/>
        </w:rPr>
        <w:t>4  编码规则</w:t>
      </w:r>
    </w:p>
    <w:p>
      <w:pPr>
        <w:pStyle w:val="24"/>
        <w:spacing w:line="0" w:lineRule="atLeast"/>
        <w:ind w:firstLine="420" w:firstLineChars="200"/>
        <w:rPr>
          <w:rFonts w:ascii="Times New Roman" w:hAnsi="Times New Roman" w:cs="Times New Roman"/>
          <w:color w:val="000000"/>
        </w:rPr>
      </w:pPr>
    </w:p>
    <w:p>
      <w:pPr>
        <w:pStyle w:val="72"/>
        <w:numPr>
          <w:ilvl w:val="0"/>
          <w:numId w:val="0"/>
        </w:numPr>
        <w:spacing w:beforeLines="0" w:afterLines="0" w:line="440" w:lineRule="exact"/>
        <w:outlineLvl w:val="9"/>
        <w:rPr>
          <w:color w:val="000000"/>
          <w:szCs w:val="21"/>
        </w:rPr>
      </w:pPr>
      <w:r>
        <w:rPr>
          <w:color w:val="000000"/>
          <w:szCs w:val="21"/>
        </w:rPr>
        <w:t>4.1</w:t>
      </w:r>
      <w:r>
        <w:rPr>
          <w:rFonts w:hint="eastAsia"/>
          <w:color w:val="000000"/>
          <w:szCs w:val="21"/>
        </w:rPr>
        <w:t xml:space="preserve">  </w:t>
      </w:r>
      <w:r>
        <w:rPr>
          <w:color w:val="000000"/>
          <w:szCs w:val="21"/>
        </w:rPr>
        <w:t>UID</w:t>
      </w:r>
      <w:r>
        <w:rPr>
          <w:rFonts w:hint="eastAsia"/>
          <w:color w:val="000000"/>
          <w:szCs w:val="21"/>
        </w:rPr>
        <w:t>码编码</w:t>
      </w:r>
    </w:p>
    <w:p>
      <w:pPr>
        <w:pStyle w:val="24"/>
        <w:spacing w:line="0" w:lineRule="atLeast"/>
        <w:rPr>
          <w:rFonts w:ascii="Times New Roman" w:hAnsi="Times New Roman" w:cs="Times New Roman"/>
          <w:color w:val="000000"/>
        </w:rPr>
      </w:pPr>
      <w:r>
        <w:rPr>
          <w:rFonts w:ascii="Times New Roman" w:hAnsi="Times New Roman" w:cs="Times New Roman"/>
          <w:color w:val="000000"/>
        </w:rPr>
        <w:t>4.1.1</w:t>
      </w:r>
      <w:r>
        <w:rPr>
          <w:rFonts w:hint="eastAsia" w:ascii="Times New Roman" w:hAnsi="Times New Roman" w:cs="Times New Roman"/>
          <w:color w:val="000000"/>
        </w:rPr>
        <w:t xml:space="preserve">  长度应不少于</w:t>
      </w:r>
      <w:r>
        <w:rPr>
          <w:rFonts w:ascii="Times New Roman" w:hAnsi="Times New Roman" w:cs="Times New Roman"/>
          <w:color w:val="000000"/>
        </w:rPr>
        <w:t>13</w:t>
      </w:r>
      <w:r>
        <w:rPr>
          <w:rFonts w:hint="eastAsia" w:ascii="Times New Roman" w:hAnsi="Times New Roman" w:cs="Times New Roman"/>
          <w:color w:val="000000"/>
        </w:rPr>
        <w:t>位，使用阿拉伯数字、字母或其混合方式表示。</w:t>
      </w:r>
    </w:p>
    <w:p>
      <w:pPr>
        <w:pStyle w:val="24"/>
        <w:spacing w:line="0" w:lineRule="atLeast"/>
        <w:rPr>
          <w:rFonts w:ascii="Times New Roman" w:hAnsi="Times New Roman" w:cs="Times New Roman"/>
          <w:color w:val="000000"/>
        </w:rPr>
      </w:pPr>
      <w:r>
        <w:rPr>
          <w:rFonts w:ascii="Times New Roman" w:hAnsi="Times New Roman" w:cs="Times New Roman"/>
          <w:color w:val="000000"/>
        </w:rPr>
        <w:t>4.1.</w:t>
      </w:r>
      <w:r>
        <w:rPr>
          <w:rFonts w:hint="eastAsia" w:ascii="Times New Roman" w:hAnsi="Times New Roman" w:cs="Times New Roman"/>
          <w:color w:val="000000"/>
        </w:rPr>
        <w:t>2</w:t>
      </w:r>
      <w:r>
        <w:rPr>
          <w:rFonts w:ascii="Times New Roman" w:hAnsi="Times New Roman" w:cs="Times New Roman"/>
          <w:color w:val="000000"/>
        </w:rPr>
        <w:t xml:space="preserve">  </w:t>
      </w:r>
      <w:r>
        <w:rPr>
          <w:rFonts w:hint="eastAsia" w:ascii="Times New Roman" w:hAnsi="Times New Roman" w:cs="Times New Roman"/>
          <w:color w:val="000000"/>
        </w:rPr>
        <w:t>UID码应不重复。</w:t>
      </w:r>
    </w:p>
    <w:p>
      <w:pPr>
        <w:pStyle w:val="72"/>
        <w:numPr>
          <w:ilvl w:val="0"/>
          <w:numId w:val="0"/>
        </w:numPr>
        <w:spacing w:beforeLines="0" w:afterLines="0" w:line="440" w:lineRule="exact"/>
        <w:outlineLvl w:val="9"/>
        <w:rPr>
          <w:color w:val="000000"/>
          <w:szCs w:val="21"/>
        </w:rPr>
      </w:pPr>
      <w:r>
        <w:rPr>
          <w:color w:val="000000"/>
          <w:szCs w:val="21"/>
        </w:rPr>
        <w:t>4.2</w:t>
      </w:r>
      <w:r>
        <w:rPr>
          <w:rFonts w:hint="eastAsia"/>
          <w:color w:val="000000"/>
          <w:szCs w:val="21"/>
        </w:rPr>
        <w:t xml:space="preserve">  起爆密码编码</w:t>
      </w:r>
    </w:p>
    <w:p>
      <w:pPr>
        <w:pStyle w:val="24"/>
        <w:spacing w:line="0" w:lineRule="atLeast"/>
        <w:rPr>
          <w:rFonts w:ascii="Times New Roman" w:hAnsi="Times New Roman" w:cs="Times New Roman"/>
          <w:color w:val="000000"/>
        </w:rPr>
      </w:pPr>
      <w:r>
        <w:rPr>
          <w:rFonts w:ascii="Times New Roman" w:hAnsi="Times New Roman" w:cs="Times New Roman"/>
          <w:color w:val="000000"/>
        </w:rPr>
        <w:t>4.</w:t>
      </w:r>
      <w:r>
        <w:rPr>
          <w:rFonts w:hint="eastAsia" w:ascii="Times New Roman" w:hAnsi="Times New Roman" w:cs="Times New Roman"/>
          <w:color w:val="000000"/>
        </w:rPr>
        <w:t>2</w:t>
      </w:r>
      <w:r>
        <w:rPr>
          <w:rFonts w:ascii="Times New Roman" w:hAnsi="Times New Roman" w:cs="Times New Roman"/>
          <w:color w:val="000000"/>
        </w:rPr>
        <w:t>.1</w:t>
      </w:r>
      <w:r>
        <w:rPr>
          <w:rFonts w:hint="eastAsia" w:ascii="Times New Roman" w:hAnsi="Times New Roman" w:cs="Times New Roman"/>
          <w:color w:val="000000"/>
        </w:rPr>
        <w:t xml:space="preserve">  长度应不少于</w:t>
      </w:r>
      <w:r>
        <w:rPr>
          <w:rFonts w:ascii="Times New Roman" w:hAnsi="Times New Roman" w:cs="Times New Roman"/>
          <w:color w:val="000000"/>
        </w:rPr>
        <w:t>8</w:t>
      </w:r>
      <w:r>
        <w:rPr>
          <w:rFonts w:hint="eastAsia" w:ascii="Times New Roman" w:hAnsi="Times New Roman" w:cs="Times New Roman"/>
          <w:color w:val="000000"/>
        </w:rPr>
        <w:t>位，使用阿拉伯数字、字母或其混合方式表示。</w:t>
      </w:r>
    </w:p>
    <w:p>
      <w:pPr>
        <w:pStyle w:val="24"/>
        <w:spacing w:line="0" w:lineRule="atLeast"/>
        <w:rPr>
          <w:rFonts w:ascii="Times New Roman" w:hAnsi="Times New Roman" w:cs="Times New Roman"/>
          <w:color w:val="000000"/>
        </w:rPr>
      </w:pPr>
      <w:r>
        <w:rPr>
          <w:rFonts w:ascii="Times New Roman" w:hAnsi="Times New Roman" w:cs="Times New Roman"/>
          <w:color w:val="000000"/>
        </w:rPr>
        <w:t>4.</w:t>
      </w:r>
      <w:r>
        <w:rPr>
          <w:rFonts w:hint="eastAsia" w:ascii="Times New Roman" w:hAnsi="Times New Roman" w:cs="Times New Roman"/>
          <w:color w:val="000000"/>
        </w:rPr>
        <w:t>2</w:t>
      </w:r>
      <w:r>
        <w:rPr>
          <w:rFonts w:ascii="Times New Roman" w:hAnsi="Times New Roman" w:cs="Times New Roman"/>
          <w:color w:val="000000"/>
        </w:rPr>
        <w:t xml:space="preserve">.2  </w:t>
      </w:r>
      <w:r>
        <w:rPr>
          <w:rFonts w:hint="eastAsia" w:ascii="Times New Roman" w:hAnsi="Times New Roman" w:cs="Times New Roman"/>
          <w:color w:val="000000"/>
        </w:rPr>
        <w:t>起爆密码应随机生成且不重复。</w:t>
      </w:r>
    </w:p>
    <w:p>
      <w:pPr>
        <w:pStyle w:val="72"/>
        <w:numPr>
          <w:ilvl w:val="0"/>
          <w:numId w:val="0"/>
        </w:numPr>
        <w:spacing w:beforeLines="0" w:afterLines="0" w:line="440" w:lineRule="exact"/>
        <w:outlineLvl w:val="9"/>
        <w:rPr>
          <w:color w:val="000000"/>
          <w:szCs w:val="21"/>
        </w:rPr>
      </w:pPr>
      <w:r>
        <w:rPr>
          <w:color w:val="000000"/>
          <w:szCs w:val="21"/>
        </w:rPr>
        <w:t>4.3</w:t>
      </w:r>
      <w:r>
        <w:rPr>
          <w:rFonts w:hint="eastAsia"/>
          <w:color w:val="000000"/>
          <w:szCs w:val="21"/>
        </w:rPr>
        <w:t xml:space="preserve">  雷管壳体码编码</w:t>
      </w:r>
    </w:p>
    <w:p>
      <w:pPr>
        <w:pStyle w:val="24"/>
        <w:spacing w:line="0" w:lineRule="atLeast"/>
        <w:ind w:firstLine="420" w:firstLineChars="200"/>
        <w:rPr>
          <w:rFonts w:ascii="Times New Roman" w:hAnsi="Times New Roman" w:cs="Times New Roman"/>
          <w:color w:val="000000"/>
        </w:rPr>
      </w:pPr>
      <w:r>
        <w:rPr>
          <w:rFonts w:hint="eastAsia" w:ascii="Times New Roman" w:hAnsi="Times New Roman" w:cs="Times New Roman"/>
          <w:color w:val="000000"/>
        </w:rPr>
        <w:t>按照</w:t>
      </w:r>
      <w:r>
        <w:rPr>
          <w:rFonts w:ascii="Times New Roman" w:hAnsi="Times New Roman" w:cs="Times New Roman"/>
          <w:color w:val="000000"/>
        </w:rPr>
        <w:t>GA441</w:t>
      </w:r>
      <w:r>
        <w:rPr>
          <w:rFonts w:hint="eastAsia" w:ascii="Times New Roman" w:hAnsi="Times New Roman" w:cs="Times New Roman"/>
          <w:color w:val="000000"/>
        </w:rPr>
        <w:t>执行。</w:t>
      </w:r>
    </w:p>
    <w:p>
      <w:pPr>
        <w:pStyle w:val="72"/>
        <w:numPr>
          <w:ilvl w:val="0"/>
          <w:numId w:val="0"/>
        </w:numPr>
        <w:spacing w:beforeLines="0" w:afterLines="0" w:line="440" w:lineRule="exact"/>
        <w:outlineLvl w:val="9"/>
        <w:rPr>
          <w:color w:val="000000"/>
          <w:szCs w:val="21"/>
        </w:rPr>
      </w:pPr>
      <w:r>
        <w:rPr>
          <w:color w:val="000000"/>
          <w:szCs w:val="21"/>
        </w:rPr>
        <w:t>4.4</w:t>
      </w:r>
      <w:r>
        <w:rPr>
          <w:rFonts w:hint="eastAsia"/>
          <w:color w:val="000000"/>
          <w:szCs w:val="21"/>
        </w:rPr>
        <w:t xml:space="preserve">  工作码编码</w:t>
      </w:r>
    </w:p>
    <w:p>
      <w:pPr>
        <w:pStyle w:val="24"/>
        <w:spacing w:line="0" w:lineRule="atLeast"/>
        <w:ind w:firstLine="420" w:firstLineChars="200"/>
        <w:rPr>
          <w:rFonts w:ascii="Times New Roman" w:hAnsi="Times New Roman" w:cs="Times New Roman"/>
          <w:color w:val="000000"/>
        </w:rPr>
      </w:pPr>
      <w:r>
        <w:rPr>
          <w:rFonts w:hint="eastAsia" w:ascii="Times New Roman" w:hAnsi="Times New Roman" w:cs="Times New Roman"/>
          <w:color w:val="000000"/>
        </w:rPr>
        <w:t>工作码由</w:t>
      </w:r>
      <w:r>
        <w:rPr>
          <w:rFonts w:ascii="Times New Roman" w:hAnsi="Times New Roman" w:cs="Times New Roman"/>
          <w:color w:val="000000"/>
        </w:rPr>
        <w:t>UID</w:t>
      </w:r>
      <w:r>
        <w:rPr>
          <w:rFonts w:hint="eastAsia" w:ascii="Times New Roman" w:hAnsi="Times New Roman" w:cs="Times New Roman"/>
          <w:color w:val="000000"/>
        </w:rPr>
        <w:t>码、起爆密码和雷管壳体码三码绑定，使用</w:t>
      </w:r>
      <w:r>
        <w:rPr>
          <w:rFonts w:ascii="Times New Roman" w:hAnsi="Times New Roman" w:cs="Times New Roman"/>
          <w:color w:val="000000"/>
        </w:rPr>
        <w:t>SAM</w:t>
      </w:r>
      <w:r>
        <w:rPr>
          <w:rFonts w:hint="eastAsia" w:ascii="Times New Roman" w:hAnsi="Times New Roman" w:cs="Times New Roman"/>
          <w:color w:val="000000"/>
        </w:rPr>
        <w:t>卡密钥无人工干预、自动加密形成。</w:t>
      </w:r>
    </w:p>
    <w:p>
      <w:pPr>
        <w:pStyle w:val="72"/>
        <w:numPr>
          <w:ilvl w:val="0"/>
          <w:numId w:val="0"/>
        </w:numPr>
        <w:spacing w:beforeLines="0" w:afterLines="0" w:line="440" w:lineRule="exact"/>
        <w:outlineLvl w:val="9"/>
        <w:rPr>
          <w:color w:val="000000"/>
          <w:szCs w:val="21"/>
        </w:rPr>
      </w:pPr>
      <w:r>
        <w:rPr>
          <w:color w:val="000000"/>
          <w:szCs w:val="21"/>
        </w:rPr>
        <w:t>4.5</w:t>
      </w:r>
      <w:r>
        <w:rPr>
          <w:rFonts w:hint="eastAsia"/>
          <w:color w:val="000000"/>
          <w:szCs w:val="21"/>
        </w:rPr>
        <w:t xml:space="preserve">  起爆器编码</w:t>
      </w:r>
    </w:p>
    <w:p>
      <w:pPr>
        <w:pStyle w:val="24"/>
        <w:spacing w:line="0" w:lineRule="atLeast"/>
        <w:rPr>
          <w:rFonts w:ascii="Times New Roman" w:hAnsi="Times New Roman" w:cs="Times New Roman"/>
          <w:color w:val="000000"/>
        </w:rPr>
      </w:pPr>
      <w:r>
        <w:rPr>
          <w:rFonts w:ascii="Times New Roman" w:hAnsi="Times New Roman" w:cs="Times New Roman"/>
          <w:color w:val="000000"/>
        </w:rPr>
        <w:t>4.5.1</w:t>
      </w:r>
      <w:r>
        <w:rPr>
          <w:rFonts w:hint="eastAsia" w:ascii="Times New Roman" w:hAnsi="Times New Roman" w:cs="Times New Roman"/>
          <w:color w:val="000000"/>
        </w:rPr>
        <w:t xml:space="preserve">  采用</w:t>
      </w:r>
      <w:r>
        <w:rPr>
          <w:rFonts w:ascii="Times New Roman" w:hAnsi="Times New Roman" w:cs="Times New Roman"/>
          <w:color w:val="000000"/>
        </w:rPr>
        <w:t>11</w:t>
      </w:r>
      <w:r>
        <w:rPr>
          <w:rFonts w:hint="eastAsia" w:ascii="Times New Roman" w:hAnsi="Times New Roman" w:cs="Times New Roman"/>
          <w:color w:val="000000"/>
        </w:rPr>
        <w:t>位</w:t>
      </w:r>
      <w:r>
        <w:rPr>
          <w:rFonts w:ascii="Times New Roman" w:hAnsi="Times New Roman" w:cs="Times New Roman"/>
          <w:color w:val="000000"/>
        </w:rPr>
        <w:t>ASCII</w:t>
      </w:r>
      <w:r>
        <w:rPr>
          <w:rFonts w:hint="eastAsia" w:ascii="Times New Roman" w:hAnsi="Times New Roman" w:cs="Times New Roman"/>
          <w:color w:val="000000"/>
        </w:rPr>
        <w:t>码，由特征码、生产企业代号、流水号组成。应在起爆器外表面明显标识有起爆器编码、且与机器内部电子编码一致。</w:t>
      </w:r>
    </w:p>
    <w:p>
      <w:pPr>
        <w:pStyle w:val="24"/>
        <w:spacing w:line="0" w:lineRule="atLeast"/>
        <w:rPr>
          <w:rFonts w:ascii="Times New Roman" w:hAnsi="Times New Roman" w:cs="Times New Roman"/>
          <w:color w:val="000000"/>
        </w:rPr>
      </w:pPr>
      <w:r>
        <w:rPr>
          <w:rFonts w:ascii="Times New Roman" w:hAnsi="Times New Roman" w:cs="Times New Roman"/>
          <w:color w:val="000000"/>
        </w:rPr>
        <w:t>4.5.2</w:t>
      </w:r>
      <w:r>
        <w:rPr>
          <w:rFonts w:hint="eastAsia" w:ascii="Times New Roman" w:hAnsi="Times New Roman" w:cs="Times New Roman"/>
          <w:color w:val="000000"/>
        </w:rPr>
        <w:t xml:space="preserve">  特征码：使用字母“</w:t>
      </w:r>
      <w:r>
        <w:rPr>
          <w:rFonts w:ascii="Times New Roman" w:hAnsi="Times New Roman" w:cs="Times New Roman"/>
          <w:color w:val="000000"/>
        </w:rPr>
        <w:t>F</w:t>
      </w:r>
      <w:r>
        <w:rPr>
          <w:rFonts w:hint="eastAsia" w:ascii="Times New Roman" w:hAnsi="Times New Roman" w:cs="Times New Roman"/>
          <w:color w:val="000000"/>
        </w:rPr>
        <w:t>”表示。</w:t>
      </w:r>
    </w:p>
    <w:p>
      <w:pPr>
        <w:pStyle w:val="24"/>
        <w:spacing w:line="0" w:lineRule="atLeast"/>
        <w:rPr>
          <w:rFonts w:ascii="Times New Roman" w:hAnsi="Times New Roman" w:cs="Times New Roman"/>
          <w:color w:val="000000"/>
        </w:rPr>
      </w:pPr>
      <w:r>
        <w:rPr>
          <w:rFonts w:ascii="Times New Roman" w:hAnsi="Times New Roman" w:cs="Times New Roman"/>
          <w:color w:val="000000"/>
        </w:rPr>
        <w:t>4.5.3</w:t>
      </w:r>
      <w:r>
        <w:rPr>
          <w:rFonts w:hint="eastAsia" w:ascii="Times New Roman" w:hAnsi="Times New Roman" w:cs="Times New Roman"/>
          <w:color w:val="000000"/>
        </w:rPr>
        <w:t xml:space="preserve">  生产企业代号：按照</w:t>
      </w:r>
      <w:r>
        <w:rPr>
          <w:rFonts w:ascii="Times New Roman" w:hAnsi="Times New Roman" w:cs="Times New Roman"/>
          <w:color w:val="000000"/>
        </w:rPr>
        <w:t>GA441</w:t>
      </w:r>
      <w:r>
        <w:rPr>
          <w:rFonts w:hint="eastAsia" w:ascii="Times New Roman" w:hAnsi="Times New Roman" w:cs="Times New Roman"/>
          <w:color w:val="000000"/>
        </w:rPr>
        <w:t>执行。</w:t>
      </w:r>
    </w:p>
    <w:p>
      <w:pPr>
        <w:pStyle w:val="24"/>
        <w:spacing w:line="0" w:lineRule="atLeast"/>
        <w:rPr>
          <w:rFonts w:ascii="Times New Roman" w:hAnsi="Times New Roman" w:cs="Times New Roman"/>
          <w:color w:val="000000"/>
        </w:rPr>
      </w:pPr>
      <w:r>
        <w:rPr>
          <w:rFonts w:ascii="Times New Roman" w:hAnsi="Times New Roman" w:cs="Times New Roman"/>
          <w:color w:val="000000"/>
        </w:rPr>
        <w:t>4.5.4</w:t>
      </w:r>
      <w:r>
        <w:rPr>
          <w:rFonts w:hint="eastAsia" w:ascii="Times New Roman" w:hAnsi="Times New Roman" w:cs="Times New Roman"/>
          <w:color w:val="000000"/>
        </w:rPr>
        <w:t xml:space="preserve">  流水号：使用8位阿拉伯数字表示。</w:t>
      </w:r>
    </w:p>
    <w:p>
      <w:pPr>
        <w:pStyle w:val="24"/>
        <w:spacing w:line="0" w:lineRule="atLeast"/>
        <w:rPr>
          <w:rFonts w:ascii="Times New Roman" w:hAnsi="Times New Roman" w:cs="Times New Roman"/>
          <w:color w:val="000000"/>
        </w:rPr>
      </w:pPr>
      <w:r>
        <w:rPr>
          <w:rFonts w:ascii="Times New Roman" w:hAnsi="Times New Roman" w:cs="Times New Roman"/>
          <w:color w:val="000000"/>
        </w:rPr>
        <w:t>4.5.5</w:t>
      </w:r>
      <w:r>
        <w:rPr>
          <w:rFonts w:hint="eastAsia" w:ascii="Times New Roman" w:hAnsi="Times New Roman" w:cs="Times New Roman"/>
          <w:color w:val="000000"/>
        </w:rPr>
        <w:t xml:space="preserve">  </w:t>
      </w:r>
      <w:r>
        <w:rPr>
          <w:rFonts w:hint="eastAsia" w:ascii="Times New Roman" w:hAnsi="Times New Roman" w:cs="Times New Roman"/>
        </w:rPr>
        <w:t>上述编码排列应连续布置。</w:t>
      </w:r>
    </w:p>
    <w:p>
      <w:pPr>
        <w:pStyle w:val="24"/>
        <w:spacing w:line="0" w:lineRule="atLeast"/>
        <w:ind w:firstLine="420" w:firstLineChars="200"/>
        <w:rPr>
          <w:rFonts w:ascii="黑体" w:hAnsi="黑体" w:eastAsia="黑体" w:cs="Times New Roman"/>
          <w:color w:val="000000"/>
        </w:rPr>
      </w:pPr>
    </w:p>
    <w:p>
      <w:pPr>
        <w:pStyle w:val="24"/>
        <w:spacing w:line="0" w:lineRule="atLeast"/>
        <w:rPr>
          <w:rFonts w:ascii="黑体" w:hAnsi="黑体" w:eastAsia="黑体" w:cs="Times New Roman"/>
          <w:color w:val="000000"/>
        </w:rPr>
      </w:pPr>
      <w:r>
        <w:rPr>
          <w:rFonts w:hint="eastAsia" w:ascii="黑体" w:hAnsi="黑体" w:eastAsia="黑体" w:cs="Times New Roman"/>
          <w:color w:val="000000"/>
        </w:rPr>
        <w:t>5  编码管理</w:t>
      </w:r>
    </w:p>
    <w:p>
      <w:pPr>
        <w:pStyle w:val="24"/>
        <w:spacing w:line="0" w:lineRule="atLeast"/>
        <w:ind w:firstLine="420" w:firstLineChars="200"/>
        <w:rPr>
          <w:rFonts w:ascii="黑体" w:hAnsi="黑体" w:eastAsia="黑体" w:cs="Times New Roman"/>
          <w:color w:val="000000"/>
        </w:rPr>
      </w:pPr>
    </w:p>
    <w:p>
      <w:pPr>
        <w:pStyle w:val="72"/>
        <w:numPr>
          <w:ilvl w:val="0"/>
          <w:numId w:val="0"/>
        </w:numPr>
        <w:spacing w:beforeLines="0" w:afterLines="0" w:line="440" w:lineRule="exact"/>
        <w:outlineLvl w:val="9"/>
        <w:rPr>
          <w:color w:val="000000"/>
          <w:szCs w:val="21"/>
        </w:rPr>
      </w:pPr>
      <w:r>
        <w:rPr>
          <w:rFonts w:hint="eastAsia"/>
          <w:color w:val="000000"/>
          <w:szCs w:val="21"/>
        </w:rPr>
        <w:t>5</w:t>
      </w:r>
      <w:r>
        <w:rPr>
          <w:color w:val="000000"/>
          <w:szCs w:val="21"/>
        </w:rPr>
        <w:t>.1</w:t>
      </w:r>
      <w:r>
        <w:rPr>
          <w:rFonts w:hint="eastAsia"/>
          <w:color w:val="000000"/>
          <w:szCs w:val="21"/>
        </w:rPr>
        <w:t xml:space="preserve">  </w:t>
      </w:r>
      <w:r>
        <w:rPr>
          <w:color w:val="000000"/>
          <w:szCs w:val="21"/>
        </w:rPr>
        <w:t>UID</w:t>
      </w:r>
      <w:r>
        <w:rPr>
          <w:rFonts w:hint="eastAsia"/>
          <w:color w:val="000000"/>
          <w:szCs w:val="21"/>
        </w:rPr>
        <w:t>码管理</w:t>
      </w:r>
    </w:p>
    <w:p>
      <w:pPr>
        <w:pStyle w:val="24"/>
        <w:spacing w:line="0" w:lineRule="atLeast"/>
        <w:rPr>
          <w:rFonts w:ascii="Times New Roman" w:hAnsi="Times New Roman" w:cs="Times New Roman"/>
          <w:color w:val="000000"/>
        </w:rPr>
      </w:pPr>
      <w:r>
        <w:rPr>
          <w:rFonts w:ascii="Times New Roman" w:hAnsi="Times New Roman" w:cs="Times New Roman"/>
          <w:color w:val="000000"/>
        </w:rPr>
        <w:t>5.1.1  UID</w:t>
      </w:r>
      <w:r>
        <w:rPr>
          <w:rFonts w:hint="eastAsia" w:ascii="Times New Roman" w:hAnsi="Times New Roman" w:cs="Times New Roman"/>
          <w:color w:val="000000"/>
        </w:rPr>
        <w:t>码注入工业电子雷管后，应不能擦除和修改，且掉电情况下不丢失。</w:t>
      </w:r>
    </w:p>
    <w:p>
      <w:pPr>
        <w:pStyle w:val="24"/>
        <w:spacing w:line="0" w:lineRule="atLeast"/>
        <w:rPr>
          <w:rFonts w:ascii="Times New Roman" w:hAnsi="Times New Roman" w:cs="Times New Roman"/>
          <w:color w:val="000000"/>
        </w:rPr>
      </w:pPr>
      <w:r>
        <w:rPr>
          <w:rFonts w:ascii="Times New Roman" w:hAnsi="Times New Roman" w:cs="Times New Roman"/>
          <w:color w:val="000000"/>
        </w:rPr>
        <w:t>5.1.2  UID</w:t>
      </w:r>
      <w:r>
        <w:rPr>
          <w:rFonts w:hint="eastAsia" w:ascii="Times New Roman" w:hAnsi="Times New Roman" w:cs="Times New Roman"/>
          <w:color w:val="000000"/>
        </w:rPr>
        <w:t>码可以使用配套软件或起爆器设备等读取和显示。</w:t>
      </w:r>
    </w:p>
    <w:p>
      <w:pPr>
        <w:pStyle w:val="72"/>
        <w:numPr>
          <w:ilvl w:val="0"/>
          <w:numId w:val="0"/>
        </w:numPr>
        <w:spacing w:beforeLines="0" w:afterLines="0" w:line="440" w:lineRule="exact"/>
        <w:outlineLvl w:val="9"/>
        <w:rPr>
          <w:color w:val="000000"/>
          <w:szCs w:val="21"/>
        </w:rPr>
      </w:pPr>
      <w:r>
        <w:rPr>
          <w:rFonts w:hint="eastAsia"/>
          <w:color w:val="000000"/>
          <w:szCs w:val="21"/>
        </w:rPr>
        <w:t>5</w:t>
      </w:r>
      <w:r>
        <w:rPr>
          <w:color w:val="000000"/>
          <w:szCs w:val="21"/>
        </w:rPr>
        <w:t>.</w:t>
      </w:r>
      <w:r>
        <w:rPr>
          <w:rFonts w:hint="eastAsia"/>
          <w:color w:val="000000"/>
          <w:szCs w:val="21"/>
        </w:rPr>
        <w:t>2  起爆密码管理</w:t>
      </w:r>
    </w:p>
    <w:p>
      <w:pPr>
        <w:pStyle w:val="24"/>
        <w:spacing w:line="0" w:lineRule="atLeast"/>
        <w:rPr>
          <w:rFonts w:ascii="Times New Roman" w:hAnsi="Times New Roman" w:cs="Times New Roman"/>
          <w:color w:val="000000"/>
        </w:rPr>
      </w:pPr>
      <w:r>
        <w:rPr>
          <w:rFonts w:ascii="Times New Roman" w:hAnsi="Times New Roman" w:cs="Times New Roman"/>
          <w:color w:val="000000"/>
        </w:rPr>
        <w:t>5.2.1</w:t>
      </w:r>
      <w:r>
        <w:rPr>
          <w:rFonts w:hint="eastAsia" w:ascii="Times New Roman" w:hAnsi="Times New Roman" w:cs="Times New Roman"/>
          <w:color w:val="000000"/>
        </w:rPr>
        <w:t xml:space="preserve">  起爆密码应随机产生、无规则。</w:t>
      </w:r>
    </w:p>
    <w:p>
      <w:pPr>
        <w:pStyle w:val="24"/>
        <w:spacing w:line="0" w:lineRule="atLeast"/>
        <w:rPr>
          <w:rFonts w:ascii="Times New Roman" w:hAnsi="Times New Roman" w:cs="Times New Roman"/>
          <w:color w:val="000000"/>
        </w:rPr>
      </w:pPr>
      <w:r>
        <w:rPr>
          <w:rFonts w:ascii="Times New Roman" w:hAnsi="Times New Roman" w:cs="Times New Roman"/>
          <w:color w:val="000000"/>
        </w:rPr>
        <w:t>5.2.2</w:t>
      </w:r>
      <w:r>
        <w:rPr>
          <w:rFonts w:hint="eastAsia" w:ascii="Times New Roman" w:hAnsi="Times New Roman" w:cs="Times New Roman"/>
          <w:color w:val="000000"/>
        </w:rPr>
        <w:t xml:space="preserve">  起爆密码应在工业电子雷管装配生产时注入或在芯片生产时注入，注入后不能擦除和修改，且掉电情况下不丢失。</w:t>
      </w:r>
    </w:p>
    <w:p>
      <w:pPr>
        <w:pStyle w:val="24"/>
        <w:spacing w:line="0" w:lineRule="atLeast"/>
        <w:rPr>
          <w:rFonts w:ascii="Times New Roman" w:hAnsi="Times New Roman" w:cs="Times New Roman"/>
          <w:color w:val="000000"/>
        </w:rPr>
      </w:pPr>
      <w:r>
        <w:rPr>
          <w:rFonts w:ascii="Times New Roman" w:hAnsi="Times New Roman" w:cs="Times New Roman"/>
          <w:color w:val="000000"/>
        </w:rPr>
        <w:t>5.2.3</w:t>
      </w:r>
      <w:r>
        <w:rPr>
          <w:rFonts w:hint="eastAsia" w:ascii="Times New Roman" w:hAnsi="Times New Roman" w:cs="Times New Roman"/>
          <w:color w:val="000000"/>
        </w:rPr>
        <w:t xml:space="preserve">  工业电子雷管生产完成后，任何软件、起爆器或设备应不能读出、显示和导出起爆密码。</w:t>
      </w:r>
    </w:p>
    <w:p>
      <w:pPr>
        <w:pStyle w:val="24"/>
        <w:spacing w:line="0" w:lineRule="atLeast"/>
        <w:rPr>
          <w:rFonts w:ascii="Times New Roman" w:hAnsi="Times New Roman" w:cs="Times New Roman"/>
          <w:color w:val="000000"/>
        </w:rPr>
      </w:pPr>
      <w:r>
        <w:rPr>
          <w:rFonts w:ascii="Times New Roman" w:hAnsi="Times New Roman" w:cs="Times New Roman"/>
          <w:color w:val="000000"/>
        </w:rPr>
        <w:t>5.2.</w:t>
      </w:r>
      <w:r>
        <w:rPr>
          <w:rFonts w:hint="eastAsia" w:ascii="Times New Roman" w:hAnsi="Times New Roman" w:cs="Times New Roman"/>
          <w:color w:val="000000"/>
        </w:rPr>
        <w:t>4  工业电子雷管起爆时，自动与从全国工业电子雷管密码管控中心下载的起爆密码进行比对和校验。</w:t>
      </w:r>
    </w:p>
    <w:p>
      <w:pPr>
        <w:pStyle w:val="72"/>
        <w:numPr>
          <w:ilvl w:val="0"/>
          <w:numId w:val="0"/>
        </w:numPr>
        <w:spacing w:beforeLines="0" w:afterLines="0" w:line="440" w:lineRule="exact"/>
        <w:outlineLvl w:val="9"/>
        <w:rPr>
          <w:color w:val="000000"/>
          <w:szCs w:val="21"/>
        </w:rPr>
      </w:pPr>
      <w:r>
        <w:rPr>
          <w:rFonts w:hint="eastAsia"/>
          <w:color w:val="000000"/>
          <w:szCs w:val="21"/>
        </w:rPr>
        <w:t>5</w:t>
      </w:r>
      <w:r>
        <w:rPr>
          <w:color w:val="000000"/>
          <w:szCs w:val="21"/>
        </w:rPr>
        <w:t>.3</w:t>
      </w:r>
      <w:r>
        <w:rPr>
          <w:rFonts w:hint="eastAsia"/>
          <w:color w:val="000000"/>
          <w:szCs w:val="21"/>
        </w:rPr>
        <w:t xml:space="preserve">  雷管壳体码管理</w:t>
      </w:r>
    </w:p>
    <w:p>
      <w:pPr>
        <w:pStyle w:val="24"/>
        <w:spacing w:line="0" w:lineRule="atLeast"/>
        <w:ind w:firstLine="420" w:firstLineChars="200"/>
        <w:rPr>
          <w:rFonts w:ascii="Times New Roman" w:hAnsi="Times New Roman" w:cs="Times New Roman"/>
          <w:color w:val="000000"/>
        </w:rPr>
      </w:pPr>
      <w:r>
        <w:rPr>
          <w:rFonts w:hint="eastAsia" w:ascii="Times New Roman" w:hAnsi="Times New Roman" w:cs="Times New Roman"/>
          <w:color w:val="000000"/>
        </w:rPr>
        <w:t>按照</w:t>
      </w:r>
      <w:r>
        <w:rPr>
          <w:rFonts w:ascii="Times New Roman" w:hAnsi="Times New Roman" w:cs="Times New Roman"/>
          <w:color w:val="000000"/>
        </w:rPr>
        <w:t>GA441</w:t>
      </w:r>
      <w:r>
        <w:rPr>
          <w:rFonts w:hint="eastAsia" w:ascii="Times New Roman" w:hAnsi="Times New Roman" w:cs="Times New Roman"/>
          <w:color w:val="000000"/>
        </w:rPr>
        <w:t>执行。</w:t>
      </w:r>
    </w:p>
    <w:p>
      <w:pPr>
        <w:pStyle w:val="72"/>
        <w:numPr>
          <w:ilvl w:val="0"/>
          <w:numId w:val="0"/>
        </w:numPr>
        <w:spacing w:beforeLines="0" w:afterLines="0" w:line="440" w:lineRule="exact"/>
        <w:outlineLvl w:val="9"/>
        <w:rPr>
          <w:color w:val="000000"/>
          <w:szCs w:val="21"/>
        </w:rPr>
      </w:pPr>
      <w:r>
        <w:rPr>
          <w:rFonts w:hint="eastAsia"/>
          <w:color w:val="000000"/>
          <w:szCs w:val="21"/>
        </w:rPr>
        <w:t>5</w:t>
      </w:r>
      <w:r>
        <w:rPr>
          <w:color w:val="000000"/>
          <w:szCs w:val="21"/>
        </w:rPr>
        <w:t>.</w:t>
      </w:r>
      <w:r>
        <w:rPr>
          <w:rFonts w:hint="eastAsia"/>
          <w:color w:val="000000"/>
          <w:szCs w:val="21"/>
        </w:rPr>
        <w:t>4  工作码管理</w:t>
      </w:r>
    </w:p>
    <w:p>
      <w:pPr>
        <w:widowControl/>
        <w:spacing w:line="400" w:lineRule="exact"/>
        <w:jc w:val="center"/>
        <w:rPr>
          <w:b/>
        </w:rPr>
      </w:pPr>
      <w:r>
        <w:pict>
          <v:shape id="_x0000_s1030" o:spid="_x0000_s1030" o:spt="75" type="#_x0000_t75" style="position:absolute;left:0pt;margin-left:1.1pt;margin-top:6.05pt;height:291.2pt;width:467.2pt;mso-wrap-distance-bottom:0pt;mso-wrap-distance-top:0pt;z-index:251660288;mso-width-relative:page;mso-height-relative:page;" o:ole="t" filled="f" o:preferrelative="t" stroked="f" coordsize="21600,21600">
            <v:path/>
            <v:fill on="f" focussize="0,0"/>
            <v:stroke on="f" joinstyle="miter"/>
            <v:imagedata r:id="rId12" o:title=""/>
            <o:lock v:ext="edit" aspectratio="t"/>
            <w10:wrap type="topAndBottom"/>
          </v:shape>
          <o:OLEObject Type="Embed" ProgID="Visio.Drawing.15" ShapeID="_x0000_s1030" DrawAspect="Content" ObjectID="_1468075725" r:id="rId11">
            <o:LockedField>false</o:LockedField>
          </o:OLEObject>
        </w:pict>
      </w:r>
    </w:p>
    <w:p>
      <w:pPr>
        <w:widowControl/>
        <w:spacing w:line="400" w:lineRule="exact"/>
        <w:jc w:val="center"/>
        <w:rPr>
          <w:b/>
        </w:rPr>
      </w:pPr>
      <w:r>
        <w:rPr>
          <w:rFonts w:hint="eastAsia"/>
          <w:b/>
        </w:rPr>
        <w:t>图</w:t>
      </w:r>
      <w:r>
        <w:rPr>
          <w:b/>
        </w:rPr>
        <w:t xml:space="preserve">1 </w:t>
      </w:r>
      <w:r>
        <w:rPr>
          <w:rFonts w:hint="eastAsia"/>
          <w:b/>
        </w:rPr>
        <w:t>工业电子雷管工作码管理流程图</w:t>
      </w:r>
    </w:p>
    <w:p>
      <w:pPr>
        <w:pStyle w:val="72"/>
        <w:numPr>
          <w:ilvl w:val="0"/>
          <w:numId w:val="0"/>
        </w:numPr>
        <w:spacing w:beforeLines="0" w:afterLines="0" w:line="440" w:lineRule="exact"/>
        <w:outlineLvl w:val="9"/>
        <w:rPr>
          <w:color w:val="000000"/>
          <w:szCs w:val="21"/>
        </w:rPr>
      </w:pPr>
      <w:r>
        <w:rPr>
          <w:color w:val="000000"/>
          <w:szCs w:val="21"/>
        </w:rPr>
        <w:t>5.4.1</w:t>
      </w:r>
      <w:r>
        <w:rPr>
          <w:rFonts w:hint="eastAsia"/>
          <w:color w:val="000000"/>
          <w:szCs w:val="21"/>
        </w:rPr>
        <w:t xml:space="preserve">  工作码管理要求</w:t>
      </w:r>
    </w:p>
    <w:p>
      <w:pPr>
        <w:pStyle w:val="24"/>
        <w:spacing w:line="0" w:lineRule="atLeast"/>
        <w:rPr>
          <w:rFonts w:ascii="Times New Roman" w:hAnsi="Times New Roman" w:cs="Times New Roman"/>
          <w:color w:val="000000"/>
        </w:rPr>
      </w:pPr>
      <w:r>
        <w:rPr>
          <w:rFonts w:ascii="Times New Roman" w:hAnsi="Times New Roman" w:cs="Times New Roman"/>
          <w:color w:val="000000"/>
        </w:rPr>
        <w:t>5.</w:t>
      </w:r>
      <w:r>
        <w:rPr>
          <w:rFonts w:hint="eastAsia" w:ascii="Times New Roman" w:hAnsi="Times New Roman" w:cs="Times New Roman"/>
          <w:color w:val="000000"/>
        </w:rPr>
        <w:t>4</w:t>
      </w:r>
      <w:r>
        <w:rPr>
          <w:rFonts w:ascii="Times New Roman" w:hAnsi="Times New Roman" w:cs="Times New Roman"/>
          <w:color w:val="000000"/>
        </w:rPr>
        <w:t>.1</w:t>
      </w:r>
      <w:r>
        <w:rPr>
          <w:rFonts w:hint="eastAsia" w:ascii="Times New Roman" w:hAnsi="Times New Roman" w:cs="Times New Roman"/>
          <w:color w:val="000000"/>
        </w:rPr>
        <w:t>.1  工业电子雷管生产过程中，应将</w:t>
      </w:r>
      <w:r>
        <w:rPr>
          <w:rFonts w:ascii="Times New Roman" w:hAnsi="Times New Roman" w:cs="Times New Roman"/>
          <w:color w:val="000000"/>
        </w:rPr>
        <w:t>UID</w:t>
      </w:r>
      <w:r>
        <w:rPr>
          <w:rFonts w:hint="eastAsia" w:ascii="Times New Roman" w:hAnsi="Times New Roman" w:cs="Times New Roman"/>
          <w:color w:val="000000"/>
        </w:rPr>
        <w:t>码、起爆密码和雷管壳体码传递给工业电子雷管工作码编码加密上传设备。工业电子雷管工作码编码加密上传设备进行三码绑定生成工作码后上传到全国工业电子雷管密码管控中心。</w:t>
      </w:r>
    </w:p>
    <w:p>
      <w:pPr>
        <w:pStyle w:val="24"/>
        <w:spacing w:line="0" w:lineRule="atLeast"/>
        <w:rPr>
          <w:rFonts w:ascii="Times New Roman" w:hAnsi="Times New Roman"/>
          <w:color w:val="000000"/>
        </w:rPr>
      </w:pPr>
      <w:r>
        <w:rPr>
          <w:rFonts w:ascii="Times New Roman" w:hAnsi="Times New Roman"/>
          <w:color w:val="000000"/>
        </w:rPr>
        <w:t xml:space="preserve">5.4.1.2  </w:t>
      </w:r>
      <w:r>
        <w:rPr>
          <w:rFonts w:hint="eastAsia" w:ascii="Times New Roman" w:hAnsi="Times New Roman"/>
          <w:color w:val="000000"/>
        </w:rPr>
        <w:t>全国工业电子雷管密码管控中心存储工作码，可向省级网络服务平台提供工作码申请服务。</w:t>
      </w:r>
    </w:p>
    <w:p>
      <w:pPr>
        <w:pStyle w:val="24"/>
        <w:spacing w:line="0" w:lineRule="atLeast"/>
        <w:rPr>
          <w:rFonts w:ascii="Times New Roman" w:hAnsi="Times New Roman"/>
          <w:color w:val="000000"/>
        </w:rPr>
      </w:pPr>
      <w:r>
        <w:rPr>
          <w:rFonts w:ascii="Times New Roman" w:hAnsi="Times New Roman"/>
          <w:color w:val="000000"/>
        </w:rPr>
        <w:t xml:space="preserve">5.4.1.3  </w:t>
      </w:r>
      <w:r>
        <w:rPr>
          <w:rFonts w:hint="eastAsia" w:ascii="Times New Roman" w:hAnsi="Times New Roman"/>
          <w:color w:val="000000"/>
        </w:rPr>
        <w:t>起爆器可读取工作码，</w:t>
      </w:r>
      <w:r>
        <w:rPr>
          <w:rFonts w:ascii="Times New Roman" w:hAnsi="Times New Roman"/>
          <w:color w:val="000000"/>
        </w:rPr>
        <w:t>且应</w:t>
      </w:r>
      <w:r>
        <w:rPr>
          <w:rFonts w:hint="eastAsia" w:ascii="Times New Roman" w:hAnsi="Times New Roman"/>
          <w:color w:val="000000"/>
        </w:rPr>
        <w:t>按规则解密使用。</w:t>
      </w:r>
    </w:p>
    <w:p>
      <w:pPr>
        <w:pStyle w:val="24"/>
        <w:spacing w:line="0" w:lineRule="atLeast"/>
        <w:rPr>
          <w:rFonts w:ascii="Times New Roman" w:hAnsi="Times New Roman" w:cs="Times New Roman"/>
          <w:color w:val="000000"/>
        </w:rPr>
      </w:pPr>
      <w:r>
        <w:rPr>
          <w:rFonts w:ascii="Times New Roman" w:hAnsi="Times New Roman"/>
          <w:color w:val="000000"/>
        </w:rPr>
        <w:t xml:space="preserve">5.4.1.4  </w:t>
      </w:r>
      <w:r>
        <w:rPr>
          <w:rFonts w:hint="eastAsia" w:ascii="Times New Roman" w:hAnsi="Times New Roman"/>
          <w:color w:val="000000"/>
        </w:rPr>
        <w:t>起爆器应将起爆后的工业电子雷管的使用信息，按加密规则自动加密回传全国工业电子雷管密码管控中心，密码中心解密并标记已经起爆使用了的工业电子雷管工作码。</w:t>
      </w:r>
    </w:p>
    <w:p>
      <w:pPr>
        <w:pStyle w:val="24"/>
        <w:spacing w:line="0" w:lineRule="atLeast"/>
        <w:rPr>
          <w:rFonts w:ascii="Times New Roman" w:hAnsi="Times New Roman" w:cs="Times New Roman"/>
          <w:color w:val="000000"/>
        </w:rPr>
      </w:pPr>
      <w:r>
        <w:rPr>
          <w:rFonts w:ascii="Times New Roman" w:hAnsi="Times New Roman" w:cs="Times New Roman"/>
          <w:color w:val="000000"/>
        </w:rPr>
        <w:t>5.</w:t>
      </w:r>
      <w:r>
        <w:rPr>
          <w:rFonts w:hint="eastAsia" w:ascii="Times New Roman" w:hAnsi="Times New Roman" w:cs="Times New Roman"/>
          <w:color w:val="000000"/>
        </w:rPr>
        <w:t>4</w:t>
      </w:r>
      <w:r>
        <w:rPr>
          <w:rFonts w:ascii="Times New Roman" w:hAnsi="Times New Roman" w:cs="Times New Roman"/>
          <w:color w:val="000000"/>
        </w:rPr>
        <w:t>.1</w:t>
      </w:r>
      <w:r>
        <w:rPr>
          <w:rFonts w:hint="eastAsia" w:ascii="Times New Roman" w:hAnsi="Times New Roman" w:cs="Times New Roman"/>
          <w:color w:val="000000"/>
        </w:rPr>
        <w:t>.5  未被使用的工业电子雷管工作码可以重复下载。</w:t>
      </w:r>
    </w:p>
    <w:p>
      <w:pPr>
        <w:pStyle w:val="24"/>
        <w:spacing w:line="0" w:lineRule="atLeast"/>
        <w:rPr>
          <w:rFonts w:ascii="Times New Roman" w:hAnsi="Times New Roman" w:cs="Times New Roman"/>
          <w:color w:val="000000"/>
        </w:rPr>
      </w:pPr>
      <w:r>
        <w:rPr>
          <w:rFonts w:ascii="Times New Roman" w:hAnsi="Times New Roman"/>
          <w:color w:val="000000"/>
        </w:rPr>
        <w:t xml:space="preserve">5.4.1.6  </w:t>
      </w:r>
      <w:r>
        <w:rPr>
          <w:rFonts w:hint="eastAsia" w:ascii="Times New Roman" w:hAnsi="Times New Roman"/>
          <w:color w:val="000000"/>
        </w:rPr>
        <w:t>人工应不能查看和修改工作码管理和储存过程。</w:t>
      </w:r>
    </w:p>
    <w:p>
      <w:pPr>
        <w:pStyle w:val="24"/>
        <w:spacing w:line="0" w:lineRule="atLeast"/>
        <w:rPr>
          <w:rFonts w:ascii="Times New Roman" w:hAnsi="Times New Roman" w:cs="Times New Roman"/>
          <w:color w:val="000000"/>
        </w:rPr>
      </w:pPr>
    </w:p>
    <w:p>
      <w:pPr>
        <w:pStyle w:val="72"/>
        <w:numPr>
          <w:ilvl w:val="0"/>
          <w:numId w:val="0"/>
        </w:numPr>
        <w:spacing w:beforeLines="0" w:afterLines="0" w:line="440" w:lineRule="exact"/>
        <w:outlineLvl w:val="9"/>
        <w:rPr>
          <w:color w:val="000000"/>
          <w:szCs w:val="21"/>
        </w:rPr>
      </w:pPr>
      <w:r>
        <w:rPr>
          <w:color w:val="000000"/>
          <w:szCs w:val="21"/>
        </w:rPr>
        <w:t xml:space="preserve">5.4.2  </w:t>
      </w:r>
      <w:r>
        <w:rPr>
          <w:rFonts w:hint="eastAsia"/>
          <w:color w:val="000000"/>
          <w:szCs w:val="21"/>
        </w:rPr>
        <w:t>工作码在线申请</w:t>
      </w:r>
    </w:p>
    <w:p>
      <w:pPr>
        <w:pStyle w:val="24"/>
        <w:spacing w:line="0" w:lineRule="atLeast"/>
        <w:rPr>
          <w:rFonts w:ascii="Times New Roman" w:hAnsi="Times New Roman" w:cs="Times New Roman"/>
          <w:color w:val="000000"/>
        </w:rPr>
      </w:pPr>
      <w:r>
        <w:rPr>
          <w:rFonts w:ascii="Times New Roman" w:hAnsi="Times New Roman" w:cs="Times New Roman"/>
          <w:color w:val="000000"/>
        </w:rPr>
        <w:t>5.</w:t>
      </w:r>
      <w:r>
        <w:rPr>
          <w:rFonts w:hint="eastAsia" w:ascii="Times New Roman" w:hAnsi="Times New Roman" w:cs="Times New Roman"/>
          <w:color w:val="000000"/>
        </w:rPr>
        <w:t>4</w:t>
      </w:r>
      <w:r>
        <w:rPr>
          <w:rFonts w:ascii="Times New Roman" w:hAnsi="Times New Roman" w:cs="Times New Roman"/>
          <w:color w:val="000000"/>
        </w:rPr>
        <w:t>.</w:t>
      </w:r>
      <w:r>
        <w:rPr>
          <w:rFonts w:hint="eastAsia" w:ascii="Times New Roman" w:hAnsi="Times New Roman" w:cs="Times New Roman"/>
          <w:color w:val="000000"/>
        </w:rPr>
        <w:t>2.1  工业电子雷管起爆器宜以起爆器编码、爆破合同（可选）、项目编号（可选）、单位代码（可选）、工业电子雷管UID码、当前经纬度信息，可直接或者通过工业电子雷管工作码下载适配器从使用所在地省级网络服务平台申请工作码。</w:t>
      </w:r>
    </w:p>
    <w:p>
      <w:pPr>
        <w:pStyle w:val="24"/>
        <w:spacing w:line="0" w:lineRule="atLeast"/>
        <w:rPr>
          <w:rFonts w:ascii="Times New Roman" w:hAnsi="Times New Roman" w:cs="Times New Roman"/>
          <w:color w:val="000000"/>
        </w:rPr>
      </w:pPr>
      <w:r>
        <w:rPr>
          <w:rFonts w:ascii="Times New Roman" w:hAnsi="Times New Roman" w:cs="Times New Roman"/>
          <w:color w:val="000000"/>
        </w:rPr>
        <w:t>5.</w:t>
      </w:r>
      <w:r>
        <w:rPr>
          <w:rFonts w:hint="eastAsia" w:ascii="Times New Roman" w:hAnsi="Times New Roman" w:cs="Times New Roman"/>
          <w:color w:val="000000"/>
        </w:rPr>
        <w:t>4</w:t>
      </w:r>
      <w:r>
        <w:rPr>
          <w:rFonts w:ascii="Times New Roman" w:hAnsi="Times New Roman" w:cs="Times New Roman"/>
          <w:color w:val="000000"/>
        </w:rPr>
        <w:t>.</w:t>
      </w:r>
      <w:r>
        <w:rPr>
          <w:rFonts w:hint="eastAsia" w:ascii="Times New Roman" w:hAnsi="Times New Roman" w:cs="Times New Roman"/>
          <w:color w:val="000000"/>
        </w:rPr>
        <w:t>2.2  工作码申请成功，宜自动将包含工作码、准爆规则、禁爆规则等加密字符串传到工业电子雷管起爆器。</w:t>
      </w:r>
    </w:p>
    <w:p>
      <w:pPr>
        <w:pStyle w:val="24"/>
        <w:spacing w:line="0" w:lineRule="atLeast"/>
        <w:rPr>
          <w:rFonts w:ascii="Times New Roman" w:hAnsi="Times New Roman" w:cs="Times New Roman"/>
          <w:color w:val="000000"/>
        </w:rPr>
      </w:pPr>
      <w:r>
        <w:rPr>
          <w:rFonts w:ascii="Times New Roman" w:hAnsi="Times New Roman" w:cs="Times New Roman"/>
          <w:color w:val="000000"/>
        </w:rPr>
        <w:t>5.</w:t>
      </w:r>
      <w:r>
        <w:rPr>
          <w:rFonts w:hint="eastAsia" w:ascii="Times New Roman" w:hAnsi="Times New Roman" w:cs="Times New Roman"/>
          <w:color w:val="000000"/>
        </w:rPr>
        <w:t>4</w:t>
      </w:r>
      <w:r>
        <w:rPr>
          <w:rFonts w:ascii="Times New Roman" w:hAnsi="Times New Roman" w:cs="Times New Roman"/>
          <w:color w:val="000000"/>
        </w:rPr>
        <w:t>.</w:t>
      </w:r>
      <w:r>
        <w:rPr>
          <w:rFonts w:hint="eastAsia" w:ascii="Times New Roman" w:hAnsi="Times New Roman" w:cs="Times New Roman"/>
          <w:color w:val="000000"/>
        </w:rPr>
        <w:t>2.3  工业电子雷管起爆器应按照规则自动解密和使用。</w:t>
      </w:r>
    </w:p>
    <w:p>
      <w:pPr>
        <w:pStyle w:val="72"/>
        <w:numPr>
          <w:ilvl w:val="0"/>
          <w:numId w:val="0"/>
        </w:numPr>
        <w:spacing w:beforeLines="0" w:afterLines="0" w:line="440" w:lineRule="exact"/>
        <w:outlineLvl w:val="9"/>
        <w:rPr>
          <w:color w:val="000000"/>
          <w:szCs w:val="21"/>
        </w:rPr>
      </w:pPr>
      <w:r>
        <w:rPr>
          <w:color w:val="000000"/>
          <w:szCs w:val="21"/>
        </w:rPr>
        <w:t>5.4.3</w:t>
      </w:r>
      <w:r>
        <w:rPr>
          <w:rFonts w:hint="eastAsia"/>
          <w:color w:val="000000"/>
          <w:szCs w:val="21"/>
        </w:rPr>
        <w:t xml:space="preserve">  工作码离线申请</w:t>
      </w:r>
    </w:p>
    <w:p>
      <w:pPr>
        <w:pStyle w:val="24"/>
        <w:spacing w:line="0" w:lineRule="atLeast"/>
        <w:rPr>
          <w:rFonts w:ascii="Times New Roman" w:hAnsi="Times New Roman" w:cs="Times New Roman"/>
          <w:color w:val="000000"/>
        </w:rPr>
      </w:pPr>
      <w:r>
        <w:rPr>
          <w:rFonts w:ascii="Times New Roman" w:hAnsi="Times New Roman" w:cs="Times New Roman"/>
          <w:color w:val="000000"/>
        </w:rPr>
        <w:t>5.</w:t>
      </w:r>
      <w:r>
        <w:rPr>
          <w:rFonts w:hint="eastAsia" w:ascii="Times New Roman" w:hAnsi="Times New Roman" w:cs="Times New Roman"/>
          <w:color w:val="000000"/>
        </w:rPr>
        <w:t>4</w:t>
      </w:r>
      <w:r>
        <w:rPr>
          <w:rFonts w:ascii="Times New Roman" w:hAnsi="Times New Roman" w:cs="Times New Roman"/>
          <w:color w:val="000000"/>
        </w:rPr>
        <w:t>.</w:t>
      </w:r>
      <w:r>
        <w:rPr>
          <w:rFonts w:hint="eastAsia" w:ascii="Times New Roman" w:hAnsi="Times New Roman" w:cs="Times New Roman"/>
          <w:color w:val="000000"/>
        </w:rPr>
        <w:t>3.1  企业应通过单位卡登录工业电子雷管工作码下载适配器网址，以单位代码、起爆器编码（可选）、爆破合同（可选）、项目编号（可选）、工业电子雷管壳体码或盒条码或箱条码，从使用所在地省级网络服务平台申请下载工作码。</w:t>
      </w:r>
    </w:p>
    <w:p>
      <w:pPr>
        <w:pStyle w:val="24"/>
        <w:spacing w:line="0" w:lineRule="atLeast"/>
        <w:rPr>
          <w:rFonts w:ascii="Times New Roman" w:hAnsi="Times New Roman" w:cs="Times New Roman"/>
          <w:color w:val="000000"/>
        </w:rPr>
      </w:pPr>
      <w:r>
        <w:rPr>
          <w:rFonts w:ascii="Times New Roman" w:hAnsi="Times New Roman" w:cs="Times New Roman"/>
          <w:color w:val="000000"/>
        </w:rPr>
        <w:t>5.</w:t>
      </w:r>
      <w:r>
        <w:rPr>
          <w:rFonts w:hint="eastAsia" w:ascii="Times New Roman" w:hAnsi="Times New Roman" w:cs="Times New Roman"/>
          <w:color w:val="000000"/>
        </w:rPr>
        <w:t>4</w:t>
      </w:r>
      <w:r>
        <w:rPr>
          <w:rFonts w:ascii="Times New Roman" w:hAnsi="Times New Roman" w:cs="Times New Roman"/>
          <w:color w:val="000000"/>
        </w:rPr>
        <w:t>.</w:t>
      </w:r>
      <w:r>
        <w:rPr>
          <w:rFonts w:hint="eastAsia" w:ascii="Times New Roman" w:hAnsi="Times New Roman" w:cs="Times New Roman"/>
          <w:color w:val="000000"/>
        </w:rPr>
        <w:t>3.2  工作码申请成功，宜自动将包含工作码、准爆规则、禁爆规则等的加密字符串返回，保存为文件。</w:t>
      </w:r>
    </w:p>
    <w:p>
      <w:pPr>
        <w:pStyle w:val="24"/>
        <w:spacing w:line="0" w:lineRule="atLeast"/>
        <w:rPr>
          <w:rFonts w:ascii="Times New Roman" w:hAnsi="Times New Roman" w:cs="Times New Roman"/>
          <w:color w:val="000000"/>
        </w:rPr>
      </w:pPr>
      <w:r>
        <w:rPr>
          <w:rFonts w:ascii="Times New Roman" w:hAnsi="Times New Roman" w:cs="Times New Roman"/>
          <w:color w:val="000000"/>
        </w:rPr>
        <w:t>5.</w:t>
      </w:r>
      <w:r>
        <w:rPr>
          <w:rFonts w:hint="eastAsia" w:ascii="Times New Roman" w:hAnsi="Times New Roman" w:cs="Times New Roman"/>
          <w:color w:val="000000"/>
        </w:rPr>
        <w:t>4</w:t>
      </w:r>
      <w:r>
        <w:rPr>
          <w:rFonts w:ascii="Times New Roman" w:hAnsi="Times New Roman" w:cs="Times New Roman"/>
          <w:color w:val="000000"/>
        </w:rPr>
        <w:t>.</w:t>
      </w:r>
      <w:r>
        <w:rPr>
          <w:rFonts w:hint="eastAsia" w:ascii="Times New Roman" w:hAnsi="Times New Roman" w:cs="Times New Roman"/>
          <w:color w:val="000000"/>
        </w:rPr>
        <w:t>3.3  根据工业电子雷管起爆器厂商提供方式将下载的密文文件装载到工业电子雷管起爆器。</w:t>
      </w:r>
    </w:p>
    <w:p>
      <w:pPr>
        <w:pStyle w:val="24"/>
        <w:spacing w:line="0" w:lineRule="atLeast"/>
        <w:rPr>
          <w:rFonts w:ascii="Times New Roman" w:hAnsi="Times New Roman" w:cs="Times New Roman"/>
          <w:color w:val="000000"/>
        </w:rPr>
      </w:pPr>
      <w:r>
        <w:rPr>
          <w:rFonts w:ascii="Times New Roman" w:hAnsi="Times New Roman" w:cs="Times New Roman"/>
          <w:color w:val="000000"/>
        </w:rPr>
        <w:t>5.</w:t>
      </w:r>
      <w:r>
        <w:rPr>
          <w:rFonts w:hint="eastAsia" w:ascii="Times New Roman" w:hAnsi="Times New Roman" w:cs="Times New Roman"/>
          <w:color w:val="000000"/>
        </w:rPr>
        <w:t>4</w:t>
      </w:r>
      <w:r>
        <w:rPr>
          <w:rFonts w:ascii="Times New Roman" w:hAnsi="Times New Roman" w:cs="Times New Roman"/>
          <w:color w:val="000000"/>
        </w:rPr>
        <w:t>.</w:t>
      </w:r>
      <w:r>
        <w:rPr>
          <w:rFonts w:hint="eastAsia" w:ascii="Times New Roman" w:hAnsi="Times New Roman" w:cs="Times New Roman"/>
          <w:color w:val="000000"/>
        </w:rPr>
        <w:t>3.4  工业电子雷管起爆器应按照规则自动解密和使用。</w:t>
      </w:r>
    </w:p>
    <w:p>
      <w:pPr>
        <w:pStyle w:val="72"/>
        <w:numPr>
          <w:ilvl w:val="0"/>
          <w:numId w:val="0"/>
        </w:numPr>
        <w:spacing w:beforeLines="0" w:afterLines="0" w:line="440" w:lineRule="exact"/>
        <w:outlineLvl w:val="9"/>
        <w:rPr>
          <w:color w:val="000000"/>
          <w:szCs w:val="21"/>
        </w:rPr>
      </w:pPr>
      <w:r>
        <w:rPr>
          <w:rFonts w:hint="eastAsia"/>
          <w:color w:val="000000"/>
          <w:szCs w:val="21"/>
        </w:rPr>
        <w:t>5</w:t>
      </w:r>
      <w:r>
        <w:rPr>
          <w:color w:val="000000"/>
          <w:szCs w:val="21"/>
        </w:rPr>
        <w:t>.</w:t>
      </w:r>
      <w:r>
        <w:rPr>
          <w:rFonts w:hint="eastAsia"/>
          <w:color w:val="000000"/>
          <w:szCs w:val="21"/>
        </w:rPr>
        <w:t>5  起爆密码</w:t>
      </w:r>
      <w:bookmarkEnd w:id="0"/>
      <w:bookmarkEnd w:id="1"/>
      <w:r>
        <w:rPr>
          <w:rFonts w:hint="eastAsia"/>
          <w:color w:val="000000"/>
          <w:szCs w:val="21"/>
        </w:rPr>
        <w:t>使用规则</w:t>
      </w:r>
    </w:p>
    <w:p>
      <w:pPr>
        <w:widowControl/>
        <w:ind w:left="482"/>
        <w:jc w:val="center"/>
        <w:rPr>
          <w:b/>
        </w:rPr>
      </w:pPr>
      <w:r>
        <w:pict>
          <v:shape id="_x0000_i1025" o:spt="75" type="#_x0000_t75" style="height:339.3pt;width:411.7pt;" filled="f" o:preferrelative="t" stroked="f" coordsize="21600,21600">
            <v:path/>
            <v:fill on="f" focussize="0,0"/>
            <v:stroke on="f" joinstyle="miter"/>
            <v:imagedata r:id="rId13" o:title=""/>
            <o:lock v:ext="edit" aspectratio="t"/>
            <w10:wrap type="none"/>
            <w10:anchorlock/>
          </v:shape>
        </w:pict>
      </w:r>
    </w:p>
    <w:p>
      <w:pPr>
        <w:widowControl/>
        <w:spacing w:line="400" w:lineRule="exact"/>
        <w:ind w:left="480"/>
        <w:jc w:val="center"/>
        <w:rPr>
          <w:b/>
        </w:rPr>
      </w:pPr>
      <w:r>
        <w:rPr>
          <w:rFonts w:hint="eastAsia"/>
          <w:b/>
        </w:rPr>
        <w:t>图</w:t>
      </w:r>
      <w:r>
        <w:rPr>
          <w:b/>
        </w:rPr>
        <w:t xml:space="preserve">2 </w:t>
      </w:r>
      <w:r>
        <w:rPr>
          <w:rFonts w:hint="eastAsia"/>
          <w:b/>
        </w:rPr>
        <w:t>起爆密码使用流程图</w:t>
      </w:r>
    </w:p>
    <w:p>
      <w:pPr>
        <w:widowControl/>
        <w:spacing w:line="400" w:lineRule="exact"/>
        <w:ind w:left="480"/>
        <w:jc w:val="center"/>
        <w:rPr>
          <w:b/>
        </w:rPr>
      </w:pPr>
    </w:p>
    <w:p>
      <w:pPr>
        <w:pStyle w:val="24"/>
        <w:spacing w:line="0" w:lineRule="atLeast"/>
        <w:rPr>
          <w:rFonts w:ascii="Times New Roman" w:hAnsi="Times New Roman" w:cs="Times New Roman"/>
          <w:color w:val="000000"/>
        </w:rPr>
      </w:pPr>
      <w:r>
        <w:rPr>
          <w:rFonts w:ascii="Times New Roman" w:hAnsi="Times New Roman" w:cs="Times New Roman"/>
          <w:color w:val="000000"/>
        </w:rPr>
        <w:t>5.5.1</w:t>
      </w:r>
      <w:r>
        <w:rPr>
          <w:rFonts w:hint="eastAsia" w:ascii="Times New Roman" w:hAnsi="Times New Roman" w:cs="Times New Roman"/>
          <w:color w:val="000000"/>
        </w:rPr>
        <w:t xml:space="preserve">  起爆器应按规则解密下载工作码，解析出</w:t>
      </w:r>
      <w:r>
        <w:rPr>
          <w:rFonts w:ascii="Times New Roman" w:hAnsi="Times New Roman" w:cs="Times New Roman"/>
          <w:color w:val="000000"/>
        </w:rPr>
        <w:t>UID</w:t>
      </w:r>
      <w:r>
        <w:rPr>
          <w:rFonts w:hint="eastAsia" w:ascii="Times New Roman" w:hAnsi="Times New Roman" w:cs="Times New Roman"/>
          <w:color w:val="000000"/>
        </w:rPr>
        <w:t>码、起爆密码、雷管壳体码和准爆规则、禁爆规则。</w:t>
      </w:r>
    </w:p>
    <w:p>
      <w:pPr>
        <w:pStyle w:val="24"/>
        <w:spacing w:line="0" w:lineRule="atLeast"/>
        <w:rPr>
          <w:rFonts w:ascii="Times New Roman" w:hAnsi="Times New Roman" w:cs="Times New Roman"/>
          <w:color w:val="000000"/>
        </w:rPr>
      </w:pPr>
      <w:r>
        <w:rPr>
          <w:rFonts w:ascii="Times New Roman" w:hAnsi="Times New Roman" w:cs="Times New Roman"/>
          <w:color w:val="000000"/>
        </w:rPr>
        <w:t>5.5.2</w:t>
      </w:r>
      <w:r>
        <w:rPr>
          <w:rFonts w:hint="eastAsia" w:ascii="Times New Roman" w:hAnsi="Times New Roman" w:cs="Times New Roman"/>
          <w:color w:val="000000"/>
        </w:rPr>
        <w:t xml:space="preserve">  起爆器应验证准爆规则、禁爆规则，验证不通过时应禁止起爆。</w:t>
      </w:r>
    </w:p>
    <w:p>
      <w:pPr>
        <w:pStyle w:val="24"/>
        <w:spacing w:line="0" w:lineRule="atLeast"/>
        <w:rPr>
          <w:rFonts w:ascii="Times New Roman" w:hAnsi="Times New Roman" w:cs="Times New Roman"/>
          <w:color w:val="000000"/>
        </w:rPr>
      </w:pPr>
      <w:r>
        <w:rPr>
          <w:rFonts w:ascii="Times New Roman" w:hAnsi="Times New Roman" w:cs="Times New Roman"/>
          <w:color w:val="000000"/>
        </w:rPr>
        <w:t>5.5.3</w:t>
      </w:r>
      <w:r>
        <w:rPr>
          <w:rFonts w:hint="eastAsia" w:ascii="Times New Roman" w:hAnsi="Times New Roman" w:cs="Times New Roman"/>
          <w:color w:val="000000"/>
        </w:rPr>
        <w:t xml:space="preserve">  工业电子雷管验证起爆密码，验证不相符时应禁止起爆。</w:t>
      </w:r>
    </w:p>
    <w:p>
      <w:pPr>
        <w:pStyle w:val="24"/>
        <w:spacing w:line="0" w:lineRule="atLeast"/>
        <w:rPr>
          <w:rFonts w:ascii="Times New Roman" w:hAnsi="Times New Roman" w:cs="Times New Roman"/>
          <w:color w:val="000000"/>
        </w:rPr>
      </w:pPr>
      <w:r>
        <w:rPr>
          <w:rFonts w:ascii="Times New Roman" w:hAnsi="Times New Roman" w:cs="Times New Roman"/>
          <w:color w:val="000000"/>
        </w:rPr>
        <w:t>5.5.4</w:t>
      </w:r>
      <w:r>
        <w:rPr>
          <w:rFonts w:hint="eastAsia" w:ascii="Times New Roman" w:hAnsi="Times New Roman" w:cs="Times New Roman"/>
          <w:color w:val="000000"/>
        </w:rPr>
        <w:t xml:space="preserve">  准爆规则、禁爆规则和起爆密码校验成功后，可以进行起爆操作。</w:t>
      </w:r>
    </w:p>
    <w:p>
      <w:pPr>
        <w:pStyle w:val="24"/>
        <w:spacing w:line="0" w:lineRule="atLeast"/>
        <w:rPr>
          <w:rFonts w:ascii="Times New Roman" w:hAnsi="Times New Roman" w:cs="Times New Roman"/>
          <w:color w:val="000000"/>
        </w:rPr>
      </w:pPr>
      <w:r>
        <w:rPr>
          <w:rFonts w:hint="eastAsia" w:ascii="Times New Roman" w:hAnsi="Times New Roman" w:cs="Times New Roman"/>
          <w:color w:val="000000"/>
        </w:rPr>
        <w:t xml:space="preserve">5.5.5  </w:t>
      </w:r>
      <w:r>
        <w:rPr>
          <w:rFonts w:hint="eastAsia" w:ascii="Times New Roman" w:hAnsi="Times New Roman" w:cs="Times New Roman"/>
        </w:rPr>
        <w:t>工业电子雷管起爆密码有效期可由作业所在地公安机关确定。</w:t>
      </w:r>
    </w:p>
    <w:p>
      <w:pPr>
        <w:pStyle w:val="24"/>
        <w:spacing w:line="0" w:lineRule="atLeast"/>
        <w:rPr>
          <w:rFonts w:ascii="Times New Roman" w:hAnsi="Times New Roman" w:cs="Times New Roman"/>
          <w:color w:val="000000"/>
        </w:rPr>
      </w:pPr>
    </w:p>
    <w:p>
      <w:pPr>
        <w:pStyle w:val="72"/>
        <w:numPr>
          <w:ilvl w:val="0"/>
          <w:numId w:val="0"/>
        </w:numPr>
        <w:spacing w:beforeLines="0" w:afterLines="0" w:line="440" w:lineRule="exact"/>
        <w:outlineLvl w:val="9"/>
        <w:rPr>
          <w:color w:val="000000"/>
          <w:szCs w:val="21"/>
        </w:rPr>
      </w:pPr>
      <w:r>
        <w:rPr>
          <w:rFonts w:hint="eastAsia"/>
          <w:color w:val="000000"/>
          <w:szCs w:val="21"/>
        </w:rPr>
        <w:t>5</w:t>
      </w:r>
      <w:r>
        <w:rPr>
          <w:color w:val="000000"/>
          <w:szCs w:val="21"/>
        </w:rPr>
        <w:t>.</w:t>
      </w:r>
      <w:r>
        <w:rPr>
          <w:rFonts w:hint="eastAsia"/>
          <w:color w:val="000000"/>
          <w:szCs w:val="21"/>
        </w:rPr>
        <w:t>6  起爆信息回传规则</w:t>
      </w:r>
    </w:p>
    <w:p>
      <w:pPr>
        <w:pStyle w:val="24"/>
        <w:spacing w:line="0" w:lineRule="atLeast"/>
        <w:rPr>
          <w:rFonts w:ascii="Times New Roman" w:hAnsi="Times New Roman" w:cs="Times New Roman"/>
          <w:color w:val="000000"/>
        </w:rPr>
      </w:pPr>
      <w:r>
        <w:rPr>
          <w:rFonts w:ascii="Times New Roman" w:hAnsi="Times New Roman" w:cs="Times New Roman"/>
          <w:color w:val="000000"/>
        </w:rPr>
        <w:t>5.6.</w:t>
      </w:r>
      <w:r>
        <w:rPr>
          <w:rFonts w:hint="eastAsia" w:ascii="Times New Roman" w:hAnsi="Times New Roman" w:cs="Times New Roman"/>
          <w:color w:val="000000"/>
        </w:rPr>
        <w:t>1  起爆完成，起爆器应记录起爆经纬度、时间、</w:t>
      </w:r>
      <w:r>
        <w:rPr>
          <w:rFonts w:ascii="Times New Roman" w:hAnsi="Times New Roman" w:cs="Times New Roman"/>
          <w:color w:val="000000"/>
        </w:rPr>
        <w:t>UID</w:t>
      </w:r>
      <w:r>
        <w:rPr>
          <w:rFonts w:hint="eastAsia" w:ascii="Times New Roman" w:hAnsi="Times New Roman" w:cs="Times New Roman"/>
          <w:color w:val="000000"/>
        </w:rPr>
        <w:t>码等信息，自动形成回传上报的起爆信息。</w:t>
      </w:r>
    </w:p>
    <w:p>
      <w:pPr>
        <w:pStyle w:val="24"/>
        <w:spacing w:line="0" w:lineRule="atLeast"/>
        <w:rPr>
          <w:rFonts w:ascii="Times New Roman" w:hAnsi="Times New Roman" w:cs="Times New Roman"/>
          <w:color w:val="000000"/>
        </w:rPr>
      </w:pPr>
      <w:r>
        <w:rPr>
          <w:rFonts w:ascii="Times New Roman" w:hAnsi="Times New Roman" w:cs="Times New Roman"/>
          <w:color w:val="000000"/>
        </w:rPr>
        <w:t>5.6.</w:t>
      </w:r>
      <w:r>
        <w:rPr>
          <w:rFonts w:hint="eastAsia" w:ascii="Times New Roman" w:hAnsi="Times New Roman" w:cs="Times New Roman"/>
          <w:color w:val="000000"/>
        </w:rPr>
        <w:t>2  起爆器应将起爆信息按规则回传到工业电子雷管工作码下载适配器。</w:t>
      </w:r>
    </w:p>
    <w:p>
      <w:pPr>
        <w:pStyle w:val="24"/>
        <w:spacing w:line="0" w:lineRule="atLeast"/>
        <w:rPr>
          <w:rFonts w:ascii="Times New Roman" w:hAnsi="Times New Roman" w:cs="Times New Roman"/>
          <w:color w:val="000000"/>
        </w:rPr>
      </w:pPr>
      <w:r>
        <w:rPr>
          <w:rFonts w:hint="eastAsia" w:ascii="Times New Roman" w:hAnsi="Times New Roman" w:cs="Times New Roman"/>
          <w:color w:val="000000"/>
        </w:rPr>
        <w:t>5.6.3  未在作业所在地公安机关指定时间内回传起爆信息的单位不能再申请新的工作码。</w:t>
      </w:r>
    </w:p>
    <w:p>
      <w:pPr>
        <w:pStyle w:val="24"/>
        <w:spacing w:line="0" w:lineRule="atLeast"/>
        <w:rPr>
          <w:rFonts w:ascii="黑体" w:hAnsi="黑体" w:eastAsia="黑体" w:cs="Times New Roman"/>
          <w:color w:val="000000"/>
        </w:rPr>
      </w:pPr>
    </w:p>
    <w:p>
      <w:pPr>
        <w:pStyle w:val="24"/>
        <w:spacing w:line="0" w:lineRule="atLeast"/>
        <w:rPr>
          <w:rFonts w:ascii="黑体" w:hAnsi="黑体" w:eastAsia="黑体" w:cs="Times New Roman"/>
          <w:color w:val="000000"/>
        </w:rPr>
      </w:pPr>
      <w:r>
        <w:rPr>
          <w:rFonts w:hint="eastAsia" w:ascii="黑体" w:hAnsi="黑体" w:eastAsia="黑体" w:cs="Times New Roman"/>
          <w:color w:val="000000"/>
        </w:rPr>
        <w:t>5.7 异常情况处理规则</w:t>
      </w:r>
    </w:p>
    <w:p>
      <w:pPr>
        <w:pStyle w:val="24"/>
        <w:spacing w:line="0" w:lineRule="atLeast"/>
        <w:rPr>
          <w:rFonts w:ascii="Times New Roman" w:hAnsi="Times New Roman" w:cs="Times New Roman"/>
          <w:color w:val="000000"/>
        </w:rPr>
      </w:pPr>
      <w:r>
        <w:rPr>
          <w:rFonts w:ascii="Times New Roman" w:hAnsi="Times New Roman" w:cs="Times New Roman"/>
          <w:color w:val="000000"/>
        </w:rPr>
        <w:t>5.</w:t>
      </w:r>
      <w:r>
        <w:rPr>
          <w:rFonts w:hint="eastAsia" w:ascii="Times New Roman" w:hAnsi="Times New Roman" w:cs="Times New Roman"/>
          <w:color w:val="000000"/>
        </w:rPr>
        <w:t>7</w:t>
      </w:r>
      <w:r>
        <w:rPr>
          <w:rFonts w:ascii="Times New Roman" w:hAnsi="Times New Roman" w:cs="Times New Roman"/>
          <w:color w:val="000000"/>
        </w:rPr>
        <w:t>.</w:t>
      </w:r>
      <w:r>
        <w:rPr>
          <w:rFonts w:hint="eastAsia" w:ascii="Times New Roman" w:hAnsi="Times New Roman" w:cs="Times New Roman"/>
          <w:color w:val="000000"/>
        </w:rPr>
        <w:t>1  未填埋的电子雷管，若无法使用，宜按销毁流程处理或按退货流程返厂注入新起爆密码。</w:t>
      </w:r>
    </w:p>
    <w:p>
      <w:pPr>
        <w:pStyle w:val="24"/>
        <w:spacing w:line="0" w:lineRule="atLeast"/>
        <w:rPr>
          <w:rFonts w:ascii="Times New Roman" w:hAnsi="Times New Roman" w:cs="Times New Roman"/>
          <w:color w:val="000000"/>
        </w:rPr>
      </w:pPr>
      <w:r>
        <w:rPr>
          <w:rFonts w:hint="eastAsia" w:ascii="Times New Roman" w:hAnsi="Times New Roman" w:cs="Times New Roman"/>
          <w:color w:val="000000"/>
        </w:rPr>
        <w:t>5.7.2  已填埋但未起爆的电子雷管，如可以取出，可按5.7.1处理；不能取出的，应经使用所在地省级网络服务平台登记为填埋失效电子雷管信息处理。</w:t>
      </w:r>
    </w:p>
    <w:p>
      <w:pPr>
        <w:pStyle w:val="24"/>
        <w:spacing w:line="0" w:lineRule="atLeast"/>
        <w:rPr>
          <w:rFonts w:ascii="黑体" w:hAnsi="黑体" w:eastAsia="黑体" w:cs="Times New Roman"/>
          <w:color w:val="000000"/>
        </w:rPr>
      </w:pPr>
    </w:p>
    <w:p>
      <w:pPr>
        <w:pStyle w:val="24"/>
        <w:spacing w:line="0" w:lineRule="atLeast"/>
        <w:rPr>
          <w:rFonts w:ascii="黑体" w:hAnsi="黑体" w:eastAsia="黑体" w:cs="Times New Roman"/>
          <w:color w:val="000000"/>
        </w:rPr>
      </w:pPr>
    </w:p>
    <w:p>
      <w:pPr>
        <w:pStyle w:val="24"/>
        <w:spacing w:line="0" w:lineRule="atLeast"/>
        <w:rPr>
          <w:rFonts w:ascii="黑体" w:hAnsi="黑体" w:eastAsia="黑体" w:cs="Times New Roman"/>
          <w:color w:val="000000"/>
        </w:rPr>
      </w:pPr>
    </w:p>
    <w:p>
      <w:pPr>
        <w:pStyle w:val="24"/>
        <w:spacing w:line="0" w:lineRule="atLeast"/>
        <w:rPr>
          <w:rFonts w:ascii="黑体" w:hAnsi="黑体" w:eastAsia="黑体" w:cs="Times New Roman"/>
          <w:color w:val="000000"/>
        </w:rPr>
      </w:pPr>
    </w:p>
    <w:p>
      <w:pPr>
        <w:pStyle w:val="24"/>
        <w:spacing w:line="0" w:lineRule="atLeast"/>
        <w:rPr>
          <w:rFonts w:ascii="黑体" w:hAnsi="黑体" w:eastAsia="黑体" w:cs="Times New Roman"/>
          <w:color w:val="000000"/>
        </w:rPr>
      </w:pPr>
    </w:p>
    <w:p>
      <w:pPr>
        <w:pStyle w:val="24"/>
        <w:spacing w:line="0" w:lineRule="atLeast"/>
        <w:rPr>
          <w:rFonts w:ascii="黑体" w:hAnsi="黑体" w:eastAsia="黑体" w:cs="Times New Roman"/>
          <w:color w:val="000000"/>
        </w:rPr>
      </w:pPr>
      <w:r>
        <w:rPr>
          <w:rFonts w:hint="eastAsia" w:ascii="黑体" w:hAnsi="黑体" w:eastAsia="黑体" w:cs="Times New Roman"/>
          <w:color w:val="000000"/>
        </w:rPr>
        <w:t>6  安全管控要求</w:t>
      </w:r>
    </w:p>
    <w:p>
      <w:pPr>
        <w:pStyle w:val="24"/>
        <w:spacing w:line="0" w:lineRule="atLeast"/>
        <w:rPr>
          <w:rFonts w:ascii="黑体" w:hAnsi="黑体" w:eastAsia="黑体" w:cs="Times New Roman"/>
          <w:color w:val="000000"/>
        </w:rPr>
      </w:pPr>
    </w:p>
    <w:p>
      <w:pPr>
        <w:pStyle w:val="72"/>
        <w:numPr>
          <w:ilvl w:val="0"/>
          <w:numId w:val="0"/>
        </w:numPr>
        <w:spacing w:beforeLines="0" w:afterLines="0" w:line="440" w:lineRule="exact"/>
        <w:outlineLvl w:val="9"/>
        <w:rPr>
          <w:color w:val="000000"/>
          <w:szCs w:val="21"/>
        </w:rPr>
      </w:pPr>
      <w:r>
        <w:rPr>
          <w:color w:val="000000"/>
          <w:szCs w:val="21"/>
        </w:rPr>
        <w:t>6.</w:t>
      </w:r>
      <w:r>
        <w:rPr>
          <w:rFonts w:hint="eastAsia"/>
          <w:color w:val="000000"/>
          <w:szCs w:val="21"/>
        </w:rPr>
        <w:t>1  密码管控要求</w:t>
      </w:r>
    </w:p>
    <w:p>
      <w:pPr>
        <w:pStyle w:val="24"/>
        <w:spacing w:line="0" w:lineRule="atLeast"/>
        <w:rPr>
          <w:rFonts w:ascii="Times New Roman" w:hAnsi="Times New Roman" w:cs="Times New Roman"/>
          <w:color w:val="000000"/>
        </w:rPr>
      </w:pPr>
      <w:r>
        <w:rPr>
          <w:rFonts w:ascii="Times New Roman" w:hAnsi="Times New Roman" w:cs="Times New Roman"/>
          <w:color w:val="000000"/>
        </w:rPr>
        <w:t>6.</w:t>
      </w:r>
      <w:r>
        <w:rPr>
          <w:rFonts w:hint="eastAsia" w:ascii="Times New Roman" w:hAnsi="Times New Roman" w:cs="Times New Roman"/>
          <w:color w:val="000000"/>
        </w:rPr>
        <w:t>1</w:t>
      </w:r>
      <w:r>
        <w:rPr>
          <w:rFonts w:ascii="Times New Roman" w:hAnsi="Times New Roman" w:cs="Times New Roman"/>
          <w:color w:val="000000"/>
        </w:rPr>
        <w:t>.1</w:t>
      </w:r>
      <w:r>
        <w:rPr>
          <w:rFonts w:hint="eastAsia" w:ascii="Times New Roman" w:hAnsi="Times New Roman" w:cs="Times New Roman"/>
          <w:color w:val="000000"/>
        </w:rPr>
        <w:t xml:space="preserve">  全国工业电子雷管密码管控中心可与各省网络服务平台和工业电子雷管工作码编码加密上传设备连接。</w:t>
      </w:r>
    </w:p>
    <w:p>
      <w:pPr>
        <w:pStyle w:val="24"/>
        <w:spacing w:line="0" w:lineRule="atLeast"/>
        <w:rPr>
          <w:rFonts w:ascii="Times New Roman" w:hAnsi="Times New Roman" w:cs="Times New Roman"/>
          <w:color w:val="000000"/>
        </w:rPr>
      </w:pPr>
      <w:r>
        <w:rPr>
          <w:rFonts w:ascii="Times New Roman" w:hAnsi="Times New Roman" w:cs="Times New Roman"/>
          <w:color w:val="000000"/>
        </w:rPr>
        <w:t>6.</w:t>
      </w:r>
      <w:r>
        <w:rPr>
          <w:rFonts w:hint="eastAsia" w:ascii="Times New Roman" w:hAnsi="Times New Roman" w:cs="Times New Roman"/>
          <w:color w:val="000000"/>
        </w:rPr>
        <w:t>1</w:t>
      </w:r>
      <w:r>
        <w:rPr>
          <w:rFonts w:ascii="Times New Roman" w:hAnsi="Times New Roman" w:cs="Times New Roman"/>
          <w:color w:val="000000"/>
        </w:rPr>
        <w:t>.2</w:t>
      </w:r>
      <w:r>
        <w:rPr>
          <w:rFonts w:hint="eastAsia" w:ascii="Times New Roman" w:hAnsi="Times New Roman" w:cs="Times New Roman"/>
          <w:color w:val="000000"/>
        </w:rPr>
        <w:t xml:space="preserve">  全国工业电子雷管密码管控中心可通过网络接收生产企业上传的加密工作码。</w:t>
      </w:r>
    </w:p>
    <w:p>
      <w:pPr>
        <w:pStyle w:val="24"/>
        <w:spacing w:line="0" w:lineRule="atLeast"/>
        <w:rPr>
          <w:rFonts w:ascii="Times New Roman" w:hAnsi="Times New Roman" w:cs="Times New Roman"/>
          <w:color w:val="000000"/>
        </w:rPr>
      </w:pPr>
      <w:r>
        <w:rPr>
          <w:rFonts w:ascii="Times New Roman" w:hAnsi="Times New Roman" w:cs="Times New Roman"/>
          <w:color w:val="000000"/>
        </w:rPr>
        <w:t>6.</w:t>
      </w:r>
      <w:r>
        <w:rPr>
          <w:rFonts w:hint="eastAsia" w:ascii="Times New Roman" w:hAnsi="Times New Roman" w:cs="Times New Roman"/>
          <w:color w:val="000000"/>
        </w:rPr>
        <w:t>1</w:t>
      </w:r>
      <w:r>
        <w:rPr>
          <w:rFonts w:ascii="Times New Roman" w:hAnsi="Times New Roman" w:cs="Times New Roman"/>
          <w:color w:val="000000"/>
        </w:rPr>
        <w:t>.3</w:t>
      </w:r>
      <w:r>
        <w:rPr>
          <w:rFonts w:hint="eastAsia" w:ascii="Times New Roman" w:hAnsi="Times New Roman" w:cs="Times New Roman"/>
          <w:color w:val="000000"/>
        </w:rPr>
        <w:t xml:space="preserve">  全国工业电子雷管密码管控中心可提供网络服务平台请求的工作码下载服务。</w:t>
      </w:r>
    </w:p>
    <w:p>
      <w:pPr>
        <w:pStyle w:val="24"/>
        <w:spacing w:line="0" w:lineRule="atLeast"/>
        <w:rPr>
          <w:rFonts w:ascii="Times New Roman" w:hAnsi="Times New Roman" w:cs="Times New Roman"/>
          <w:color w:val="000000"/>
        </w:rPr>
      </w:pPr>
      <w:r>
        <w:rPr>
          <w:rFonts w:ascii="Times New Roman" w:hAnsi="Times New Roman" w:cs="Times New Roman"/>
          <w:color w:val="000000"/>
        </w:rPr>
        <w:t>6.</w:t>
      </w:r>
      <w:r>
        <w:rPr>
          <w:rFonts w:hint="eastAsia" w:ascii="Times New Roman" w:hAnsi="Times New Roman" w:cs="Times New Roman"/>
          <w:color w:val="000000"/>
        </w:rPr>
        <w:t>1</w:t>
      </w:r>
      <w:r>
        <w:rPr>
          <w:rFonts w:ascii="Times New Roman" w:hAnsi="Times New Roman" w:cs="Times New Roman"/>
          <w:color w:val="000000"/>
        </w:rPr>
        <w:t>.4</w:t>
      </w:r>
      <w:r>
        <w:rPr>
          <w:rFonts w:hint="eastAsia" w:ascii="Times New Roman" w:hAnsi="Times New Roman" w:cs="Times New Roman"/>
          <w:color w:val="000000"/>
        </w:rPr>
        <w:t xml:space="preserve">  省级网络服务平台应向工业电子雷管起爆器或工作码下载适配器提供身份校验、工作码请求，返回包含工作码、准爆规则、禁爆规则的加密密文等。</w:t>
      </w:r>
    </w:p>
    <w:p>
      <w:pPr>
        <w:pStyle w:val="24"/>
        <w:spacing w:line="0" w:lineRule="atLeast"/>
        <w:rPr>
          <w:rFonts w:ascii="Times New Roman" w:hAnsi="Times New Roman" w:cs="Times New Roman"/>
          <w:color w:val="000000"/>
        </w:rPr>
      </w:pPr>
      <w:r>
        <w:rPr>
          <w:rFonts w:ascii="Times New Roman" w:hAnsi="Times New Roman" w:cs="Times New Roman"/>
          <w:color w:val="000000"/>
        </w:rPr>
        <w:t>6.</w:t>
      </w:r>
      <w:r>
        <w:rPr>
          <w:rFonts w:hint="eastAsia" w:ascii="Times New Roman" w:hAnsi="Times New Roman" w:cs="Times New Roman"/>
          <w:color w:val="000000"/>
        </w:rPr>
        <w:t>1</w:t>
      </w:r>
      <w:r>
        <w:rPr>
          <w:rFonts w:ascii="Times New Roman" w:hAnsi="Times New Roman" w:cs="Times New Roman"/>
          <w:color w:val="000000"/>
        </w:rPr>
        <w:t>.5</w:t>
      </w:r>
      <w:r>
        <w:rPr>
          <w:rFonts w:hint="eastAsia" w:ascii="Times New Roman" w:hAnsi="Times New Roman" w:cs="Times New Roman"/>
          <w:color w:val="000000"/>
        </w:rPr>
        <w:t xml:space="preserve">  工业电子雷管起爆器或工作码下载适配器应可自动识别所要连接的网络服务平台，满足在线起爆器和离线起爆器的接入要求。</w:t>
      </w:r>
    </w:p>
    <w:p>
      <w:pPr>
        <w:pStyle w:val="24"/>
        <w:spacing w:line="0" w:lineRule="atLeast"/>
        <w:rPr>
          <w:rFonts w:ascii="Times New Roman" w:hAnsi="Times New Roman" w:cs="Times New Roman"/>
          <w:color w:val="000000"/>
        </w:rPr>
      </w:pPr>
      <w:r>
        <w:rPr>
          <w:rFonts w:ascii="Times New Roman" w:hAnsi="Times New Roman" w:cs="Times New Roman"/>
          <w:color w:val="000000"/>
        </w:rPr>
        <w:t>6.</w:t>
      </w:r>
      <w:r>
        <w:rPr>
          <w:rFonts w:hint="eastAsia" w:ascii="Times New Roman" w:hAnsi="Times New Roman" w:cs="Times New Roman"/>
          <w:color w:val="000000"/>
        </w:rPr>
        <w:t>1</w:t>
      </w:r>
      <w:r>
        <w:rPr>
          <w:rFonts w:ascii="Times New Roman" w:hAnsi="Times New Roman" w:cs="Times New Roman"/>
          <w:color w:val="000000"/>
        </w:rPr>
        <w:t>.6</w:t>
      </w:r>
      <w:r>
        <w:rPr>
          <w:rFonts w:hint="eastAsia" w:ascii="Times New Roman" w:hAnsi="Times New Roman" w:cs="Times New Roman"/>
          <w:color w:val="000000"/>
        </w:rPr>
        <w:t xml:space="preserve">  工业电子雷管起爆器或工作码下载适配器应接收起爆器回传的起爆信息，可通过网络服务平台，将接收到的信息传回全国工业电子雷管密码管控中心。</w:t>
      </w:r>
    </w:p>
    <w:p>
      <w:pPr>
        <w:pStyle w:val="72"/>
        <w:numPr>
          <w:ilvl w:val="0"/>
          <w:numId w:val="0"/>
        </w:numPr>
        <w:spacing w:beforeLines="0" w:afterLines="0" w:line="440" w:lineRule="exact"/>
        <w:outlineLvl w:val="9"/>
        <w:rPr>
          <w:color w:val="000000"/>
          <w:szCs w:val="21"/>
        </w:rPr>
      </w:pPr>
      <w:r>
        <w:rPr>
          <w:color w:val="000000"/>
          <w:szCs w:val="21"/>
        </w:rPr>
        <w:t>6.</w:t>
      </w:r>
      <w:r>
        <w:rPr>
          <w:rFonts w:hint="eastAsia"/>
          <w:color w:val="000000"/>
          <w:szCs w:val="21"/>
        </w:rPr>
        <w:t>2  禁爆、准爆规则管控要求</w:t>
      </w:r>
    </w:p>
    <w:p>
      <w:pPr>
        <w:pStyle w:val="24"/>
        <w:spacing w:line="0" w:lineRule="atLeast"/>
        <w:rPr>
          <w:rFonts w:ascii="Times New Roman" w:hAnsi="Times New Roman" w:cs="Times New Roman"/>
          <w:color w:val="000000"/>
        </w:rPr>
      </w:pPr>
      <w:r>
        <w:rPr>
          <w:rFonts w:hint="eastAsia" w:ascii="Times New Roman" w:hAnsi="Times New Roman" w:cs="Times New Roman"/>
          <w:color w:val="000000"/>
        </w:rPr>
        <w:t>6.2.1  禁爆规则、准爆规则宜以位置区域、时间范围等进行设定的规则。起爆器应同时满足这两种规则要求，才能继续开展起爆工作。</w:t>
      </w:r>
    </w:p>
    <w:p>
      <w:pPr>
        <w:pStyle w:val="24"/>
        <w:spacing w:line="0" w:lineRule="atLeast"/>
        <w:rPr>
          <w:rFonts w:ascii="Times New Roman" w:hAnsi="Times New Roman" w:cs="Times New Roman"/>
          <w:color w:val="000000"/>
        </w:rPr>
      </w:pPr>
      <w:r>
        <w:rPr>
          <w:rFonts w:ascii="Times New Roman" w:hAnsi="Times New Roman" w:cs="Times New Roman"/>
          <w:color w:val="000000"/>
        </w:rPr>
        <w:t>6.</w:t>
      </w:r>
      <w:r>
        <w:rPr>
          <w:rFonts w:hint="eastAsia" w:ascii="Times New Roman" w:hAnsi="Times New Roman" w:cs="Times New Roman"/>
          <w:color w:val="000000"/>
        </w:rPr>
        <w:t>2</w:t>
      </w:r>
      <w:r>
        <w:rPr>
          <w:rFonts w:ascii="Times New Roman" w:hAnsi="Times New Roman" w:cs="Times New Roman"/>
          <w:color w:val="000000"/>
        </w:rPr>
        <w:t>.</w:t>
      </w:r>
      <w:r>
        <w:rPr>
          <w:rFonts w:hint="eastAsia" w:ascii="Times New Roman" w:hAnsi="Times New Roman" w:cs="Times New Roman"/>
          <w:color w:val="000000"/>
        </w:rPr>
        <w:t>2  禁爆规则、准爆规则可由县级以上公安机关通过网络服务平台设定。</w:t>
      </w:r>
    </w:p>
    <w:p>
      <w:pPr>
        <w:pStyle w:val="24"/>
        <w:spacing w:line="0" w:lineRule="atLeast"/>
        <w:rPr>
          <w:rFonts w:ascii="Times New Roman" w:hAnsi="Times New Roman" w:cs="Times New Roman"/>
          <w:color w:val="000000"/>
        </w:rPr>
      </w:pPr>
      <w:r>
        <w:rPr>
          <w:rFonts w:ascii="Times New Roman" w:hAnsi="Times New Roman" w:cs="Times New Roman"/>
          <w:color w:val="000000"/>
        </w:rPr>
        <w:t>6.</w:t>
      </w:r>
      <w:r>
        <w:rPr>
          <w:rFonts w:hint="eastAsia" w:ascii="Times New Roman" w:hAnsi="Times New Roman" w:cs="Times New Roman"/>
          <w:color w:val="000000"/>
        </w:rPr>
        <w:t>2</w:t>
      </w:r>
      <w:r>
        <w:rPr>
          <w:rFonts w:ascii="Times New Roman" w:hAnsi="Times New Roman" w:cs="Times New Roman"/>
          <w:color w:val="000000"/>
        </w:rPr>
        <w:t>.</w:t>
      </w:r>
      <w:r>
        <w:rPr>
          <w:rFonts w:hint="eastAsia" w:ascii="Times New Roman" w:hAnsi="Times New Roman" w:cs="Times New Roman"/>
          <w:color w:val="000000"/>
        </w:rPr>
        <w:t xml:space="preserve">3  </w:t>
      </w:r>
      <w:r>
        <w:rPr>
          <w:rFonts w:ascii="Times New Roman" w:hAnsi="Times New Roman" w:cs="Times New Roman"/>
          <w:color w:val="000000"/>
        </w:rPr>
        <w:t>禁爆规则、准爆规则和工作码宜通过工业电子雷管工作码下载适配器下载到起爆器</w:t>
      </w:r>
      <w:r>
        <w:rPr>
          <w:rFonts w:hint="eastAsia" w:ascii="Times New Roman" w:hAnsi="Times New Roman" w:cs="Times New Roman"/>
          <w:color w:val="000000"/>
        </w:rPr>
        <w:t>，或者直接下载到工业电子雷管起爆器</w:t>
      </w:r>
      <w:r>
        <w:rPr>
          <w:rFonts w:ascii="Times New Roman" w:hAnsi="Times New Roman" w:cs="Times New Roman"/>
          <w:color w:val="000000"/>
        </w:rPr>
        <w:t>。</w:t>
      </w:r>
    </w:p>
    <w:p>
      <w:pPr>
        <w:pStyle w:val="72"/>
        <w:numPr>
          <w:ilvl w:val="0"/>
          <w:numId w:val="0"/>
        </w:numPr>
        <w:spacing w:beforeLines="0" w:afterLines="0" w:line="440" w:lineRule="exact"/>
        <w:outlineLvl w:val="9"/>
        <w:rPr>
          <w:color w:val="000000"/>
          <w:szCs w:val="21"/>
        </w:rPr>
      </w:pPr>
      <w:r>
        <w:rPr>
          <w:color w:val="000000"/>
          <w:szCs w:val="21"/>
        </w:rPr>
        <w:t>6.</w:t>
      </w:r>
      <w:r>
        <w:rPr>
          <w:rFonts w:hint="eastAsia"/>
          <w:color w:val="000000"/>
          <w:szCs w:val="21"/>
        </w:rPr>
        <w:t>3  生产和科研试爆管控要求</w:t>
      </w:r>
    </w:p>
    <w:p>
      <w:pPr>
        <w:pStyle w:val="24"/>
        <w:spacing w:line="0" w:lineRule="atLeast"/>
        <w:rPr>
          <w:rFonts w:ascii="Times New Roman" w:hAnsi="Times New Roman" w:cs="Times New Roman"/>
          <w:color w:val="000000"/>
        </w:rPr>
      </w:pPr>
      <w:r>
        <w:rPr>
          <w:rFonts w:ascii="Times New Roman" w:hAnsi="Times New Roman" w:cs="Times New Roman"/>
          <w:color w:val="000000"/>
        </w:rPr>
        <w:t>6.</w:t>
      </w:r>
      <w:r>
        <w:rPr>
          <w:rFonts w:hint="eastAsia" w:ascii="Times New Roman" w:hAnsi="Times New Roman" w:cs="Times New Roman"/>
          <w:color w:val="000000"/>
        </w:rPr>
        <w:t>3</w:t>
      </w:r>
      <w:r>
        <w:rPr>
          <w:rFonts w:ascii="Times New Roman" w:hAnsi="Times New Roman" w:cs="Times New Roman"/>
          <w:color w:val="000000"/>
        </w:rPr>
        <w:t>.1</w:t>
      </w:r>
      <w:r>
        <w:rPr>
          <w:rFonts w:hint="eastAsia" w:ascii="Times New Roman" w:hAnsi="Times New Roman" w:cs="Times New Roman"/>
          <w:color w:val="000000"/>
        </w:rPr>
        <w:t xml:space="preserve">  用于工业电子雷管生产和测试的科研试爆，应将专用起爆器向属地公安机关备案，划定专用准爆区域。</w:t>
      </w:r>
    </w:p>
    <w:p>
      <w:pPr>
        <w:pStyle w:val="24"/>
        <w:spacing w:line="0" w:lineRule="atLeast"/>
        <w:rPr>
          <w:rFonts w:ascii="Times New Roman" w:hAnsi="Times New Roman" w:cs="Times New Roman"/>
          <w:color w:val="000000"/>
        </w:rPr>
      </w:pPr>
      <w:r>
        <w:rPr>
          <w:rFonts w:ascii="Times New Roman" w:hAnsi="Times New Roman" w:cs="Times New Roman"/>
          <w:color w:val="000000"/>
        </w:rPr>
        <w:t>6.</w:t>
      </w:r>
      <w:r>
        <w:rPr>
          <w:rFonts w:hint="eastAsia" w:ascii="Times New Roman" w:hAnsi="Times New Roman" w:cs="Times New Roman"/>
          <w:color w:val="000000"/>
        </w:rPr>
        <w:t>3</w:t>
      </w:r>
      <w:r>
        <w:rPr>
          <w:rFonts w:ascii="Times New Roman" w:hAnsi="Times New Roman" w:cs="Times New Roman"/>
          <w:color w:val="000000"/>
        </w:rPr>
        <w:t>.2</w:t>
      </w:r>
      <w:r>
        <w:rPr>
          <w:rFonts w:hint="eastAsia" w:ascii="Times New Roman" w:hAnsi="Times New Roman" w:cs="Times New Roman"/>
          <w:color w:val="000000"/>
        </w:rPr>
        <w:t xml:space="preserve">  专用起爆器准爆规则应仅为生产、科研试爆区域。</w:t>
      </w:r>
    </w:p>
    <w:p>
      <w:pPr>
        <w:pStyle w:val="24"/>
        <w:spacing w:line="0" w:lineRule="atLeast"/>
        <w:rPr>
          <w:rFonts w:ascii="Times New Roman" w:hAnsi="Times New Roman" w:cs="Times New Roman"/>
          <w:color w:val="000000"/>
        </w:rPr>
      </w:pPr>
      <w:r>
        <w:rPr>
          <w:rFonts w:ascii="Times New Roman" w:hAnsi="Times New Roman" w:cs="Times New Roman"/>
          <w:color w:val="000000"/>
        </w:rPr>
        <w:t>6.</w:t>
      </w:r>
      <w:r>
        <w:rPr>
          <w:rFonts w:hint="eastAsia" w:ascii="Times New Roman" w:hAnsi="Times New Roman" w:cs="Times New Roman"/>
          <w:color w:val="000000"/>
        </w:rPr>
        <w:t>3</w:t>
      </w:r>
      <w:r>
        <w:rPr>
          <w:rFonts w:ascii="Times New Roman" w:hAnsi="Times New Roman" w:cs="Times New Roman"/>
          <w:color w:val="000000"/>
        </w:rPr>
        <w:t>.3</w:t>
      </w:r>
      <w:r>
        <w:rPr>
          <w:rFonts w:hint="eastAsia" w:ascii="Times New Roman" w:hAnsi="Times New Roman" w:cs="Times New Roman"/>
          <w:color w:val="000000"/>
        </w:rPr>
        <w:t xml:space="preserve">  专用起爆器可以下载本单位所有未销售的工业电子雷管工作码。</w:t>
      </w:r>
    </w:p>
    <w:p>
      <w:pPr>
        <w:pStyle w:val="24"/>
        <w:spacing w:line="0" w:lineRule="atLeast"/>
        <w:rPr>
          <w:rFonts w:ascii="黑体" w:hAnsi="黑体" w:eastAsia="黑体" w:cs="Times New Roman"/>
          <w:color w:val="000000"/>
        </w:rPr>
      </w:pPr>
    </w:p>
    <w:p>
      <w:pPr>
        <w:pStyle w:val="24"/>
        <w:spacing w:line="0" w:lineRule="atLeast"/>
        <w:rPr>
          <w:rFonts w:ascii="黑体" w:hAnsi="黑体" w:eastAsia="黑体" w:cs="Times New Roman"/>
          <w:color w:val="000000"/>
        </w:rPr>
      </w:pPr>
    </w:p>
    <w:p>
      <w:pPr>
        <w:pStyle w:val="24"/>
        <w:spacing w:line="0" w:lineRule="atLeast"/>
        <w:rPr>
          <w:rFonts w:ascii="黑体" w:hAnsi="黑体" w:eastAsia="黑体" w:cs="Times New Roman"/>
          <w:color w:val="000000"/>
        </w:rPr>
      </w:pPr>
      <w:r>
        <w:rPr>
          <w:rFonts w:ascii="黑体" w:hAnsi="黑体" w:eastAsia="黑体" w:cs="Times New Roman"/>
          <w:color w:val="000000"/>
        </w:rPr>
        <w:t>7</w:t>
      </w:r>
      <w:r>
        <w:rPr>
          <w:rFonts w:hint="eastAsia" w:ascii="黑体" w:hAnsi="黑体" w:eastAsia="黑体" w:cs="Times New Roman"/>
          <w:color w:val="000000"/>
        </w:rPr>
        <w:t xml:space="preserve">  终端设备功能及管理</w:t>
      </w:r>
    </w:p>
    <w:p>
      <w:pPr>
        <w:pStyle w:val="24"/>
        <w:spacing w:line="0" w:lineRule="atLeast"/>
        <w:rPr>
          <w:rFonts w:ascii="Times New Roman" w:hAnsi="Times New Roman" w:cs="Times New Roman"/>
          <w:color w:val="000000"/>
        </w:rPr>
      </w:pPr>
    </w:p>
    <w:p>
      <w:pPr>
        <w:pStyle w:val="72"/>
        <w:numPr>
          <w:ilvl w:val="0"/>
          <w:numId w:val="0"/>
        </w:numPr>
        <w:spacing w:beforeLines="0" w:afterLines="0" w:line="440" w:lineRule="exact"/>
        <w:outlineLvl w:val="9"/>
        <w:rPr>
          <w:color w:val="000000"/>
          <w:szCs w:val="21"/>
        </w:rPr>
      </w:pPr>
      <w:r>
        <w:rPr>
          <w:color w:val="000000"/>
          <w:szCs w:val="21"/>
        </w:rPr>
        <w:t>7.1</w:t>
      </w:r>
      <w:r>
        <w:rPr>
          <w:rFonts w:hint="eastAsia"/>
          <w:color w:val="000000"/>
          <w:szCs w:val="21"/>
        </w:rPr>
        <w:t xml:space="preserve">  工业电子雷管工作码编码加密上传设备要求</w:t>
      </w:r>
    </w:p>
    <w:p>
      <w:pPr>
        <w:pStyle w:val="24"/>
        <w:spacing w:line="0" w:lineRule="atLeast"/>
        <w:rPr>
          <w:rFonts w:ascii="Times New Roman" w:hAnsi="Times New Roman" w:cs="Times New Roman"/>
          <w:color w:val="000000"/>
        </w:rPr>
      </w:pPr>
      <w:r>
        <w:rPr>
          <w:rFonts w:ascii="Times New Roman" w:hAnsi="Times New Roman" w:cs="Times New Roman"/>
          <w:color w:val="000000"/>
        </w:rPr>
        <w:t>7.1.1</w:t>
      </w:r>
      <w:r>
        <w:rPr>
          <w:rFonts w:hint="eastAsia" w:ascii="Times New Roman" w:hAnsi="Times New Roman" w:cs="Times New Roman"/>
          <w:color w:val="000000"/>
        </w:rPr>
        <w:t xml:space="preserve">  设备可以对请求注入起爆密码的每发工业电子雷管提供随机起爆密码。</w:t>
      </w:r>
    </w:p>
    <w:p>
      <w:pPr>
        <w:pStyle w:val="24"/>
        <w:spacing w:line="0" w:lineRule="atLeast"/>
        <w:rPr>
          <w:rFonts w:ascii="Times New Roman" w:hAnsi="Times New Roman" w:cs="Times New Roman"/>
          <w:color w:val="000000"/>
        </w:rPr>
      </w:pPr>
      <w:r>
        <w:rPr>
          <w:rFonts w:ascii="Times New Roman" w:hAnsi="Times New Roman" w:cs="Times New Roman"/>
          <w:color w:val="000000"/>
        </w:rPr>
        <w:t>7.1.2</w:t>
      </w:r>
      <w:r>
        <w:rPr>
          <w:rFonts w:hint="eastAsia" w:ascii="Times New Roman" w:hAnsi="Times New Roman" w:cs="Times New Roman"/>
          <w:color w:val="000000"/>
        </w:rPr>
        <w:t xml:space="preserve">  设备应能够使用</w:t>
      </w:r>
      <w:r>
        <w:rPr>
          <w:rFonts w:ascii="Times New Roman" w:hAnsi="Times New Roman" w:cs="Times New Roman"/>
          <w:color w:val="000000"/>
        </w:rPr>
        <w:t>SAM</w:t>
      </w:r>
      <w:r>
        <w:rPr>
          <w:rFonts w:hint="eastAsia" w:ascii="Times New Roman" w:hAnsi="Times New Roman" w:cs="Times New Roman"/>
          <w:color w:val="000000"/>
        </w:rPr>
        <w:t>卡密码对</w:t>
      </w:r>
      <w:r>
        <w:rPr>
          <w:rFonts w:ascii="Times New Roman" w:hAnsi="Times New Roman" w:cs="Times New Roman"/>
          <w:color w:val="000000"/>
        </w:rPr>
        <w:t>UID</w:t>
      </w:r>
      <w:r>
        <w:rPr>
          <w:rFonts w:hint="eastAsia" w:ascii="Times New Roman" w:hAnsi="Times New Roman" w:cs="Times New Roman"/>
          <w:color w:val="000000"/>
        </w:rPr>
        <w:t>码、起爆密码、雷管壳体码组成的工作码进行加密处理。</w:t>
      </w:r>
    </w:p>
    <w:p>
      <w:pPr>
        <w:pStyle w:val="24"/>
        <w:spacing w:line="0" w:lineRule="atLeast"/>
        <w:rPr>
          <w:rFonts w:ascii="Times New Roman" w:hAnsi="Times New Roman" w:cs="Times New Roman"/>
          <w:color w:val="000000"/>
        </w:rPr>
      </w:pPr>
      <w:r>
        <w:rPr>
          <w:rFonts w:ascii="Times New Roman" w:hAnsi="Times New Roman" w:cs="Times New Roman"/>
          <w:color w:val="000000"/>
        </w:rPr>
        <w:t>7.1.3</w:t>
      </w:r>
      <w:r>
        <w:rPr>
          <w:rFonts w:hint="eastAsia" w:ascii="Times New Roman" w:hAnsi="Times New Roman" w:cs="Times New Roman"/>
          <w:color w:val="000000"/>
        </w:rPr>
        <w:t xml:space="preserve">  设备能与全国工业电子雷管密码管控中心联网通信。</w:t>
      </w:r>
    </w:p>
    <w:p>
      <w:pPr>
        <w:pStyle w:val="24"/>
        <w:spacing w:line="0" w:lineRule="atLeast"/>
        <w:rPr>
          <w:rFonts w:ascii="Times New Roman" w:hAnsi="Times New Roman" w:cs="Times New Roman"/>
          <w:color w:val="000000"/>
        </w:rPr>
      </w:pPr>
      <w:r>
        <w:rPr>
          <w:rFonts w:ascii="Times New Roman" w:hAnsi="Times New Roman" w:cs="Times New Roman"/>
          <w:color w:val="000000"/>
        </w:rPr>
        <w:t>7.1.4</w:t>
      </w:r>
      <w:r>
        <w:rPr>
          <w:rFonts w:hint="eastAsia" w:ascii="Times New Roman" w:hAnsi="Times New Roman" w:cs="Times New Roman"/>
          <w:color w:val="000000"/>
        </w:rPr>
        <w:t xml:space="preserve">  工作码生成后，应自动传输到全国工业电子雷管密码管控中心。</w:t>
      </w:r>
    </w:p>
    <w:p>
      <w:pPr>
        <w:pStyle w:val="72"/>
        <w:numPr>
          <w:ilvl w:val="0"/>
          <w:numId w:val="0"/>
        </w:numPr>
        <w:spacing w:beforeLines="0" w:afterLines="0" w:line="440" w:lineRule="exact"/>
        <w:outlineLvl w:val="9"/>
        <w:rPr>
          <w:color w:val="000000"/>
          <w:szCs w:val="21"/>
        </w:rPr>
      </w:pPr>
      <w:r>
        <w:rPr>
          <w:color w:val="000000"/>
          <w:szCs w:val="21"/>
        </w:rPr>
        <w:t>7.2</w:t>
      </w:r>
      <w:r>
        <w:rPr>
          <w:rFonts w:hint="eastAsia"/>
          <w:color w:val="000000"/>
          <w:szCs w:val="21"/>
        </w:rPr>
        <w:t xml:space="preserve">  起爆器功能要求</w:t>
      </w:r>
    </w:p>
    <w:p>
      <w:pPr>
        <w:pStyle w:val="24"/>
        <w:spacing w:line="0" w:lineRule="atLeast"/>
        <w:rPr>
          <w:rFonts w:ascii="Times New Roman" w:hAnsi="Times New Roman" w:cs="Times New Roman"/>
          <w:color w:val="000000"/>
        </w:rPr>
      </w:pPr>
      <w:r>
        <w:rPr>
          <w:rFonts w:ascii="Times New Roman" w:hAnsi="Times New Roman" w:cs="Times New Roman"/>
          <w:color w:val="000000"/>
        </w:rPr>
        <w:t>7.</w:t>
      </w:r>
      <w:r>
        <w:rPr>
          <w:rFonts w:hint="eastAsia" w:ascii="Times New Roman" w:hAnsi="Times New Roman" w:cs="Times New Roman"/>
          <w:color w:val="000000"/>
        </w:rPr>
        <w:t xml:space="preserve">2.1  </w:t>
      </w:r>
      <w:r>
        <w:rPr>
          <w:rFonts w:hint="eastAsia" w:ascii="Times New Roman" w:hAnsi="Times New Roman" w:cs="Times New Roman"/>
        </w:rPr>
        <w:t>宜</w:t>
      </w:r>
      <w:r>
        <w:rPr>
          <w:rFonts w:hint="eastAsia" w:ascii="Times New Roman" w:hAnsi="Times New Roman" w:cs="Times New Roman"/>
          <w:color w:val="000000"/>
        </w:rPr>
        <w:t>具备申请工作码、准爆规则、禁爆规则功能和接收返回信息功能。</w:t>
      </w:r>
    </w:p>
    <w:p>
      <w:pPr>
        <w:pStyle w:val="24"/>
        <w:spacing w:line="0" w:lineRule="atLeast"/>
        <w:rPr>
          <w:rFonts w:ascii="Times New Roman" w:hAnsi="Times New Roman" w:cs="Times New Roman"/>
          <w:color w:val="000000"/>
        </w:rPr>
      </w:pPr>
      <w:r>
        <w:rPr>
          <w:rFonts w:ascii="Times New Roman" w:hAnsi="Times New Roman" w:cs="Times New Roman"/>
          <w:color w:val="000000"/>
        </w:rPr>
        <w:t>7.</w:t>
      </w:r>
      <w:r>
        <w:rPr>
          <w:rFonts w:hint="eastAsia" w:ascii="Times New Roman" w:hAnsi="Times New Roman" w:cs="Times New Roman"/>
          <w:color w:val="000000"/>
        </w:rPr>
        <w:t>2.2  应具备执行禁爆和准爆规则，禁止其他手段跳过规则的功能。</w:t>
      </w:r>
    </w:p>
    <w:p>
      <w:pPr>
        <w:pStyle w:val="24"/>
        <w:spacing w:line="0" w:lineRule="atLeast"/>
        <w:rPr>
          <w:rFonts w:ascii="Times New Roman" w:hAnsi="Times New Roman" w:cs="Times New Roman"/>
          <w:color w:val="000000"/>
        </w:rPr>
      </w:pPr>
      <w:r>
        <w:rPr>
          <w:rFonts w:ascii="Times New Roman" w:hAnsi="Times New Roman" w:cs="Times New Roman"/>
          <w:color w:val="000000"/>
        </w:rPr>
        <w:t>7.</w:t>
      </w:r>
      <w:r>
        <w:rPr>
          <w:rFonts w:hint="eastAsia" w:ascii="Times New Roman" w:hAnsi="Times New Roman" w:cs="Times New Roman"/>
          <w:color w:val="000000"/>
        </w:rPr>
        <w:t>2.3  应具备采集地理位置信息和日期、时间同步功能。</w:t>
      </w:r>
    </w:p>
    <w:p>
      <w:pPr>
        <w:pStyle w:val="24"/>
        <w:spacing w:line="0" w:lineRule="atLeast"/>
        <w:rPr>
          <w:rFonts w:ascii="Times New Roman" w:hAnsi="Times New Roman" w:cs="Times New Roman"/>
          <w:color w:val="000000"/>
        </w:rPr>
      </w:pPr>
      <w:r>
        <w:rPr>
          <w:rFonts w:ascii="Times New Roman" w:hAnsi="Times New Roman" w:cs="Times New Roman"/>
          <w:color w:val="000000"/>
        </w:rPr>
        <w:t>7.</w:t>
      </w:r>
      <w:r>
        <w:rPr>
          <w:rFonts w:hint="eastAsia" w:ascii="Times New Roman" w:hAnsi="Times New Roman" w:cs="Times New Roman"/>
          <w:color w:val="000000"/>
        </w:rPr>
        <w:t>2.4  应具备收集已起爆的工业电子雷管</w:t>
      </w:r>
      <w:r>
        <w:rPr>
          <w:rFonts w:ascii="Times New Roman" w:hAnsi="Times New Roman" w:cs="Times New Roman"/>
          <w:color w:val="000000"/>
        </w:rPr>
        <w:t>UID</w:t>
      </w:r>
      <w:r>
        <w:rPr>
          <w:rFonts w:hint="eastAsia" w:ascii="Times New Roman" w:hAnsi="Times New Roman" w:cs="Times New Roman"/>
          <w:color w:val="000000"/>
        </w:rPr>
        <w:t>、起爆地理位置、日期、时间等信息，并按照规则上报起爆信息功能。</w:t>
      </w:r>
    </w:p>
    <w:p>
      <w:pPr>
        <w:pStyle w:val="24"/>
        <w:spacing w:line="0" w:lineRule="atLeast"/>
        <w:rPr>
          <w:rFonts w:ascii="Times New Roman" w:hAnsi="Times New Roman" w:cs="Times New Roman"/>
          <w:color w:val="000000"/>
        </w:rPr>
      </w:pPr>
      <w:r>
        <w:rPr>
          <w:rFonts w:ascii="Times New Roman" w:hAnsi="Times New Roman" w:cs="Times New Roman"/>
          <w:color w:val="000000"/>
        </w:rPr>
        <w:t>7.</w:t>
      </w:r>
      <w:r>
        <w:rPr>
          <w:rFonts w:hint="eastAsia" w:ascii="Times New Roman" w:hAnsi="Times New Roman" w:cs="Times New Roman"/>
          <w:color w:val="000000"/>
        </w:rPr>
        <w:t>2.5  应具备更新准爆规则、禁爆规则的功能。</w:t>
      </w:r>
    </w:p>
    <w:p>
      <w:pPr>
        <w:pStyle w:val="72"/>
        <w:numPr>
          <w:ilvl w:val="0"/>
          <w:numId w:val="0"/>
        </w:numPr>
        <w:spacing w:beforeLines="0" w:afterLines="0" w:line="440" w:lineRule="exact"/>
        <w:outlineLvl w:val="9"/>
        <w:rPr>
          <w:color w:val="000000"/>
          <w:szCs w:val="21"/>
        </w:rPr>
      </w:pPr>
      <w:r>
        <w:rPr>
          <w:color w:val="000000"/>
          <w:szCs w:val="21"/>
        </w:rPr>
        <w:t>7.3</w:t>
      </w:r>
      <w:r>
        <w:rPr>
          <w:rFonts w:hint="eastAsia"/>
          <w:color w:val="000000"/>
          <w:szCs w:val="21"/>
        </w:rPr>
        <w:t xml:space="preserve">  起爆器管理要求</w:t>
      </w:r>
    </w:p>
    <w:p>
      <w:pPr>
        <w:pStyle w:val="24"/>
        <w:spacing w:line="0" w:lineRule="atLeast"/>
        <w:rPr>
          <w:rFonts w:ascii="Times New Roman" w:hAnsi="Times New Roman" w:cs="Times New Roman"/>
          <w:color w:val="000000"/>
        </w:rPr>
      </w:pPr>
      <w:r>
        <w:rPr>
          <w:rFonts w:ascii="Times New Roman" w:hAnsi="Times New Roman" w:cs="Times New Roman"/>
          <w:color w:val="000000"/>
        </w:rPr>
        <w:t>7.3.1</w:t>
      </w:r>
      <w:r>
        <w:rPr>
          <w:rFonts w:hint="eastAsia" w:ascii="Times New Roman" w:hAnsi="Times New Roman" w:cs="Times New Roman"/>
          <w:color w:val="000000"/>
        </w:rPr>
        <w:t xml:space="preserve">  起爆器厂商应在全国工业电子雷管密码管控中心备案。</w:t>
      </w:r>
    </w:p>
    <w:p>
      <w:pPr>
        <w:pStyle w:val="24"/>
        <w:spacing w:line="0" w:lineRule="atLeast"/>
        <w:rPr>
          <w:rFonts w:ascii="Times New Roman" w:hAnsi="Times New Roman" w:cs="Times New Roman"/>
          <w:color w:val="000000"/>
        </w:rPr>
      </w:pPr>
      <w:r>
        <w:rPr>
          <w:rFonts w:ascii="Times New Roman" w:hAnsi="Times New Roman" w:cs="Times New Roman"/>
          <w:color w:val="000000"/>
        </w:rPr>
        <w:t>7.3.2</w:t>
      </w:r>
      <w:r>
        <w:rPr>
          <w:rFonts w:hint="eastAsia" w:ascii="Times New Roman" w:hAnsi="Times New Roman" w:cs="Times New Roman"/>
          <w:color w:val="000000"/>
        </w:rPr>
        <w:t xml:space="preserve">  每一个起爆器的编码应按规则设定，电子信息的内容与外部可目视内容应一致。</w:t>
      </w:r>
    </w:p>
    <w:p>
      <w:pPr>
        <w:pStyle w:val="24"/>
        <w:spacing w:line="0" w:lineRule="atLeast"/>
        <w:rPr>
          <w:rFonts w:ascii="Times New Roman" w:hAnsi="Times New Roman" w:cs="Times New Roman"/>
          <w:color w:val="000000"/>
        </w:rPr>
      </w:pPr>
      <w:r>
        <w:rPr>
          <w:rFonts w:ascii="Times New Roman" w:hAnsi="Times New Roman" w:cs="Times New Roman"/>
          <w:color w:val="000000"/>
        </w:rPr>
        <w:t>7.3.</w:t>
      </w:r>
      <w:r>
        <w:rPr>
          <w:rFonts w:hint="eastAsia" w:ascii="Times New Roman" w:hAnsi="Times New Roman" w:cs="Times New Roman"/>
          <w:color w:val="000000"/>
        </w:rPr>
        <w:t>3  起爆器内部电子编码内容可不因断电或其他原因被擦除、篡改。</w:t>
      </w:r>
    </w:p>
    <w:p>
      <w:pPr>
        <w:pStyle w:val="24"/>
        <w:spacing w:line="0" w:lineRule="atLeast"/>
        <w:rPr>
          <w:rFonts w:ascii="Times New Roman" w:hAnsi="Times New Roman" w:cs="Times New Roman"/>
          <w:color w:val="000000"/>
        </w:rPr>
      </w:pPr>
      <w:r>
        <w:rPr>
          <w:rFonts w:ascii="Times New Roman" w:hAnsi="Times New Roman" w:cs="Times New Roman"/>
          <w:color w:val="000000"/>
        </w:rPr>
        <w:t>7.3.</w:t>
      </w:r>
      <w:r>
        <w:rPr>
          <w:rFonts w:hint="eastAsia" w:ascii="Times New Roman" w:hAnsi="Times New Roman" w:cs="Times New Roman"/>
          <w:color w:val="000000"/>
        </w:rPr>
        <w:t>4  起爆器外部编码应设防磨损的保护措施。</w:t>
      </w:r>
    </w:p>
    <w:p>
      <w:pPr>
        <w:pStyle w:val="24"/>
        <w:spacing w:line="0" w:lineRule="atLeast"/>
        <w:rPr>
          <w:rFonts w:ascii="Times New Roman" w:hAnsi="Times New Roman" w:cs="Times New Roman"/>
          <w:color w:val="000000"/>
        </w:rPr>
      </w:pPr>
    </w:p>
    <w:p>
      <w:pPr>
        <w:pStyle w:val="24"/>
        <w:spacing w:line="0" w:lineRule="atLeast"/>
        <w:rPr>
          <w:rFonts w:ascii="黑体" w:hAnsi="黑体" w:eastAsia="黑体" w:cs="Times New Roman"/>
          <w:color w:val="000000"/>
        </w:rPr>
      </w:pPr>
      <w:r>
        <w:rPr>
          <w:rFonts w:hint="eastAsia" w:ascii="黑体" w:hAnsi="黑体" w:eastAsia="黑体" w:cs="Times New Roman"/>
          <w:color w:val="000000"/>
        </w:rPr>
        <w:t>8  信息共享要求</w:t>
      </w:r>
    </w:p>
    <w:p>
      <w:pPr>
        <w:pStyle w:val="24"/>
        <w:spacing w:line="0" w:lineRule="atLeast"/>
        <w:ind w:firstLine="420" w:firstLineChars="200"/>
        <w:rPr>
          <w:rFonts w:ascii="Times New Roman" w:hAnsi="Times New Roman" w:cs="Times New Roman"/>
          <w:color w:val="000000"/>
        </w:rPr>
      </w:pPr>
    </w:p>
    <w:p>
      <w:pPr>
        <w:pStyle w:val="24"/>
        <w:spacing w:line="0" w:lineRule="atLeast"/>
        <w:ind w:firstLine="420" w:firstLineChars="200"/>
        <w:rPr>
          <w:rFonts w:ascii="Times New Roman" w:hAnsi="Times New Roman" w:cs="Times New Roman"/>
          <w:color w:val="000000"/>
        </w:rPr>
      </w:pPr>
      <w:r>
        <w:rPr>
          <w:rFonts w:hint="eastAsia" w:ascii="Times New Roman" w:hAnsi="Times New Roman" w:cs="Times New Roman"/>
          <w:color w:val="000000"/>
        </w:rPr>
        <w:t>全国工业电子雷管密码管控中心依据《治安管理信息数据备案及访问服务接口总体技术规范》（</w:t>
      </w:r>
      <w:r>
        <w:rPr>
          <w:rFonts w:ascii="Times New Roman" w:hAnsi="Times New Roman" w:cs="Times New Roman"/>
          <w:color w:val="000000"/>
        </w:rPr>
        <w:t>GA/T 1226-2015</w:t>
      </w:r>
      <w:r>
        <w:rPr>
          <w:rFonts w:hint="eastAsia" w:ascii="Times New Roman" w:hAnsi="Times New Roman" w:cs="Times New Roman"/>
          <w:color w:val="000000"/>
        </w:rPr>
        <w:t>），对外提供工业电子雷管使用信息共享服务。</w:t>
      </w:r>
    </w:p>
    <w:p>
      <w:pPr>
        <w:pStyle w:val="24"/>
        <w:spacing w:line="0" w:lineRule="atLeast"/>
        <w:ind w:firstLine="420" w:firstLineChars="200"/>
        <w:rPr>
          <w:rFonts w:ascii="Times New Roman" w:hAnsi="Times New Roman" w:cs="Times New Roman"/>
          <w:color w:val="000000"/>
        </w:rPr>
      </w:pPr>
    </w:p>
    <w:p>
      <w:pPr>
        <w:pStyle w:val="24"/>
        <w:spacing w:line="0" w:lineRule="atLeast"/>
        <w:rPr>
          <w:rFonts w:ascii="Times New Roman" w:hAnsi="Times New Roman" w:cs="Times New Roman"/>
          <w:color w:val="000000"/>
        </w:rPr>
      </w:pPr>
    </w:p>
    <w:p>
      <w:pPr>
        <w:pStyle w:val="24"/>
        <w:spacing w:line="0" w:lineRule="atLeast"/>
        <w:rPr>
          <w:rFonts w:ascii="Times New Roman" w:hAnsi="Times New Roman" w:cs="Times New Roman"/>
          <w:color w:val="000000"/>
        </w:rPr>
      </w:pPr>
    </w:p>
    <w:p>
      <w:pPr>
        <w:widowControl/>
        <w:spacing w:line="400" w:lineRule="exact"/>
        <w:jc w:val="left"/>
      </w:pPr>
    </w:p>
    <w:p>
      <w:pPr>
        <w:pStyle w:val="63"/>
        <w:spacing w:line="400" w:lineRule="exact"/>
        <w:ind w:firstLine="435"/>
        <w:jc w:val="center"/>
      </w:pPr>
      <w:r>
        <w:pict>
          <v:line id="_x0000_s1032" o:spid="_x0000_s1032" o:spt="20" style="position:absolute;left:0pt;margin-left:131.25pt;margin-top:4.05pt;height:0pt;width:183.75pt;z-index:251659264;mso-width-relative:page;mso-height-relative:page;" coordsize="21600,21600">
            <v:path arrowok="t"/>
            <v:fill focussize="0,0"/>
            <v:stroke weight="1.5pt"/>
            <v:imagedata o:title=""/>
            <o:lock v:ext="edit"/>
          </v:line>
        </w:pict>
      </w:r>
    </w:p>
    <w:sectPr>
      <w:pgSz w:w="11907" w:h="16840"/>
      <w:pgMar w:top="1418" w:right="1134" w:bottom="1134" w:left="1418" w:header="680" w:footer="680" w:gutter="0"/>
      <w:pgNumType w:start="1"/>
      <w:cols w:space="425" w:num="1"/>
      <w:docGrid w:type="lines" w:linePitch="595"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Century">
    <w:altName w:val="Bookman Old Style"/>
    <w:panose1 w:val="02040604050505020304"/>
    <w:charset w:val="00"/>
    <w:family w:val="roman"/>
    <w:pitch w:val="default"/>
    <w:sig w:usb0="00000000" w:usb1="00000000" w:usb2="00000000" w:usb3="00000000" w:csb0="0000009F" w:csb1="00000000"/>
  </w:font>
  <w:font w:name="Calibri Light">
    <w:altName w:val="Calibri"/>
    <w:panose1 w:val="020F0302020204030204"/>
    <w:charset w:val="00"/>
    <w:family w:val="swiss"/>
    <w:pitch w:val="default"/>
    <w:sig w:usb0="00000000" w:usb1="00000000" w:usb2="00000009" w:usb3="00000000" w:csb0="000001FF" w:csb1="00000000"/>
  </w:font>
  <w:font w:name="Bookman Old Style">
    <w:panose1 w:val="02050604050505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outside" w:y="1"/>
      <w:rPr>
        <w:rStyle w:val="46"/>
      </w:rPr>
    </w:pPr>
    <w:r>
      <w:rPr>
        <w:rStyle w:val="46"/>
      </w:rPr>
      <w:fldChar w:fldCharType="begin"/>
    </w:r>
    <w:r>
      <w:rPr>
        <w:rStyle w:val="46"/>
      </w:rPr>
      <w:instrText xml:space="preserve">PAGE  </w:instrText>
    </w:r>
    <w:r>
      <w:rPr>
        <w:rStyle w:val="46"/>
      </w:rPr>
      <w:fldChar w:fldCharType="separate"/>
    </w:r>
    <w:r>
      <w:rPr>
        <w:rStyle w:val="46"/>
      </w:rPr>
      <w:t>5</w:t>
    </w:r>
    <w:r>
      <w:rPr>
        <w:rStyle w:val="46"/>
      </w:rPr>
      <w:fldChar w:fldCharType="end"/>
    </w:r>
  </w:p>
  <w:p>
    <w:pPr>
      <w:pStyle w:val="3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outside" w:y="1"/>
      <w:rPr>
        <w:rStyle w:val="46"/>
      </w:rPr>
    </w:pPr>
    <w:r>
      <w:rPr>
        <w:rStyle w:val="46"/>
      </w:rPr>
      <w:fldChar w:fldCharType="begin"/>
    </w:r>
    <w:r>
      <w:rPr>
        <w:rStyle w:val="46"/>
      </w:rPr>
      <w:instrText xml:space="preserve">PAGE  </w:instrText>
    </w:r>
    <w:r>
      <w:rPr>
        <w:rStyle w:val="46"/>
      </w:rPr>
      <w:fldChar w:fldCharType="separate"/>
    </w:r>
    <w:r>
      <w:rPr>
        <w:rStyle w:val="46"/>
      </w:rPr>
      <w:t>6</w:t>
    </w:r>
    <w:r>
      <w:rPr>
        <w:rStyle w:val="46"/>
      </w:rPr>
      <w:fldChar w:fldCharType="end"/>
    </w:r>
  </w:p>
  <w:p>
    <w:pPr>
      <w:pStyle w:val="3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jc w:val="right"/>
    </w:pPr>
    <w:r>
      <w:rPr>
        <w:rFonts w:ascii="黑体" w:eastAsia="黑体"/>
        <w:b/>
        <w:bCs/>
        <w:sz w:val="21"/>
      </w:rPr>
      <w:t>GA xxxx</w:t>
    </w:r>
    <w:r>
      <w:rPr>
        <w:rFonts w:hint="eastAsia" w:ascii="黑体" w:eastAsia="黑体"/>
        <w:b/>
        <w:bCs/>
        <w:sz w:val="21"/>
      </w:rPr>
      <w:t>－</w:t>
    </w:r>
    <w:r>
      <w:rPr>
        <w:rFonts w:ascii="黑体" w:eastAsia="黑体"/>
        <w:b/>
        <w:bCs/>
        <w:sz w:val="21"/>
      </w:rPr>
      <w:t>201</w:t>
    </w:r>
    <w:r>
      <w:rPr>
        <w:rFonts w:hint="eastAsia" w:ascii="黑体" w:eastAsia="黑体"/>
        <w:b/>
        <w:bCs/>
        <w:sz w:val="21"/>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jc w:val="right"/>
      <w:rPr>
        <w:rFonts w:ascii="黑体" w:eastAsia="黑体"/>
        <w:b/>
        <w:bCs/>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jc w:val="right"/>
      <w:rPr>
        <w:rFonts w:ascii="黑体" w:eastAsia="黑体"/>
        <w:b/>
        <w:bCs/>
        <w:sz w:val="21"/>
      </w:rPr>
    </w:pPr>
    <w:r>
      <w:rPr>
        <w:rFonts w:ascii="黑体" w:eastAsia="黑体"/>
        <w:b/>
        <w:bCs/>
        <w:sz w:val="21"/>
      </w:rPr>
      <w:t xml:space="preserve">GA </w:t>
    </w:r>
    <w:r>
      <w:rPr>
        <w:rFonts w:hint="eastAsia" w:ascii="黑体" w:eastAsia="黑体"/>
        <w:b/>
        <w:bCs/>
        <w:sz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tentative="0">
      <w:start w:val="1"/>
      <w:numFmt w:val="decimal"/>
      <w:pStyle w:val="7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8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88"/>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103"/>
      <w:suff w:val="nothing"/>
      <w:lvlText w:val="%1.%2.%3.%4.%5　"/>
      <w:lvlJc w:val="left"/>
      <w:pPr>
        <w:ind w:left="0" w:firstLine="0"/>
      </w:pPr>
      <w:rPr>
        <w:rFonts w:hint="eastAsia" w:ascii="黑体" w:hAnsi="Times New Roman" w:eastAsia="黑体"/>
        <w:b w:val="0"/>
        <w:i w:val="0"/>
        <w:sz w:val="21"/>
      </w:rPr>
    </w:lvl>
    <w:lvl w:ilvl="5" w:tentative="0">
      <w:start w:val="1"/>
      <w:numFmt w:val="decimal"/>
      <w:pStyle w:val="12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val="1"/>
  <w:bordersDoNotSurroundFooter w:val="1"/>
  <w:doNotTrackMoves/>
  <w:documentProtection w:enforcement="0"/>
  <w:defaultTabStop w:val="420"/>
  <w:evenAndOddHeaders w:val="1"/>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F11E2"/>
    <w:rsid w:val="00001C6F"/>
    <w:rsid w:val="00002275"/>
    <w:rsid w:val="0000254A"/>
    <w:rsid w:val="00006B39"/>
    <w:rsid w:val="000079D1"/>
    <w:rsid w:val="00011C0F"/>
    <w:rsid w:val="000123E0"/>
    <w:rsid w:val="000130E1"/>
    <w:rsid w:val="00013593"/>
    <w:rsid w:val="00014B38"/>
    <w:rsid w:val="00021D42"/>
    <w:rsid w:val="00023B44"/>
    <w:rsid w:val="00027373"/>
    <w:rsid w:val="000326FF"/>
    <w:rsid w:val="00036BE7"/>
    <w:rsid w:val="0004078A"/>
    <w:rsid w:val="00042B1F"/>
    <w:rsid w:val="000469F0"/>
    <w:rsid w:val="0005441E"/>
    <w:rsid w:val="00056453"/>
    <w:rsid w:val="00061044"/>
    <w:rsid w:val="00062CCD"/>
    <w:rsid w:val="00063DC9"/>
    <w:rsid w:val="000644DF"/>
    <w:rsid w:val="00064669"/>
    <w:rsid w:val="00064DDC"/>
    <w:rsid w:val="00067120"/>
    <w:rsid w:val="00070323"/>
    <w:rsid w:val="000724EF"/>
    <w:rsid w:val="00080F0A"/>
    <w:rsid w:val="00081764"/>
    <w:rsid w:val="00083120"/>
    <w:rsid w:val="000839D6"/>
    <w:rsid w:val="00086C9F"/>
    <w:rsid w:val="00092DDF"/>
    <w:rsid w:val="0009750C"/>
    <w:rsid w:val="000A46C3"/>
    <w:rsid w:val="000A6072"/>
    <w:rsid w:val="000B0C9E"/>
    <w:rsid w:val="000B5DBD"/>
    <w:rsid w:val="000B6C7E"/>
    <w:rsid w:val="000C0958"/>
    <w:rsid w:val="000C0B08"/>
    <w:rsid w:val="000C13FF"/>
    <w:rsid w:val="000D72CC"/>
    <w:rsid w:val="000E03A9"/>
    <w:rsid w:val="000E17DF"/>
    <w:rsid w:val="000E1C71"/>
    <w:rsid w:val="000E28F3"/>
    <w:rsid w:val="000E6DB3"/>
    <w:rsid w:val="000F0942"/>
    <w:rsid w:val="000F22A0"/>
    <w:rsid w:val="000F3759"/>
    <w:rsid w:val="000F4611"/>
    <w:rsid w:val="000F57D9"/>
    <w:rsid w:val="0010022A"/>
    <w:rsid w:val="001006AE"/>
    <w:rsid w:val="001031D4"/>
    <w:rsid w:val="001055A9"/>
    <w:rsid w:val="00107DAE"/>
    <w:rsid w:val="001108F1"/>
    <w:rsid w:val="00112A32"/>
    <w:rsid w:val="00113141"/>
    <w:rsid w:val="00115CC1"/>
    <w:rsid w:val="001163A0"/>
    <w:rsid w:val="00116835"/>
    <w:rsid w:val="00121FB6"/>
    <w:rsid w:val="001315FC"/>
    <w:rsid w:val="00134AA0"/>
    <w:rsid w:val="001360CF"/>
    <w:rsid w:val="00136A36"/>
    <w:rsid w:val="001414EA"/>
    <w:rsid w:val="00141A11"/>
    <w:rsid w:val="0014253C"/>
    <w:rsid w:val="0014253E"/>
    <w:rsid w:val="001442B9"/>
    <w:rsid w:val="00144C95"/>
    <w:rsid w:val="001466F4"/>
    <w:rsid w:val="001528E4"/>
    <w:rsid w:val="001577D5"/>
    <w:rsid w:val="00165771"/>
    <w:rsid w:val="001657D4"/>
    <w:rsid w:val="00165890"/>
    <w:rsid w:val="0017064F"/>
    <w:rsid w:val="001733E2"/>
    <w:rsid w:val="001742FF"/>
    <w:rsid w:val="00175328"/>
    <w:rsid w:val="0018442A"/>
    <w:rsid w:val="00195FC3"/>
    <w:rsid w:val="00196CDB"/>
    <w:rsid w:val="001A2051"/>
    <w:rsid w:val="001A7C0C"/>
    <w:rsid w:val="001B0996"/>
    <w:rsid w:val="001B11C8"/>
    <w:rsid w:val="001B2069"/>
    <w:rsid w:val="001B21B4"/>
    <w:rsid w:val="001B653B"/>
    <w:rsid w:val="001B6B10"/>
    <w:rsid w:val="001B721E"/>
    <w:rsid w:val="001C1BC0"/>
    <w:rsid w:val="001C3AF7"/>
    <w:rsid w:val="001D114F"/>
    <w:rsid w:val="001D7934"/>
    <w:rsid w:val="001E26A6"/>
    <w:rsid w:val="001E739D"/>
    <w:rsid w:val="001F1F6C"/>
    <w:rsid w:val="00201072"/>
    <w:rsid w:val="00203589"/>
    <w:rsid w:val="002055BE"/>
    <w:rsid w:val="00206E51"/>
    <w:rsid w:val="00207EA5"/>
    <w:rsid w:val="0021149A"/>
    <w:rsid w:val="00211FD6"/>
    <w:rsid w:val="00214268"/>
    <w:rsid w:val="002171BB"/>
    <w:rsid w:val="00217722"/>
    <w:rsid w:val="00220BF5"/>
    <w:rsid w:val="00224196"/>
    <w:rsid w:val="002317F2"/>
    <w:rsid w:val="00234D68"/>
    <w:rsid w:val="00236D27"/>
    <w:rsid w:val="00241116"/>
    <w:rsid w:val="00243109"/>
    <w:rsid w:val="00255366"/>
    <w:rsid w:val="00261C91"/>
    <w:rsid w:val="0026295D"/>
    <w:rsid w:val="0026317D"/>
    <w:rsid w:val="00265AFB"/>
    <w:rsid w:val="00270FC9"/>
    <w:rsid w:val="00272C7F"/>
    <w:rsid w:val="00280303"/>
    <w:rsid w:val="00280600"/>
    <w:rsid w:val="00280F9C"/>
    <w:rsid w:val="00282828"/>
    <w:rsid w:val="00282BD2"/>
    <w:rsid w:val="00284C5D"/>
    <w:rsid w:val="00284EBC"/>
    <w:rsid w:val="0029248C"/>
    <w:rsid w:val="002939DA"/>
    <w:rsid w:val="00296576"/>
    <w:rsid w:val="00296D9D"/>
    <w:rsid w:val="002A268F"/>
    <w:rsid w:val="002A33B0"/>
    <w:rsid w:val="002A471D"/>
    <w:rsid w:val="002B2B96"/>
    <w:rsid w:val="002B4A5C"/>
    <w:rsid w:val="002B4AEA"/>
    <w:rsid w:val="002C22B1"/>
    <w:rsid w:val="002C5623"/>
    <w:rsid w:val="002C7532"/>
    <w:rsid w:val="002C76FC"/>
    <w:rsid w:val="002D278A"/>
    <w:rsid w:val="002D3626"/>
    <w:rsid w:val="002D53E6"/>
    <w:rsid w:val="002D6C63"/>
    <w:rsid w:val="002D7205"/>
    <w:rsid w:val="002E023E"/>
    <w:rsid w:val="002E062B"/>
    <w:rsid w:val="002E0ADA"/>
    <w:rsid w:val="002E1B35"/>
    <w:rsid w:val="002E521C"/>
    <w:rsid w:val="002E6810"/>
    <w:rsid w:val="002E73C9"/>
    <w:rsid w:val="002F1894"/>
    <w:rsid w:val="002F2AA5"/>
    <w:rsid w:val="002F5063"/>
    <w:rsid w:val="002F64AA"/>
    <w:rsid w:val="003031D1"/>
    <w:rsid w:val="00306337"/>
    <w:rsid w:val="00306469"/>
    <w:rsid w:val="00306F35"/>
    <w:rsid w:val="00312794"/>
    <w:rsid w:val="00312F31"/>
    <w:rsid w:val="003138ED"/>
    <w:rsid w:val="0031556F"/>
    <w:rsid w:val="00315986"/>
    <w:rsid w:val="00320043"/>
    <w:rsid w:val="00321149"/>
    <w:rsid w:val="0032230B"/>
    <w:rsid w:val="0032274E"/>
    <w:rsid w:val="0032434B"/>
    <w:rsid w:val="00331033"/>
    <w:rsid w:val="003318F5"/>
    <w:rsid w:val="003344C8"/>
    <w:rsid w:val="00334FAB"/>
    <w:rsid w:val="00335F37"/>
    <w:rsid w:val="00337A03"/>
    <w:rsid w:val="00343928"/>
    <w:rsid w:val="00345980"/>
    <w:rsid w:val="00346624"/>
    <w:rsid w:val="00346A42"/>
    <w:rsid w:val="0034789A"/>
    <w:rsid w:val="003521A5"/>
    <w:rsid w:val="0035366A"/>
    <w:rsid w:val="0035620A"/>
    <w:rsid w:val="00360BDA"/>
    <w:rsid w:val="00360F5B"/>
    <w:rsid w:val="00361877"/>
    <w:rsid w:val="00361C44"/>
    <w:rsid w:val="00364DBE"/>
    <w:rsid w:val="00372774"/>
    <w:rsid w:val="00375C2F"/>
    <w:rsid w:val="00376817"/>
    <w:rsid w:val="0038184E"/>
    <w:rsid w:val="00382A12"/>
    <w:rsid w:val="00383FB5"/>
    <w:rsid w:val="003852D5"/>
    <w:rsid w:val="00391173"/>
    <w:rsid w:val="00392A1E"/>
    <w:rsid w:val="003951D5"/>
    <w:rsid w:val="00395BF9"/>
    <w:rsid w:val="003A46F3"/>
    <w:rsid w:val="003A4FA2"/>
    <w:rsid w:val="003B1954"/>
    <w:rsid w:val="003B58DF"/>
    <w:rsid w:val="003B62DD"/>
    <w:rsid w:val="003C435C"/>
    <w:rsid w:val="003C5441"/>
    <w:rsid w:val="003D0F61"/>
    <w:rsid w:val="003D1F15"/>
    <w:rsid w:val="003D25DE"/>
    <w:rsid w:val="003D64CE"/>
    <w:rsid w:val="003D68F0"/>
    <w:rsid w:val="003E1E4E"/>
    <w:rsid w:val="003E354F"/>
    <w:rsid w:val="003E3F1B"/>
    <w:rsid w:val="003E4329"/>
    <w:rsid w:val="003E76BE"/>
    <w:rsid w:val="003F3D99"/>
    <w:rsid w:val="003F66F6"/>
    <w:rsid w:val="003F6EE7"/>
    <w:rsid w:val="00401530"/>
    <w:rsid w:val="00405EA0"/>
    <w:rsid w:val="00412391"/>
    <w:rsid w:val="004203F0"/>
    <w:rsid w:val="00423644"/>
    <w:rsid w:val="004276F2"/>
    <w:rsid w:val="00430785"/>
    <w:rsid w:val="00436107"/>
    <w:rsid w:val="00436F3B"/>
    <w:rsid w:val="00442980"/>
    <w:rsid w:val="00447C9D"/>
    <w:rsid w:val="00453CC6"/>
    <w:rsid w:val="004554D8"/>
    <w:rsid w:val="00456EBB"/>
    <w:rsid w:val="00460781"/>
    <w:rsid w:val="004611F9"/>
    <w:rsid w:val="00461819"/>
    <w:rsid w:val="004629CE"/>
    <w:rsid w:val="004673B7"/>
    <w:rsid w:val="0047089C"/>
    <w:rsid w:val="0047129E"/>
    <w:rsid w:val="0047224B"/>
    <w:rsid w:val="0048171C"/>
    <w:rsid w:val="0048446B"/>
    <w:rsid w:val="00484478"/>
    <w:rsid w:val="00490CF6"/>
    <w:rsid w:val="00492467"/>
    <w:rsid w:val="004A0A81"/>
    <w:rsid w:val="004A16B1"/>
    <w:rsid w:val="004A6E3D"/>
    <w:rsid w:val="004B1EED"/>
    <w:rsid w:val="004B4EE7"/>
    <w:rsid w:val="004B613E"/>
    <w:rsid w:val="004B6E70"/>
    <w:rsid w:val="004C46CA"/>
    <w:rsid w:val="004C4DDF"/>
    <w:rsid w:val="004C58A7"/>
    <w:rsid w:val="004D1613"/>
    <w:rsid w:val="004D7EA1"/>
    <w:rsid w:val="004E3385"/>
    <w:rsid w:val="004E4D06"/>
    <w:rsid w:val="004E5B5B"/>
    <w:rsid w:val="00502915"/>
    <w:rsid w:val="005046A3"/>
    <w:rsid w:val="00506E2D"/>
    <w:rsid w:val="0051296B"/>
    <w:rsid w:val="00521CFD"/>
    <w:rsid w:val="00526B32"/>
    <w:rsid w:val="00527647"/>
    <w:rsid w:val="00535F31"/>
    <w:rsid w:val="005361B9"/>
    <w:rsid w:val="00543B96"/>
    <w:rsid w:val="00543BFE"/>
    <w:rsid w:val="00544656"/>
    <w:rsid w:val="00546C6C"/>
    <w:rsid w:val="00547DA5"/>
    <w:rsid w:val="00550833"/>
    <w:rsid w:val="00553CE5"/>
    <w:rsid w:val="00557646"/>
    <w:rsid w:val="005618CA"/>
    <w:rsid w:val="00561B89"/>
    <w:rsid w:val="00564873"/>
    <w:rsid w:val="0056688B"/>
    <w:rsid w:val="00574359"/>
    <w:rsid w:val="005763E9"/>
    <w:rsid w:val="00577A02"/>
    <w:rsid w:val="00580E6D"/>
    <w:rsid w:val="005907FD"/>
    <w:rsid w:val="00590A21"/>
    <w:rsid w:val="00597B25"/>
    <w:rsid w:val="005A051D"/>
    <w:rsid w:val="005A63BF"/>
    <w:rsid w:val="005A7465"/>
    <w:rsid w:val="005B224C"/>
    <w:rsid w:val="005C0A92"/>
    <w:rsid w:val="005C217C"/>
    <w:rsid w:val="005C3CD9"/>
    <w:rsid w:val="005C43D1"/>
    <w:rsid w:val="005D207A"/>
    <w:rsid w:val="005D27E7"/>
    <w:rsid w:val="005D2D07"/>
    <w:rsid w:val="005D5A6F"/>
    <w:rsid w:val="005E1A92"/>
    <w:rsid w:val="005F4800"/>
    <w:rsid w:val="005F6338"/>
    <w:rsid w:val="005F7001"/>
    <w:rsid w:val="005F7917"/>
    <w:rsid w:val="0060002E"/>
    <w:rsid w:val="00601038"/>
    <w:rsid w:val="0060147B"/>
    <w:rsid w:val="0060168D"/>
    <w:rsid w:val="006029E9"/>
    <w:rsid w:val="00607C9C"/>
    <w:rsid w:val="00610258"/>
    <w:rsid w:val="006160BD"/>
    <w:rsid w:val="0061667C"/>
    <w:rsid w:val="00616BE1"/>
    <w:rsid w:val="0061791B"/>
    <w:rsid w:val="00617DA4"/>
    <w:rsid w:val="00621A2D"/>
    <w:rsid w:val="0062344B"/>
    <w:rsid w:val="0063142C"/>
    <w:rsid w:val="006406BE"/>
    <w:rsid w:val="00640965"/>
    <w:rsid w:val="00641992"/>
    <w:rsid w:val="00643998"/>
    <w:rsid w:val="006447A5"/>
    <w:rsid w:val="00644F0E"/>
    <w:rsid w:val="00650B4C"/>
    <w:rsid w:val="00652D20"/>
    <w:rsid w:val="006545C2"/>
    <w:rsid w:val="00655B21"/>
    <w:rsid w:val="00660182"/>
    <w:rsid w:val="0066056C"/>
    <w:rsid w:val="0066206A"/>
    <w:rsid w:val="00663DA1"/>
    <w:rsid w:val="006651C2"/>
    <w:rsid w:val="0067579B"/>
    <w:rsid w:val="00682974"/>
    <w:rsid w:val="006833EC"/>
    <w:rsid w:val="006860FB"/>
    <w:rsid w:val="006907C7"/>
    <w:rsid w:val="00691C32"/>
    <w:rsid w:val="00696FB1"/>
    <w:rsid w:val="006A3553"/>
    <w:rsid w:val="006B09F1"/>
    <w:rsid w:val="006B66F9"/>
    <w:rsid w:val="006C329B"/>
    <w:rsid w:val="006C3310"/>
    <w:rsid w:val="006C400E"/>
    <w:rsid w:val="006C6E28"/>
    <w:rsid w:val="006D0C74"/>
    <w:rsid w:val="006D26D9"/>
    <w:rsid w:val="006D2971"/>
    <w:rsid w:val="006D2D81"/>
    <w:rsid w:val="006D475A"/>
    <w:rsid w:val="006D4E75"/>
    <w:rsid w:val="006E492E"/>
    <w:rsid w:val="006E5904"/>
    <w:rsid w:val="006E72A9"/>
    <w:rsid w:val="006F3E4E"/>
    <w:rsid w:val="006F5574"/>
    <w:rsid w:val="006F6CF9"/>
    <w:rsid w:val="007005C2"/>
    <w:rsid w:val="007005D4"/>
    <w:rsid w:val="00703703"/>
    <w:rsid w:val="007132A1"/>
    <w:rsid w:val="00716030"/>
    <w:rsid w:val="0071669C"/>
    <w:rsid w:val="007166E8"/>
    <w:rsid w:val="00716A9C"/>
    <w:rsid w:val="00716B03"/>
    <w:rsid w:val="0071798C"/>
    <w:rsid w:val="00720847"/>
    <w:rsid w:val="00724EC6"/>
    <w:rsid w:val="007260B7"/>
    <w:rsid w:val="00732456"/>
    <w:rsid w:val="00733A03"/>
    <w:rsid w:val="00733CF6"/>
    <w:rsid w:val="007353E6"/>
    <w:rsid w:val="0075073D"/>
    <w:rsid w:val="00752ED4"/>
    <w:rsid w:val="00754609"/>
    <w:rsid w:val="00755548"/>
    <w:rsid w:val="0075598B"/>
    <w:rsid w:val="0076319A"/>
    <w:rsid w:val="00770404"/>
    <w:rsid w:val="00770512"/>
    <w:rsid w:val="007707A4"/>
    <w:rsid w:val="0077084C"/>
    <w:rsid w:val="007729A8"/>
    <w:rsid w:val="00777572"/>
    <w:rsid w:val="007811AC"/>
    <w:rsid w:val="00781ED8"/>
    <w:rsid w:val="00782FDD"/>
    <w:rsid w:val="0078434F"/>
    <w:rsid w:val="007853A6"/>
    <w:rsid w:val="0078554D"/>
    <w:rsid w:val="00790103"/>
    <w:rsid w:val="007955CE"/>
    <w:rsid w:val="007957EF"/>
    <w:rsid w:val="00797B9B"/>
    <w:rsid w:val="007A12CA"/>
    <w:rsid w:val="007A2ADB"/>
    <w:rsid w:val="007B0C72"/>
    <w:rsid w:val="007B3F0E"/>
    <w:rsid w:val="007B553E"/>
    <w:rsid w:val="007C0BD8"/>
    <w:rsid w:val="007C36B0"/>
    <w:rsid w:val="007C4943"/>
    <w:rsid w:val="007C7B99"/>
    <w:rsid w:val="007D343A"/>
    <w:rsid w:val="007D4E7A"/>
    <w:rsid w:val="007D52CA"/>
    <w:rsid w:val="007E1620"/>
    <w:rsid w:val="007E3D64"/>
    <w:rsid w:val="007F06CF"/>
    <w:rsid w:val="007F123D"/>
    <w:rsid w:val="007F155B"/>
    <w:rsid w:val="007F1656"/>
    <w:rsid w:val="007F20CE"/>
    <w:rsid w:val="007F4EAB"/>
    <w:rsid w:val="007F7838"/>
    <w:rsid w:val="007F7E73"/>
    <w:rsid w:val="0080004D"/>
    <w:rsid w:val="008006BC"/>
    <w:rsid w:val="0080404B"/>
    <w:rsid w:val="00810549"/>
    <w:rsid w:val="00812D50"/>
    <w:rsid w:val="00814B94"/>
    <w:rsid w:val="00814F16"/>
    <w:rsid w:val="008215CC"/>
    <w:rsid w:val="00826B57"/>
    <w:rsid w:val="00831964"/>
    <w:rsid w:val="008337C6"/>
    <w:rsid w:val="008342AC"/>
    <w:rsid w:val="00836FEB"/>
    <w:rsid w:val="008479AE"/>
    <w:rsid w:val="008505BB"/>
    <w:rsid w:val="00850EC9"/>
    <w:rsid w:val="00851224"/>
    <w:rsid w:val="0085338A"/>
    <w:rsid w:val="00856035"/>
    <w:rsid w:val="0085604D"/>
    <w:rsid w:val="0086129D"/>
    <w:rsid w:val="00862BF1"/>
    <w:rsid w:val="008642D1"/>
    <w:rsid w:val="00864CC8"/>
    <w:rsid w:val="00864E1F"/>
    <w:rsid w:val="0087056D"/>
    <w:rsid w:val="00873E8A"/>
    <w:rsid w:val="00873F78"/>
    <w:rsid w:val="00880860"/>
    <w:rsid w:val="008828AE"/>
    <w:rsid w:val="00882ECC"/>
    <w:rsid w:val="00883009"/>
    <w:rsid w:val="008832BE"/>
    <w:rsid w:val="00890E6E"/>
    <w:rsid w:val="008928F3"/>
    <w:rsid w:val="00894C3D"/>
    <w:rsid w:val="00896930"/>
    <w:rsid w:val="008A11C0"/>
    <w:rsid w:val="008A4708"/>
    <w:rsid w:val="008B6628"/>
    <w:rsid w:val="008B663F"/>
    <w:rsid w:val="008C0E57"/>
    <w:rsid w:val="008C2453"/>
    <w:rsid w:val="008C2D35"/>
    <w:rsid w:val="008C5437"/>
    <w:rsid w:val="008C5E8E"/>
    <w:rsid w:val="008D6BCD"/>
    <w:rsid w:val="008D7081"/>
    <w:rsid w:val="008D75FA"/>
    <w:rsid w:val="008E4EB0"/>
    <w:rsid w:val="008F239B"/>
    <w:rsid w:val="008F2EB3"/>
    <w:rsid w:val="008F6EBF"/>
    <w:rsid w:val="00902802"/>
    <w:rsid w:val="00904776"/>
    <w:rsid w:val="00904C07"/>
    <w:rsid w:val="009052CE"/>
    <w:rsid w:val="00905FF7"/>
    <w:rsid w:val="0090611F"/>
    <w:rsid w:val="0091252F"/>
    <w:rsid w:val="009125AD"/>
    <w:rsid w:val="00912D00"/>
    <w:rsid w:val="00914E2C"/>
    <w:rsid w:val="00915058"/>
    <w:rsid w:val="0091683C"/>
    <w:rsid w:val="009168F7"/>
    <w:rsid w:val="00917125"/>
    <w:rsid w:val="009222B1"/>
    <w:rsid w:val="00931161"/>
    <w:rsid w:val="009311FE"/>
    <w:rsid w:val="009314C9"/>
    <w:rsid w:val="0093291B"/>
    <w:rsid w:val="00934F10"/>
    <w:rsid w:val="0094174A"/>
    <w:rsid w:val="009425B7"/>
    <w:rsid w:val="00942A0D"/>
    <w:rsid w:val="00942EFD"/>
    <w:rsid w:val="00947837"/>
    <w:rsid w:val="00953FC4"/>
    <w:rsid w:val="009540D1"/>
    <w:rsid w:val="00955737"/>
    <w:rsid w:val="00955B41"/>
    <w:rsid w:val="00956129"/>
    <w:rsid w:val="00957DA0"/>
    <w:rsid w:val="00961465"/>
    <w:rsid w:val="00982B85"/>
    <w:rsid w:val="00983750"/>
    <w:rsid w:val="00984C7E"/>
    <w:rsid w:val="0098508E"/>
    <w:rsid w:val="00990F77"/>
    <w:rsid w:val="009931BB"/>
    <w:rsid w:val="009A12BB"/>
    <w:rsid w:val="009A23FD"/>
    <w:rsid w:val="009A4BA4"/>
    <w:rsid w:val="009A52F8"/>
    <w:rsid w:val="009A6F4E"/>
    <w:rsid w:val="009A7A60"/>
    <w:rsid w:val="009B35A4"/>
    <w:rsid w:val="009B5882"/>
    <w:rsid w:val="009C1243"/>
    <w:rsid w:val="009C615D"/>
    <w:rsid w:val="009D27F8"/>
    <w:rsid w:val="009D43B6"/>
    <w:rsid w:val="009D520C"/>
    <w:rsid w:val="009E0BBE"/>
    <w:rsid w:val="009E2D1C"/>
    <w:rsid w:val="009E3910"/>
    <w:rsid w:val="009E6904"/>
    <w:rsid w:val="009F08A8"/>
    <w:rsid w:val="009F11E2"/>
    <w:rsid w:val="009F4732"/>
    <w:rsid w:val="00A0491F"/>
    <w:rsid w:val="00A121EC"/>
    <w:rsid w:val="00A153EA"/>
    <w:rsid w:val="00A16B6B"/>
    <w:rsid w:val="00A20AB8"/>
    <w:rsid w:val="00A22580"/>
    <w:rsid w:val="00A30A9A"/>
    <w:rsid w:val="00A36AFD"/>
    <w:rsid w:val="00A53AF8"/>
    <w:rsid w:val="00A56865"/>
    <w:rsid w:val="00A57C93"/>
    <w:rsid w:val="00A57DA3"/>
    <w:rsid w:val="00A615AF"/>
    <w:rsid w:val="00A6715D"/>
    <w:rsid w:val="00A70A07"/>
    <w:rsid w:val="00A711BF"/>
    <w:rsid w:val="00A73E28"/>
    <w:rsid w:val="00A75A77"/>
    <w:rsid w:val="00A8174A"/>
    <w:rsid w:val="00A83348"/>
    <w:rsid w:val="00A85952"/>
    <w:rsid w:val="00A87716"/>
    <w:rsid w:val="00A908E6"/>
    <w:rsid w:val="00A9400A"/>
    <w:rsid w:val="00A95269"/>
    <w:rsid w:val="00A95341"/>
    <w:rsid w:val="00AB3F1A"/>
    <w:rsid w:val="00AB46B4"/>
    <w:rsid w:val="00AB50AF"/>
    <w:rsid w:val="00AB5CED"/>
    <w:rsid w:val="00AB6EBF"/>
    <w:rsid w:val="00AC000F"/>
    <w:rsid w:val="00AC172A"/>
    <w:rsid w:val="00AC570B"/>
    <w:rsid w:val="00AC68D7"/>
    <w:rsid w:val="00AD4383"/>
    <w:rsid w:val="00AD4572"/>
    <w:rsid w:val="00AD617A"/>
    <w:rsid w:val="00AD688C"/>
    <w:rsid w:val="00AE3010"/>
    <w:rsid w:val="00AE4FDC"/>
    <w:rsid w:val="00AE683A"/>
    <w:rsid w:val="00AE6CE0"/>
    <w:rsid w:val="00AF0FF5"/>
    <w:rsid w:val="00AF397C"/>
    <w:rsid w:val="00AF5A70"/>
    <w:rsid w:val="00B061D4"/>
    <w:rsid w:val="00B07EDD"/>
    <w:rsid w:val="00B10FBD"/>
    <w:rsid w:val="00B11D81"/>
    <w:rsid w:val="00B125DC"/>
    <w:rsid w:val="00B13094"/>
    <w:rsid w:val="00B16381"/>
    <w:rsid w:val="00B178B9"/>
    <w:rsid w:val="00B20E34"/>
    <w:rsid w:val="00B217D1"/>
    <w:rsid w:val="00B226A5"/>
    <w:rsid w:val="00B22F84"/>
    <w:rsid w:val="00B25606"/>
    <w:rsid w:val="00B3059A"/>
    <w:rsid w:val="00B31970"/>
    <w:rsid w:val="00B32B1C"/>
    <w:rsid w:val="00B33C65"/>
    <w:rsid w:val="00B33D16"/>
    <w:rsid w:val="00B368C7"/>
    <w:rsid w:val="00B37A9F"/>
    <w:rsid w:val="00B4029C"/>
    <w:rsid w:val="00B41A4C"/>
    <w:rsid w:val="00B42F7A"/>
    <w:rsid w:val="00B4422C"/>
    <w:rsid w:val="00B4469F"/>
    <w:rsid w:val="00B448A9"/>
    <w:rsid w:val="00B467B8"/>
    <w:rsid w:val="00B52ED7"/>
    <w:rsid w:val="00B55120"/>
    <w:rsid w:val="00B60AEC"/>
    <w:rsid w:val="00B619B9"/>
    <w:rsid w:val="00B6228C"/>
    <w:rsid w:val="00B6405F"/>
    <w:rsid w:val="00B744C3"/>
    <w:rsid w:val="00B7469D"/>
    <w:rsid w:val="00B74C65"/>
    <w:rsid w:val="00B75957"/>
    <w:rsid w:val="00B77C36"/>
    <w:rsid w:val="00B82B16"/>
    <w:rsid w:val="00B8481A"/>
    <w:rsid w:val="00B84F04"/>
    <w:rsid w:val="00B863A2"/>
    <w:rsid w:val="00B91BA6"/>
    <w:rsid w:val="00B933F1"/>
    <w:rsid w:val="00B97E7D"/>
    <w:rsid w:val="00BA4BAD"/>
    <w:rsid w:val="00BA58AB"/>
    <w:rsid w:val="00BA5BA6"/>
    <w:rsid w:val="00BB3314"/>
    <w:rsid w:val="00BB3E7A"/>
    <w:rsid w:val="00BB5354"/>
    <w:rsid w:val="00BB65E1"/>
    <w:rsid w:val="00BB7130"/>
    <w:rsid w:val="00BC3416"/>
    <w:rsid w:val="00BC4D6B"/>
    <w:rsid w:val="00BD055C"/>
    <w:rsid w:val="00BD339D"/>
    <w:rsid w:val="00BD50D1"/>
    <w:rsid w:val="00BE6814"/>
    <w:rsid w:val="00BF1144"/>
    <w:rsid w:val="00BF6C1C"/>
    <w:rsid w:val="00C03000"/>
    <w:rsid w:val="00C05B5C"/>
    <w:rsid w:val="00C10DA6"/>
    <w:rsid w:val="00C13AC9"/>
    <w:rsid w:val="00C1754B"/>
    <w:rsid w:val="00C20D81"/>
    <w:rsid w:val="00C24ABB"/>
    <w:rsid w:val="00C260A0"/>
    <w:rsid w:val="00C33991"/>
    <w:rsid w:val="00C33C6F"/>
    <w:rsid w:val="00C3687B"/>
    <w:rsid w:val="00C41103"/>
    <w:rsid w:val="00C45F9F"/>
    <w:rsid w:val="00C51C7E"/>
    <w:rsid w:val="00C521B7"/>
    <w:rsid w:val="00C5656B"/>
    <w:rsid w:val="00C56692"/>
    <w:rsid w:val="00C61F13"/>
    <w:rsid w:val="00C644F7"/>
    <w:rsid w:val="00C65703"/>
    <w:rsid w:val="00C65B35"/>
    <w:rsid w:val="00C73E69"/>
    <w:rsid w:val="00C7697D"/>
    <w:rsid w:val="00C809C4"/>
    <w:rsid w:val="00C84532"/>
    <w:rsid w:val="00C866F7"/>
    <w:rsid w:val="00C9208D"/>
    <w:rsid w:val="00C9359C"/>
    <w:rsid w:val="00CA1072"/>
    <w:rsid w:val="00CA4FCC"/>
    <w:rsid w:val="00CB12F9"/>
    <w:rsid w:val="00CB58F8"/>
    <w:rsid w:val="00CB5B0D"/>
    <w:rsid w:val="00CB68AE"/>
    <w:rsid w:val="00CC2225"/>
    <w:rsid w:val="00CC63D6"/>
    <w:rsid w:val="00CC6F40"/>
    <w:rsid w:val="00CD38F9"/>
    <w:rsid w:val="00CE0FD4"/>
    <w:rsid w:val="00CE26EA"/>
    <w:rsid w:val="00CE47DC"/>
    <w:rsid w:val="00CE496E"/>
    <w:rsid w:val="00CE693C"/>
    <w:rsid w:val="00CE7D0B"/>
    <w:rsid w:val="00CF7762"/>
    <w:rsid w:val="00D00EF8"/>
    <w:rsid w:val="00D016B5"/>
    <w:rsid w:val="00D020BF"/>
    <w:rsid w:val="00D04749"/>
    <w:rsid w:val="00D06E94"/>
    <w:rsid w:val="00D11730"/>
    <w:rsid w:val="00D167EB"/>
    <w:rsid w:val="00D16EB3"/>
    <w:rsid w:val="00D24CB5"/>
    <w:rsid w:val="00D255C5"/>
    <w:rsid w:val="00D27368"/>
    <w:rsid w:val="00D35CEB"/>
    <w:rsid w:val="00D40894"/>
    <w:rsid w:val="00D41B7C"/>
    <w:rsid w:val="00D41D88"/>
    <w:rsid w:val="00D4255C"/>
    <w:rsid w:val="00D430BF"/>
    <w:rsid w:val="00D50438"/>
    <w:rsid w:val="00D5436B"/>
    <w:rsid w:val="00D56F8F"/>
    <w:rsid w:val="00D61307"/>
    <w:rsid w:val="00D6717B"/>
    <w:rsid w:val="00D70096"/>
    <w:rsid w:val="00D72334"/>
    <w:rsid w:val="00D74270"/>
    <w:rsid w:val="00D77C8D"/>
    <w:rsid w:val="00D811E0"/>
    <w:rsid w:val="00D815B6"/>
    <w:rsid w:val="00D8574E"/>
    <w:rsid w:val="00D8608C"/>
    <w:rsid w:val="00D861EA"/>
    <w:rsid w:val="00D862F5"/>
    <w:rsid w:val="00D86EE4"/>
    <w:rsid w:val="00D92FF3"/>
    <w:rsid w:val="00D9508E"/>
    <w:rsid w:val="00D96C9D"/>
    <w:rsid w:val="00DA386D"/>
    <w:rsid w:val="00DA6895"/>
    <w:rsid w:val="00DB02E1"/>
    <w:rsid w:val="00DB5408"/>
    <w:rsid w:val="00DC0557"/>
    <w:rsid w:val="00DC0CEF"/>
    <w:rsid w:val="00DC18DB"/>
    <w:rsid w:val="00DC7A6E"/>
    <w:rsid w:val="00DD5F33"/>
    <w:rsid w:val="00DD6059"/>
    <w:rsid w:val="00DE5E75"/>
    <w:rsid w:val="00DE6554"/>
    <w:rsid w:val="00DF1CEF"/>
    <w:rsid w:val="00DF2980"/>
    <w:rsid w:val="00DF4342"/>
    <w:rsid w:val="00DF67DA"/>
    <w:rsid w:val="00E04A40"/>
    <w:rsid w:val="00E0510E"/>
    <w:rsid w:val="00E10456"/>
    <w:rsid w:val="00E10806"/>
    <w:rsid w:val="00E133E3"/>
    <w:rsid w:val="00E204BD"/>
    <w:rsid w:val="00E22FBC"/>
    <w:rsid w:val="00E35400"/>
    <w:rsid w:val="00E37584"/>
    <w:rsid w:val="00E447EE"/>
    <w:rsid w:val="00E46694"/>
    <w:rsid w:val="00E47430"/>
    <w:rsid w:val="00E479C0"/>
    <w:rsid w:val="00E52827"/>
    <w:rsid w:val="00E54D5F"/>
    <w:rsid w:val="00E56BCB"/>
    <w:rsid w:val="00E57510"/>
    <w:rsid w:val="00E60A4B"/>
    <w:rsid w:val="00E6205F"/>
    <w:rsid w:val="00E66213"/>
    <w:rsid w:val="00E700F6"/>
    <w:rsid w:val="00E711EE"/>
    <w:rsid w:val="00E8781F"/>
    <w:rsid w:val="00E95431"/>
    <w:rsid w:val="00E96C09"/>
    <w:rsid w:val="00E97F4C"/>
    <w:rsid w:val="00EA2EED"/>
    <w:rsid w:val="00EA37DD"/>
    <w:rsid w:val="00EA6271"/>
    <w:rsid w:val="00EA7648"/>
    <w:rsid w:val="00EA7918"/>
    <w:rsid w:val="00EB0743"/>
    <w:rsid w:val="00EB1B99"/>
    <w:rsid w:val="00EB3AE9"/>
    <w:rsid w:val="00EB42A7"/>
    <w:rsid w:val="00EC52A3"/>
    <w:rsid w:val="00EC6FE6"/>
    <w:rsid w:val="00ED006E"/>
    <w:rsid w:val="00ED40AF"/>
    <w:rsid w:val="00ED5C41"/>
    <w:rsid w:val="00ED6AE5"/>
    <w:rsid w:val="00EE36EF"/>
    <w:rsid w:val="00EE62D9"/>
    <w:rsid w:val="00EE7755"/>
    <w:rsid w:val="00EF2428"/>
    <w:rsid w:val="00EF4B8A"/>
    <w:rsid w:val="00F00726"/>
    <w:rsid w:val="00F009AF"/>
    <w:rsid w:val="00F01E0E"/>
    <w:rsid w:val="00F04582"/>
    <w:rsid w:val="00F06E7C"/>
    <w:rsid w:val="00F1535F"/>
    <w:rsid w:val="00F164C7"/>
    <w:rsid w:val="00F22652"/>
    <w:rsid w:val="00F25452"/>
    <w:rsid w:val="00F26E71"/>
    <w:rsid w:val="00F31B44"/>
    <w:rsid w:val="00F32E03"/>
    <w:rsid w:val="00F33D22"/>
    <w:rsid w:val="00F35552"/>
    <w:rsid w:val="00F35B25"/>
    <w:rsid w:val="00F363B5"/>
    <w:rsid w:val="00F368FF"/>
    <w:rsid w:val="00F3760B"/>
    <w:rsid w:val="00F3777A"/>
    <w:rsid w:val="00F411D7"/>
    <w:rsid w:val="00F45696"/>
    <w:rsid w:val="00F4722E"/>
    <w:rsid w:val="00F5336F"/>
    <w:rsid w:val="00F53714"/>
    <w:rsid w:val="00F56B85"/>
    <w:rsid w:val="00F60AAA"/>
    <w:rsid w:val="00F60D47"/>
    <w:rsid w:val="00F6367F"/>
    <w:rsid w:val="00F64F23"/>
    <w:rsid w:val="00F667DF"/>
    <w:rsid w:val="00F6769B"/>
    <w:rsid w:val="00F67867"/>
    <w:rsid w:val="00F70EA0"/>
    <w:rsid w:val="00F723C7"/>
    <w:rsid w:val="00F841C6"/>
    <w:rsid w:val="00F9078C"/>
    <w:rsid w:val="00F93412"/>
    <w:rsid w:val="00FA16B6"/>
    <w:rsid w:val="00FA2D82"/>
    <w:rsid w:val="00FA3D4F"/>
    <w:rsid w:val="00FA5753"/>
    <w:rsid w:val="00FA5769"/>
    <w:rsid w:val="00FA5AF1"/>
    <w:rsid w:val="00FA6D7E"/>
    <w:rsid w:val="00FA6DF3"/>
    <w:rsid w:val="00FA7448"/>
    <w:rsid w:val="00FB1565"/>
    <w:rsid w:val="00FB222D"/>
    <w:rsid w:val="00FB3D60"/>
    <w:rsid w:val="00FB44DB"/>
    <w:rsid w:val="00FB553A"/>
    <w:rsid w:val="00FB67E1"/>
    <w:rsid w:val="00FC1C35"/>
    <w:rsid w:val="00FC1D7F"/>
    <w:rsid w:val="00FC26A8"/>
    <w:rsid w:val="00FD1B2F"/>
    <w:rsid w:val="00FD2055"/>
    <w:rsid w:val="00FD37ED"/>
    <w:rsid w:val="00FD49BA"/>
    <w:rsid w:val="00FE0038"/>
    <w:rsid w:val="00FE1D6F"/>
    <w:rsid w:val="00FE2877"/>
    <w:rsid w:val="00FE5608"/>
    <w:rsid w:val="00FE601E"/>
    <w:rsid w:val="00FE6E77"/>
    <w:rsid w:val="00FE702B"/>
    <w:rsid w:val="00FE7E72"/>
    <w:rsid w:val="00FF09FB"/>
    <w:rsid w:val="00FF190E"/>
    <w:rsid w:val="00FF1A19"/>
    <w:rsid w:val="00FF1C27"/>
    <w:rsid w:val="00FF327E"/>
    <w:rsid w:val="00FF47E8"/>
    <w:rsid w:val="00FF687A"/>
    <w:rsid w:val="00FF7C3D"/>
    <w:rsid w:val="2A0D2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iPriority="99" w:name="Normal Indent" w:locked="1"/>
    <w:lsdException w:unhideWhenUsed="0" w:uiPriority="99" w:semiHidden="0" w:name="footnote text"/>
    <w:lsdException w:unhideWhenUsed="0" w:uiPriority="99" w:name="annotation text"/>
    <w:lsdException w:unhideWhenUsed="0" w:uiPriority="99" w:semiHidden="0" w:name="header"/>
    <w:lsdException w:unhideWhenUsed="0" w:uiPriority="99" w:semiHidden="0" w:name="footer"/>
    <w:lsdException w:unhideWhenUsed="0" w:uiPriority="99" w:semiHidden="0"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nhideWhenUsed="0" w:uiPriority="99" w:semiHidden="0" w:name="footnote reference"/>
    <w:lsdException w:unhideWhenUsed="0" w:uiPriority="99" w:name="annotation reference"/>
    <w:lsdException w:uiPriority="99" w:name="line number" w:locked="1"/>
    <w:lsdException w:unhideWhenUsed="0" w:uiPriority="99" w:semiHidden="0" w:name="page number"/>
    <w:lsdException w:unhideWhenUsed="0" w:uiPriority="99" w:semiHidden="0" w:name="endnote reference"/>
    <w:lsdException w:unhideWhenUsed="0" w:uiPriority="99" w:semiHidden="0"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nhideWhenUsed="0" w:uiPriority="99" w:semiHidden="0" w:name="Body Text Indent 2"/>
    <w:lsdException w:uiPriority="99" w:name="Body Text Indent 3" w:locked="1"/>
    <w:lsdException w:uiPriority="99" w:name="Block Text" w:locked="1"/>
    <w:lsdException w:unhideWhenUsed="0" w:uiPriority="99" w:semiHidden="0" w:name="Hyperlink"/>
    <w:lsdException w:unhideWhenUsed="0" w:uiPriority="99" w:semiHidden="0" w:name="FollowedHyperlink"/>
    <w:lsdException w:qFormat="1" w:unhideWhenUsed="0" w:uiPriority="22" w:semiHidden="0" w:name="Strong" w:locked="1"/>
    <w:lsdException w:qFormat="1" w:unhideWhenUsed="0" w:uiPriority="20" w:semiHidden="0" w:name="Emphasis" w:locked="1"/>
    <w:lsdException w:unhideWhenUsed="0" w:uiPriority="99" w:semiHidden="0" w:name="Document Map"/>
    <w:lsdException w:unhideWhenUsed="0" w:uiPriority="0" w:semiHidden="0"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99"/>
    <w:pPr>
      <w:keepNext/>
      <w:spacing w:beforeLines="50" w:afterLines="50" w:line="400" w:lineRule="exact"/>
      <w:outlineLvl w:val="0"/>
    </w:pPr>
    <w:rPr>
      <w:b/>
      <w:kern w:val="44"/>
      <w:sz w:val="44"/>
      <w:szCs w:val="20"/>
    </w:rPr>
  </w:style>
  <w:style w:type="paragraph" w:styleId="3">
    <w:name w:val="heading 2"/>
    <w:basedOn w:val="1"/>
    <w:next w:val="1"/>
    <w:link w:val="54"/>
    <w:qFormat/>
    <w:uiPriority w:val="99"/>
    <w:pPr>
      <w:keepNext/>
      <w:widowControl/>
      <w:spacing w:line="400" w:lineRule="exact"/>
      <w:jc w:val="left"/>
      <w:outlineLvl w:val="1"/>
    </w:pPr>
    <w:rPr>
      <w:rFonts w:ascii="Cambria" w:hAnsi="Cambria"/>
      <w:b/>
      <w:kern w:val="0"/>
      <w:sz w:val="32"/>
      <w:szCs w:val="20"/>
    </w:rPr>
  </w:style>
  <w:style w:type="paragraph" w:styleId="4">
    <w:name w:val="heading 3"/>
    <w:basedOn w:val="1"/>
    <w:next w:val="1"/>
    <w:link w:val="55"/>
    <w:qFormat/>
    <w:uiPriority w:val="99"/>
    <w:pPr>
      <w:keepNext/>
      <w:jc w:val="center"/>
      <w:outlineLvl w:val="2"/>
    </w:pPr>
    <w:rPr>
      <w:b/>
      <w:kern w:val="0"/>
      <w:sz w:val="32"/>
      <w:szCs w:val="20"/>
    </w:rPr>
  </w:style>
  <w:style w:type="paragraph" w:styleId="5">
    <w:name w:val="heading 4"/>
    <w:basedOn w:val="1"/>
    <w:next w:val="1"/>
    <w:link w:val="56"/>
    <w:qFormat/>
    <w:uiPriority w:val="99"/>
    <w:pPr>
      <w:keepNext/>
      <w:spacing w:line="240" w:lineRule="exact"/>
      <w:ind w:firstLine="2634" w:firstLineChars="1300"/>
      <w:jc w:val="center"/>
      <w:outlineLvl w:val="3"/>
    </w:pPr>
    <w:rPr>
      <w:rFonts w:ascii="Cambria" w:hAnsi="Cambria"/>
      <w:b/>
      <w:kern w:val="0"/>
      <w:sz w:val="28"/>
      <w:szCs w:val="20"/>
    </w:rPr>
  </w:style>
  <w:style w:type="paragraph" w:styleId="6">
    <w:name w:val="heading 5"/>
    <w:basedOn w:val="1"/>
    <w:next w:val="1"/>
    <w:link w:val="57"/>
    <w:qFormat/>
    <w:uiPriority w:val="99"/>
    <w:pPr>
      <w:keepNext/>
      <w:spacing w:line="240" w:lineRule="exact"/>
      <w:jc w:val="center"/>
      <w:outlineLvl w:val="4"/>
    </w:pPr>
    <w:rPr>
      <w:b/>
      <w:kern w:val="0"/>
      <w:sz w:val="28"/>
      <w:szCs w:val="20"/>
    </w:rPr>
  </w:style>
  <w:style w:type="paragraph" w:styleId="7">
    <w:name w:val="heading 6"/>
    <w:basedOn w:val="1"/>
    <w:next w:val="1"/>
    <w:link w:val="58"/>
    <w:qFormat/>
    <w:uiPriority w:val="99"/>
    <w:pPr>
      <w:keepNext/>
      <w:keepLines/>
      <w:tabs>
        <w:tab w:val="left" w:pos="1152"/>
        <w:tab w:val="left" w:pos="2520"/>
      </w:tabs>
      <w:spacing w:line="360" w:lineRule="auto"/>
      <w:ind w:left="2520" w:hanging="420"/>
      <w:outlineLvl w:val="5"/>
    </w:pPr>
    <w:rPr>
      <w:sz w:val="24"/>
      <w:szCs w:val="20"/>
    </w:rPr>
  </w:style>
  <w:style w:type="paragraph" w:styleId="8">
    <w:name w:val="heading 7"/>
    <w:basedOn w:val="1"/>
    <w:next w:val="1"/>
    <w:link w:val="59"/>
    <w:qFormat/>
    <w:uiPriority w:val="99"/>
    <w:pPr>
      <w:keepNext/>
      <w:keepLines/>
      <w:tabs>
        <w:tab w:val="left" w:pos="1296"/>
        <w:tab w:val="left" w:pos="2940"/>
      </w:tabs>
      <w:spacing w:line="360" w:lineRule="auto"/>
      <w:ind w:left="2940" w:hanging="420"/>
      <w:outlineLvl w:val="6"/>
    </w:pPr>
    <w:rPr>
      <w:sz w:val="24"/>
      <w:szCs w:val="20"/>
    </w:rPr>
  </w:style>
  <w:style w:type="paragraph" w:styleId="9">
    <w:name w:val="heading 8"/>
    <w:basedOn w:val="1"/>
    <w:next w:val="1"/>
    <w:link w:val="60"/>
    <w:qFormat/>
    <w:uiPriority w:val="99"/>
    <w:pPr>
      <w:keepNext/>
      <w:keepLines/>
      <w:tabs>
        <w:tab w:val="left" w:pos="1440"/>
        <w:tab w:val="left" w:pos="3360"/>
      </w:tabs>
      <w:spacing w:line="360" w:lineRule="auto"/>
      <w:ind w:left="3360" w:hanging="420"/>
      <w:outlineLvl w:val="7"/>
    </w:pPr>
    <w:rPr>
      <w:sz w:val="24"/>
      <w:szCs w:val="20"/>
    </w:rPr>
  </w:style>
  <w:style w:type="paragraph" w:styleId="10">
    <w:name w:val="heading 9"/>
    <w:basedOn w:val="1"/>
    <w:next w:val="1"/>
    <w:link w:val="61"/>
    <w:qFormat/>
    <w:uiPriority w:val="99"/>
    <w:pPr>
      <w:keepNext/>
      <w:keepLines/>
      <w:tabs>
        <w:tab w:val="left" w:pos="1584"/>
        <w:tab w:val="left" w:pos="3780"/>
      </w:tabs>
      <w:spacing w:line="360" w:lineRule="auto"/>
      <w:ind w:left="3780" w:hanging="420"/>
      <w:outlineLvl w:val="8"/>
    </w:pPr>
    <w:rPr>
      <w:szCs w:val="20"/>
    </w:rPr>
  </w:style>
  <w:style w:type="character" w:default="1" w:styleId="44">
    <w:name w:val="Default Paragraph Font"/>
    <w:unhideWhenUsed/>
    <w:uiPriority w:val="1"/>
  </w:style>
  <w:style w:type="table" w:default="1" w:styleId="51">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69"/>
    <w:semiHidden/>
    <w:uiPriority w:val="99"/>
    <w:rPr>
      <w:b/>
    </w:rPr>
  </w:style>
  <w:style w:type="paragraph" w:styleId="12">
    <w:name w:val="annotation text"/>
    <w:basedOn w:val="1"/>
    <w:link w:val="68"/>
    <w:semiHidden/>
    <w:uiPriority w:val="99"/>
    <w:pPr>
      <w:jc w:val="left"/>
    </w:pPr>
    <w:rPr>
      <w:kern w:val="0"/>
      <w:sz w:val="24"/>
      <w:szCs w:val="20"/>
    </w:rPr>
  </w:style>
  <w:style w:type="paragraph" w:styleId="13">
    <w:name w:val="toc 7"/>
    <w:basedOn w:val="1"/>
    <w:next w:val="1"/>
    <w:uiPriority w:val="99"/>
    <w:pPr>
      <w:tabs>
        <w:tab w:val="right" w:leader="dot" w:pos="9241"/>
      </w:tabs>
      <w:ind w:firstLine="500" w:firstLineChars="500"/>
      <w:jc w:val="left"/>
    </w:pPr>
    <w:rPr>
      <w:rFonts w:ascii="宋体"/>
      <w:szCs w:val="21"/>
    </w:rPr>
  </w:style>
  <w:style w:type="paragraph" w:styleId="14">
    <w:name w:val="index 8"/>
    <w:basedOn w:val="1"/>
    <w:next w:val="1"/>
    <w:uiPriority w:val="99"/>
    <w:pPr>
      <w:ind w:left="1680" w:hanging="210"/>
      <w:jc w:val="left"/>
    </w:pPr>
    <w:rPr>
      <w:rFonts w:ascii="Calibri" w:hAnsi="Calibri"/>
      <w:sz w:val="20"/>
      <w:szCs w:val="20"/>
    </w:rPr>
  </w:style>
  <w:style w:type="paragraph" w:styleId="15">
    <w:name w:val="caption"/>
    <w:basedOn w:val="1"/>
    <w:next w:val="1"/>
    <w:qFormat/>
    <w:uiPriority w:val="99"/>
    <w:pPr>
      <w:spacing w:before="152" w:after="160"/>
    </w:pPr>
    <w:rPr>
      <w:rFonts w:ascii="Arial" w:hAnsi="Arial" w:eastAsia="黑体" w:cs="Arial"/>
      <w:sz w:val="20"/>
      <w:szCs w:val="20"/>
    </w:rPr>
  </w:style>
  <w:style w:type="paragraph" w:styleId="16">
    <w:name w:val="index 5"/>
    <w:basedOn w:val="1"/>
    <w:next w:val="1"/>
    <w:uiPriority w:val="99"/>
    <w:pPr>
      <w:ind w:left="1050" w:hanging="210"/>
      <w:jc w:val="left"/>
    </w:pPr>
    <w:rPr>
      <w:rFonts w:ascii="Calibri" w:hAnsi="Calibri"/>
      <w:sz w:val="20"/>
      <w:szCs w:val="20"/>
    </w:rPr>
  </w:style>
  <w:style w:type="paragraph" w:styleId="17">
    <w:name w:val="Document Map"/>
    <w:basedOn w:val="1"/>
    <w:link w:val="78"/>
    <w:uiPriority w:val="99"/>
    <w:pPr>
      <w:shd w:val="clear" w:color="auto" w:fill="000080"/>
    </w:pPr>
    <w:rPr>
      <w:sz w:val="24"/>
      <w:szCs w:val="20"/>
    </w:rPr>
  </w:style>
  <w:style w:type="paragraph" w:styleId="18">
    <w:name w:val="index 6"/>
    <w:basedOn w:val="1"/>
    <w:next w:val="1"/>
    <w:uiPriority w:val="99"/>
    <w:pPr>
      <w:ind w:left="1260" w:hanging="210"/>
      <w:jc w:val="left"/>
    </w:pPr>
    <w:rPr>
      <w:rFonts w:ascii="Calibri" w:hAnsi="Calibri"/>
      <w:sz w:val="20"/>
      <w:szCs w:val="20"/>
    </w:rPr>
  </w:style>
  <w:style w:type="paragraph" w:styleId="19">
    <w:name w:val="Body Text"/>
    <w:basedOn w:val="1"/>
    <w:link w:val="174"/>
    <w:unhideWhenUsed/>
    <w:locked/>
    <w:uiPriority w:val="99"/>
    <w:pPr>
      <w:spacing w:after="120"/>
    </w:pPr>
  </w:style>
  <w:style w:type="paragraph" w:styleId="20">
    <w:name w:val="Body Text Indent"/>
    <w:basedOn w:val="1"/>
    <w:link w:val="62"/>
    <w:uiPriority w:val="99"/>
    <w:pPr>
      <w:ind w:firstLine="482"/>
    </w:pPr>
    <w:rPr>
      <w:kern w:val="0"/>
      <w:sz w:val="24"/>
      <w:szCs w:val="20"/>
    </w:rPr>
  </w:style>
  <w:style w:type="paragraph" w:styleId="21">
    <w:name w:val="index 4"/>
    <w:basedOn w:val="1"/>
    <w:next w:val="1"/>
    <w:uiPriority w:val="99"/>
    <w:pPr>
      <w:ind w:left="840" w:hanging="210"/>
      <w:jc w:val="left"/>
    </w:pPr>
    <w:rPr>
      <w:rFonts w:ascii="Calibri" w:hAnsi="Calibri"/>
      <w:sz w:val="20"/>
      <w:szCs w:val="20"/>
    </w:rPr>
  </w:style>
  <w:style w:type="paragraph" w:styleId="22">
    <w:name w:val="toc 5"/>
    <w:basedOn w:val="1"/>
    <w:next w:val="1"/>
    <w:uiPriority w:val="99"/>
    <w:pPr>
      <w:tabs>
        <w:tab w:val="right" w:leader="dot" w:pos="9241"/>
      </w:tabs>
      <w:ind w:firstLine="300" w:firstLineChars="300"/>
      <w:jc w:val="left"/>
    </w:pPr>
    <w:rPr>
      <w:rFonts w:ascii="宋体"/>
      <w:szCs w:val="21"/>
    </w:rPr>
  </w:style>
  <w:style w:type="paragraph" w:styleId="23">
    <w:name w:val="toc 3"/>
    <w:basedOn w:val="1"/>
    <w:next w:val="1"/>
    <w:uiPriority w:val="99"/>
    <w:pPr>
      <w:tabs>
        <w:tab w:val="right" w:leader="dot" w:pos="9241"/>
      </w:tabs>
      <w:ind w:firstLine="100" w:firstLineChars="100"/>
      <w:jc w:val="left"/>
    </w:pPr>
    <w:rPr>
      <w:rFonts w:ascii="宋体"/>
      <w:szCs w:val="21"/>
    </w:rPr>
  </w:style>
  <w:style w:type="paragraph" w:styleId="24">
    <w:name w:val="Plain Text"/>
    <w:basedOn w:val="1"/>
    <w:link w:val="173"/>
    <w:locked/>
    <w:uiPriority w:val="0"/>
    <w:rPr>
      <w:rFonts w:ascii="宋体" w:hAnsi="Courier New" w:cs="Century"/>
      <w:szCs w:val="21"/>
    </w:rPr>
  </w:style>
  <w:style w:type="paragraph" w:styleId="25">
    <w:name w:val="toc 8"/>
    <w:basedOn w:val="1"/>
    <w:next w:val="1"/>
    <w:uiPriority w:val="99"/>
    <w:pPr>
      <w:tabs>
        <w:tab w:val="right" w:leader="dot" w:pos="9241"/>
      </w:tabs>
      <w:ind w:firstLine="607" w:firstLineChars="600"/>
      <w:jc w:val="left"/>
    </w:pPr>
    <w:rPr>
      <w:rFonts w:ascii="宋体"/>
      <w:szCs w:val="21"/>
    </w:rPr>
  </w:style>
  <w:style w:type="paragraph" w:styleId="26">
    <w:name w:val="index 3"/>
    <w:basedOn w:val="1"/>
    <w:next w:val="1"/>
    <w:uiPriority w:val="99"/>
    <w:pPr>
      <w:ind w:left="630" w:hanging="210"/>
      <w:jc w:val="left"/>
    </w:pPr>
    <w:rPr>
      <w:rFonts w:ascii="Calibri" w:hAnsi="Calibri"/>
      <w:sz w:val="20"/>
      <w:szCs w:val="20"/>
    </w:rPr>
  </w:style>
  <w:style w:type="paragraph" w:styleId="27">
    <w:name w:val="Body Text Indent 2"/>
    <w:basedOn w:val="1"/>
    <w:link w:val="66"/>
    <w:uiPriority w:val="99"/>
    <w:pPr>
      <w:spacing w:line="400" w:lineRule="exact"/>
      <w:ind w:firstLine="420" w:firstLineChars="200"/>
    </w:pPr>
    <w:rPr>
      <w:kern w:val="0"/>
      <w:sz w:val="24"/>
      <w:szCs w:val="20"/>
    </w:rPr>
  </w:style>
  <w:style w:type="paragraph" w:styleId="28">
    <w:name w:val="endnote text"/>
    <w:basedOn w:val="1"/>
    <w:link w:val="80"/>
    <w:uiPriority w:val="99"/>
    <w:pPr>
      <w:snapToGrid w:val="0"/>
      <w:jc w:val="left"/>
    </w:pPr>
    <w:rPr>
      <w:sz w:val="24"/>
      <w:szCs w:val="20"/>
    </w:rPr>
  </w:style>
  <w:style w:type="paragraph" w:styleId="29">
    <w:name w:val="Balloon Text"/>
    <w:basedOn w:val="1"/>
    <w:link w:val="70"/>
    <w:semiHidden/>
    <w:uiPriority w:val="99"/>
    <w:rPr>
      <w:kern w:val="0"/>
      <w:sz w:val="2"/>
      <w:szCs w:val="20"/>
    </w:rPr>
  </w:style>
  <w:style w:type="paragraph" w:styleId="30">
    <w:name w:val="footer"/>
    <w:basedOn w:val="1"/>
    <w:link w:val="65"/>
    <w:uiPriority w:val="99"/>
    <w:pPr>
      <w:tabs>
        <w:tab w:val="center" w:pos="4153"/>
        <w:tab w:val="right" w:pos="8306"/>
      </w:tabs>
      <w:snapToGrid w:val="0"/>
      <w:jc w:val="left"/>
    </w:pPr>
    <w:rPr>
      <w:kern w:val="0"/>
      <w:sz w:val="18"/>
      <w:szCs w:val="20"/>
    </w:rPr>
  </w:style>
  <w:style w:type="paragraph" w:styleId="31">
    <w:name w:val="header"/>
    <w:basedOn w:val="1"/>
    <w:link w:val="64"/>
    <w:uiPriority w:val="99"/>
    <w:pPr>
      <w:widowControl/>
      <w:pBdr>
        <w:bottom w:val="single" w:color="auto" w:sz="6" w:space="1"/>
      </w:pBdr>
      <w:tabs>
        <w:tab w:val="center" w:pos="4153"/>
        <w:tab w:val="right" w:pos="8306"/>
      </w:tabs>
      <w:snapToGrid w:val="0"/>
      <w:jc w:val="center"/>
    </w:pPr>
    <w:rPr>
      <w:kern w:val="0"/>
      <w:sz w:val="18"/>
      <w:szCs w:val="20"/>
    </w:rPr>
  </w:style>
  <w:style w:type="paragraph" w:styleId="32">
    <w:name w:val="toc 1"/>
    <w:basedOn w:val="1"/>
    <w:next w:val="1"/>
    <w:uiPriority w:val="99"/>
    <w:pPr>
      <w:tabs>
        <w:tab w:val="right" w:leader="dot" w:pos="9242"/>
      </w:tabs>
      <w:spacing w:beforeLines="25" w:afterLines="25"/>
      <w:jc w:val="left"/>
    </w:pPr>
    <w:rPr>
      <w:rFonts w:ascii="宋体"/>
      <w:szCs w:val="21"/>
    </w:rPr>
  </w:style>
  <w:style w:type="paragraph" w:styleId="33">
    <w:name w:val="toc 4"/>
    <w:basedOn w:val="1"/>
    <w:next w:val="1"/>
    <w:uiPriority w:val="99"/>
    <w:pPr>
      <w:tabs>
        <w:tab w:val="right" w:leader="dot" w:pos="9241"/>
      </w:tabs>
      <w:ind w:firstLine="200" w:firstLineChars="200"/>
      <w:jc w:val="left"/>
    </w:pPr>
    <w:rPr>
      <w:rFonts w:ascii="宋体"/>
      <w:szCs w:val="21"/>
    </w:rPr>
  </w:style>
  <w:style w:type="paragraph" w:styleId="34">
    <w:name w:val="index heading"/>
    <w:basedOn w:val="1"/>
    <w:next w:val="35"/>
    <w:uiPriority w:val="99"/>
    <w:pPr>
      <w:spacing w:before="120" w:after="120"/>
      <w:jc w:val="center"/>
    </w:pPr>
    <w:rPr>
      <w:rFonts w:ascii="Calibri" w:hAnsi="Calibri"/>
      <w:b/>
      <w:bCs/>
      <w:iCs/>
      <w:szCs w:val="20"/>
    </w:rPr>
  </w:style>
  <w:style w:type="paragraph" w:styleId="35">
    <w:name w:val="index 1"/>
    <w:basedOn w:val="1"/>
    <w:next w:val="36"/>
    <w:uiPriority w:val="99"/>
    <w:pPr>
      <w:tabs>
        <w:tab w:val="right" w:leader="dot" w:pos="9299"/>
      </w:tabs>
      <w:jc w:val="left"/>
    </w:pPr>
    <w:rPr>
      <w:rFonts w:ascii="宋体"/>
      <w:szCs w:val="21"/>
    </w:rPr>
  </w:style>
  <w:style w:type="paragraph" w:customStyle="1" w:styleId="36">
    <w:name w:val="段"/>
    <w:link w:val="67"/>
    <w:uiPriority w:val="99"/>
    <w:pPr>
      <w:autoSpaceDE w:val="0"/>
      <w:autoSpaceDN w:val="0"/>
      <w:ind w:firstLine="200" w:firstLineChars="200"/>
      <w:jc w:val="both"/>
    </w:pPr>
    <w:rPr>
      <w:rFonts w:ascii="宋体" w:hAnsi="Times New Roman" w:eastAsia="宋体" w:cs="Times New Roman"/>
      <w:sz w:val="22"/>
      <w:szCs w:val="22"/>
      <w:lang w:val="en-US" w:eastAsia="zh-CN" w:bidi="ar-SA"/>
    </w:rPr>
  </w:style>
  <w:style w:type="paragraph" w:styleId="37">
    <w:name w:val="footnote text"/>
    <w:basedOn w:val="1"/>
    <w:link w:val="79"/>
    <w:uiPriority w:val="99"/>
    <w:pPr>
      <w:tabs>
        <w:tab w:val="left" w:pos="0"/>
        <w:tab w:val="left" w:pos="360"/>
      </w:tabs>
      <w:snapToGrid w:val="0"/>
      <w:ind w:left="360" w:hanging="360"/>
      <w:jc w:val="left"/>
    </w:pPr>
    <w:rPr>
      <w:rFonts w:ascii="宋体"/>
      <w:sz w:val="18"/>
      <w:szCs w:val="20"/>
    </w:rPr>
  </w:style>
  <w:style w:type="paragraph" w:styleId="38">
    <w:name w:val="toc 6"/>
    <w:basedOn w:val="1"/>
    <w:next w:val="1"/>
    <w:uiPriority w:val="99"/>
    <w:pPr>
      <w:tabs>
        <w:tab w:val="right" w:leader="dot" w:pos="9241"/>
      </w:tabs>
      <w:ind w:firstLine="400" w:firstLineChars="400"/>
      <w:jc w:val="left"/>
    </w:pPr>
    <w:rPr>
      <w:rFonts w:ascii="宋体"/>
      <w:szCs w:val="21"/>
    </w:rPr>
  </w:style>
  <w:style w:type="paragraph" w:styleId="39">
    <w:name w:val="index 7"/>
    <w:basedOn w:val="1"/>
    <w:next w:val="1"/>
    <w:uiPriority w:val="99"/>
    <w:pPr>
      <w:ind w:left="1470" w:hanging="210"/>
      <w:jc w:val="left"/>
    </w:pPr>
    <w:rPr>
      <w:rFonts w:ascii="Calibri" w:hAnsi="Calibri"/>
      <w:sz w:val="20"/>
      <w:szCs w:val="20"/>
    </w:rPr>
  </w:style>
  <w:style w:type="paragraph" w:styleId="40">
    <w:name w:val="index 9"/>
    <w:basedOn w:val="1"/>
    <w:next w:val="1"/>
    <w:uiPriority w:val="99"/>
    <w:pPr>
      <w:ind w:left="1890" w:hanging="210"/>
      <w:jc w:val="left"/>
    </w:pPr>
    <w:rPr>
      <w:rFonts w:ascii="Calibri" w:hAnsi="Calibri"/>
      <w:sz w:val="20"/>
      <w:szCs w:val="20"/>
    </w:rPr>
  </w:style>
  <w:style w:type="paragraph" w:styleId="41">
    <w:name w:val="toc 2"/>
    <w:basedOn w:val="1"/>
    <w:next w:val="1"/>
    <w:uiPriority w:val="99"/>
    <w:pPr>
      <w:tabs>
        <w:tab w:val="right" w:leader="dot" w:pos="9242"/>
      </w:tabs>
    </w:pPr>
    <w:rPr>
      <w:rFonts w:ascii="宋体"/>
      <w:szCs w:val="21"/>
    </w:rPr>
  </w:style>
  <w:style w:type="paragraph" w:styleId="42">
    <w:name w:val="toc 9"/>
    <w:basedOn w:val="1"/>
    <w:next w:val="1"/>
    <w:uiPriority w:val="99"/>
    <w:pPr>
      <w:ind w:left="1470"/>
      <w:jc w:val="left"/>
    </w:pPr>
    <w:rPr>
      <w:sz w:val="20"/>
      <w:szCs w:val="20"/>
    </w:rPr>
  </w:style>
  <w:style w:type="paragraph" w:styleId="43">
    <w:name w:val="index 2"/>
    <w:basedOn w:val="1"/>
    <w:next w:val="1"/>
    <w:uiPriority w:val="99"/>
    <w:pPr>
      <w:ind w:left="420" w:hanging="210"/>
      <w:jc w:val="left"/>
    </w:pPr>
    <w:rPr>
      <w:rFonts w:ascii="Calibri" w:hAnsi="Calibri"/>
      <w:sz w:val="20"/>
      <w:szCs w:val="20"/>
    </w:rPr>
  </w:style>
  <w:style w:type="character" w:styleId="45">
    <w:name w:val="endnote reference"/>
    <w:uiPriority w:val="99"/>
    <w:rPr>
      <w:rFonts w:cs="Times New Roman"/>
      <w:vertAlign w:val="superscript"/>
    </w:rPr>
  </w:style>
  <w:style w:type="character" w:styleId="46">
    <w:name w:val="page number"/>
    <w:uiPriority w:val="99"/>
    <w:rPr>
      <w:rFonts w:cs="Times New Roman"/>
    </w:rPr>
  </w:style>
  <w:style w:type="character" w:styleId="47">
    <w:name w:val="FollowedHyperlink"/>
    <w:uiPriority w:val="99"/>
    <w:rPr>
      <w:rFonts w:cs="Times New Roman"/>
      <w:color w:val="800080"/>
      <w:u w:val="single"/>
    </w:rPr>
  </w:style>
  <w:style w:type="character" w:styleId="48">
    <w:name w:val="Hyperlink"/>
    <w:uiPriority w:val="99"/>
    <w:rPr>
      <w:rFonts w:cs="Times New Roman"/>
      <w:color w:val="0000FF"/>
      <w:spacing w:val="0"/>
      <w:w w:val="100"/>
      <w:sz w:val="21"/>
      <w:u w:val="single"/>
    </w:rPr>
  </w:style>
  <w:style w:type="character" w:styleId="49">
    <w:name w:val="annotation reference"/>
    <w:semiHidden/>
    <w:uiPriority w:val="99"/>
    <w:rPr>
      <w:rFonts w:cs="Times New Roman"/>
      <w:sz w:val="21"/>
    </w:rPr>
  </w:style>
  <w:style w:type="character" w:styleId="50">
    <w:name w:val="footnote reference"/>
    <w:uiPriority w:val="99"/>
    <w:rPr>
      <w:rFonts w:cs="Times New Roman"/>
      <w:vertAlign w:val="superscript"/>
    </w:rPr>
  </w:style>
  <w:style w:type="table" w:styleId="52">
    <w:name w:val="Table Grid"/>
    <w:basedOn w:val="51"/>
    <w:uiPriority w:val="9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53">
    <w:name w:val="标题 1 Char"/>
    <w:link w:val="2"/>
    <w:qFormat/>
    <w:locked/>
    <w:uiPriority w:val="99"/>
    <w:rPr>
      <w:rFonts w:cs="Times New Roman"/>
      <w:b/>
      <w:kern w:val="44"/>
      <w:sz w:val="44"/>
    </w:rPr>
  </w:style>
  <w:style w:type="character" w:customStyle="1" w:styleId="54">
    <w:name w:val="标题 2 Char"/>
    <w:link w:val="3"/>
    <w:semiHidden/>
    <w:qFormat/>
    <w:locked/>
    <w:uiPriority w:val="99"/>
    <w:rPr>
      <w:rFonts w:ascii="Cambria" w:hAnsi="Cambria" w:eastAsia="宋体" w:cs="Times New Roman"/>
      <w:b/>
      <w:sz w:val="32"/>
    </w:rPr>
  </w:style>
  <w:style w:type="character" w:customStyle="1" w:styleId="55">
    <w:name w:val="标题 3 Char"/>
    <w:link w:val="4"/>
    <w:semiHidden/>
    <w:locked/>
    <w:uiPriority w:val="99"/>
    <w:rPr>
      <w:rFonts w:cs="Times New Roman"/>
      <w:b/>
      <w:sz w:val="32"/>
    </w:rPr>
  </w:style>
  <w:style w:type="character" w:customStyle="1" w:styleId="56">
    <w:name w:val="标题 4 Char"/>
    <w:link w:val="5"/>
    <w:semiHidden/>
    <w:locked/>
    <w:uiPriority w:val="99"/>
    <w:rPr>
      <w:rFonts w:ascii="Cambria" w:hAnsi="Cambria" w:eastAsia="宋体" w:cs="Times New Roman"/>
      <w:b/>
      <w:sz w:val="28"/>
    </w:rPr>
  </w:style>
  <w:style w:type="character" w:customStyle="1" w:styleId="57">
    <w:name w:val="标题 5 Char"/>
    <w:link w:val="6"/>
    <w:semiHidden/>
    <w:locked/>
    <w:uiPriority w:val="99"/>
    <w:rPr>
      <w:rFonts w:cs="Times New Roman"/>
      <w:b/>
      <w:sz w:val="28"/>
    </w:rPr>
  </w:style>
  <w:style w:type="character" w:customStyle="1" w:styleId="58">
    <w:name w:val="标题 6 Char"/>
    <w:link w:val="7"/>
    <w:locked/>
    <w:uiPriority w:val="99"/>
    <w:rPr>
      <w:rFonts w:cs="Times New Roman"/>
      <w:kern w:val="2"/>
      <w:sz w:val="24"/>
    </w:rPr>
  </w:style>
  <w:style w:type="character" w:customStyle="1" w:styleId="59">
    <w:name w:val="标题 7 Char"/>
    <w:link w:val="8"/>
    <w:locked/>
    <w:uiPriority w:val="99"/>
    <w:rPr>
      <w:rFonts w:cs="Times New Roman"/>
      <w:kern w:val="2"/>
      <w:sz w:val="24"/>
    </w:rPr>
  </w:style>
  <w:style w:type="character" w:customStyle="1" w:styleId="60">
    <w:name w:val="标题 8 Char"/>
    <w:link w:val="9"/>
    <w:locked/>
    <w:uiPriority w:val="99"/>
    <w:rPr>
      <w:rFonts w:cs="Times New Roman"/>
      <w:kern w:val="2"/>
      <w:sz w:val="24"/>
    </w:rPr>
  </w:style>
  <w:style w:type="character" w:customStyle="1" w:styleId="61">
    <w:name w:val="标题 9 Char"/>
    <w:link w:val="10"/>
    <w:locked/>
    <w:uiPriority w:val="99"/>
    <w:rPr>
      <w:rFonts w:cs="Times New Roman"/>
      <w:kern w:val="2"/>
      <w:sz w:val="21"/>
    </w:rPr>
  </w:style>
  <w:style w:type="character" w:customStyle="1" w:styleId="62">
    <w:name w:val="正文文本缩进 Char"/>
    <w:link w:val="20"/>
    <w:semiHidden/>
    <w:locked/>
    <w:uiPriority w:val="99"/>
    <w:rPr>
      <w:rFonts w:cs="Times New Roman"/>
      <w:sz w:val="24"/>
    </w:rPr>
  </w:style>
  <w:style w:type="paragraph" w:customStyle="1" w:styleId="63">
    <w:name w:val="简单回函地址"/>
    <w:basedOn w:val="1"/>
    <w:uiPriority w:val="99"/>
  </w:style>
  <w:style w:type="character" w:customStyle="1" w:styleId="64">
    <w:name w:val="页眉 Char"/>
    <w:link w:val="31"/>
    <w:semiHidden/>
    <w:locked/>
    <w:uiPriority w:val="99"/>
    <w:rPr>
      <w:rFonts w:cs="Times New Roman"/>
      <w:sz w:val="18"/>
    </w:rPr>
  </w:style>
  <w:style w:type="character" w:customStyle="1" w:styleId="65">
    <w:name w:val="页脚 Char"/>
    <w:link w:val="30"/>
    <w:semiHidden/>
    <w:locked/>
    <w:uiPriority w:val="99"/>
    <w:rPr>
      <w:rFonts w:cs="Times New Roman"/>
      <w:sz w:val="18"/>
    </w:rPr>
  </w:style>
  <w:style w:type="character" w:customStyle="1" w:styleId="66">
    <w:name w:val="正文文本缩进 2 Char"/>
    <w:link w:val="27"/>
    <w:semiHidden/>
    <w:locked/>
    <w:uiPriority w:val="99"/>
    <w:rPr>
      <w:rFonts w:cs="Times New Roman"/>
      <w:sz w:val="24"/>
    </w:rPr>
  </w:style>
  <w:style w:type="character" w:customStyle="1" w:styleId="67">
    <w:name w:val="段 Char"/>
    <w:link w:val="36"/>
    <w:locked/>
    <w:uiPriority w:val="99"/>
    <w:rPr>
      <w:rFonts w:ascii="宋体"/>
      <w:sz w:val="22"/>
      <w:szCs w:val="22"/>
      <w:lang w:val="en-US" w:eastAsia="zh-CN" w:bidi="ar-SA"/>
    </w:rPr>
  </w:style>
  <w:style w:type="character" w:customStyle="1" w:styleId="68">
    <w:name w:val="批注文字 Char"/>
    <w:link w:val="12"/>
    <w:semiHidden/>
    <w:locked/>
    <w:uiPriority w:val="99"/>
    <w:rPr>
      <w:rFonts w:cs="Times New Roman"/>
      <w:sz w:val="24"/>
    </w:rPr>
  </w:style>
  <w:style w:type="character" w:customStyle="1" w:styleId="69">
    <w:name w:val="批注主题 Char"/>
    <w:link w:val="11"/>
    <w:semiHidden/>
    <w:locked/>
    <w:uiPriority w:val="99"/>
    <w:rPr>
      <w:rFonts w:cs="Times New Roman"/>
      <w:b/>
      <w:sz w:val="24"/>
    </w:rPr>
  </w:style>
  <w:style w:type="character" w:customStyle="1" w:styleId="70">
    <w:name w:val="批注框文本 Char"/>
    <w:link w:val="29"/>
    <w:semiHidden/>
    <w:locked/>
    <w:uiPriority w:val="99"/>
    <w:rPr>
      <w:rFonts w:cs="Times New Roman"/>
      <w:sz w:val="2"/>
    </w:rPr>
  </w:style>
  <w:style w:type="paragraph" w:customStyle="1" w:styleId="71">
    <w:name w:val="Char"/>
    <w:basedOn w:val="1"/>
    <w:uiPriority w:val="99"/>
    <w:pPr>
      <w:widowControl/>
      <w:spacing w:before="100" w:beforeAutospacing="1" w:after="100" w:afterAutospacing="1" w:line="360" w:lineRule="auto"/>
      <w:ind w:left="360" w:firstLine="624"/>
      <w:jc w:val="left"/>
    </w:pPr>
    <w:rPr>
      <w:rFonts w:ascii="??" w:hAnsi="??" w:eastAsia="仿宋_GB2312" w:cs="??"/>
      <w:color w:val="51585D"/>
      <w:kern w:val="0"/>
      <w:sz w:val="32"/>
      <w:szCs w:val="32"/>
    </w:rPr>
  </w:style>
  <w:style w:type="paragraph" w:customStyle="1" w:styleId="72">
    <w:name w:val="章标题"/>
    <w:next w:val="36"/>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character" w:customStyle="1" w:styleId="73">
    <w:name w:val="首示例 Char"/>
    <w:link w:val="74"/>
    <w:locked/>
    <w:uiPriority w:val="99"/>
    <w:rPr>
      <w:rFonts w:ascii="宋体" w:hAnsi="宋体"/>
      <w:kern w:val="2"/>
      <w:sz w:val="18"/>
      <w:szCs w:val="18"/>
      <w:lang w:val="en-US" w:eastAsia="zh-CN" w:bidi="ar-SA"/>
    </w:rPr>
  </w:style>
  <w:style w:type="paragraph" w:customStyle="1" w:styleId="74">
    <w:name w:val="首示例"/>
    <w:next w:val="36"/>
    <w:link w:val="73"/>
    <w:uiPriority w:val="99"/>
    <w:pPr>
      <w:tabs>
        <w:tab w:val="left" w:pos="360"/>
      </w:tabs>
    </w:pPr>
    <w:rPr>
      <w:rFonts w:ascii="宋体" w:hAnsi="宋体" w:eastAsia="宋体" w:cs="Times New Roman"/>
      <w:kern w:val="2"/>
      <w:sz w:val="18"/>
      <w:szCs w:val="18"/>
      <w:lang w:val="en-US" w:eastAsia="zh-CN" w:bidi="ar-SA"/>
    </w:rPr>
  </w:style>
  <w:style w:type="character" w:customStyle="1" w:styleId="75">
    <w:name w:val="附录公式 Char"/>
    <w:link w:val="76"/>
    <w:locked/>
    <w:uiPriority w:val="99"/>
    <w:rPr>
      <w:rFonts w:ascii="宋体"/>
      <w:sz w:val="22"/>
      <w:lang w:val="en-US" w:eastAsia="zh-CN"/>
    </w:rPr>
  </w:style>
  <w:style w:type="paragraph" w:customStyle="1" w:styleId="76">
    <w:name w:val="附录公式"/>
    <w:basedOn w:val="36"/>
    <w:next w:val="36"/>
    <w:link w:val="75"/>
    <w:uiPriority w:val="99"/>
    <w:pPr>
      <w:tabs>
        <w:tab w:val="center" w:pos="4201"/>
        <w:tab w:val="right" w:leader="dot" w:pos="9298"/>
      </w:tabs>
      <w:ind w:firstLine="420"/>
    </w:pPr>
    <w:rPr>
      <w:szCs w:val="20"/>
    </w:rPr>
  </w:style>
  <w:style w:type="character" w:customStyle="1" w:styleId="77">
    <w:name w:val="发布"/>
    <w:uiPriority w:val="99"/>
    <w:rPr>
      <w:rFonts w:ascii="黑体" w:eastAsia="黑体"/>
      <w:spacing w:val="85"/>
      <w:w w:val="100"/>
      <w:position w:val="3"/>
      <w:sz w:val="28"/>
    </w:rPr>
  </w:style>
  <w:style w:type="character" w:customStyle="1" w:styleId="78">
    <w:name w:val="文档结构图 Char"/>
    <w:link w:val="17"/>
    <w:locked/>
    <w:uiPriority w:val="99"/>
    <w:rPr>
      <w:rFonts w:cs="Times New Roman"/>
      <w:kern w:val="2"/>
      <w:sz w:val="24"/>
      <w:shd w:val="clear" w:color="auto" w:fill="000080"/>
    </w:rPr>
  </w:style>
  <w:style w:type="character" w:customStyle="1" w:styleId="79">
    <w:name w:val="脚注文本 Char"/>
    <w:link w:val="37"/>
    <w:locked/>
    <w:uiPriority w:val="99"/>
    <w:rPr>
      <w:rFonts w:ascii="宋体" w:cs="Times New Roman"/>
      <w:kern w:val="2"/>
      <w:sz w:val="18"/>
    </w:rPr>
  </w:style>
  <w:style w:type="character" w:customStyle="1" w:styleId="80">
    <w:name w:val="尾注文本 Char"/>
    <w:link w:val="28"/>
    <w:locked/>
    <w:uiPriority w:val="99"/>
    <w:rPr>
      <w:rFonts w:cs="Times New Roman"/>
      <w:kern w:val="2"/>
      <w:sz w:val="24"/>
    </w:rPr>
  </w:style>
  <w:style w:type="paragraph" w:customStyle="1" w:styleId="81">
    <w:name w:val="列项说明"/>
    <w:basedOn w:val="1"/>
    <w:uiPriority w:val="99"/>
    <w:pPr>
      <w:adjustRightInd w:val="0"/>
      <w:spacing w:line="320" w:lineRule="exact"/>
      <w:ind w:left="400" w:leftChars="200" w:hanging="200" w:hangingChars="200"/>
      <w:jc w:val="left"/>
      <w:textAlignment w:val="baseline"/>
    </w:pPr>
    <w:rPr>
      <w:rFonts w:ascii="宋体"/>
      <w:kern w:val="0"/>
      <w:szCs w:val="20"/>
    </w:rPr>
  </w:style>
  <w:style w:type="paragraph" w:customStyle="1" w:styleId="82">
    <w:name w:val="参考文献"/>
    <w:basedOn w:val="1"/>
    <w:next w:val="36"/>
    <w:uiPriority w:val="99"/>
    <w:pPr>
      <w:keepNext/>
      <w:pageBreakBefore/>
      <w:widowControl/>
      <w:shd w:val="clear" w:color="FFFFFF" w:fill="FFFFFF"/>
      <w:spacing w:before="640" w:after="200"/>
      <w:jc w:val="center"/>
      <w:outlineLvl w:val="0"/>
    </w:pPr>
    <w:rPr>
      <w:rFonts w:ascii="黑体" w:eastAsia="黑体"/>
      <w:kern w:val="0"/>
      <w:szCs w:val="20"/>
    </w:rPr>
  </w:style>
  <w:style w:type="paragraph" w:customStyle="1" w:styleId="83">
    <w:name w:val="封面标准文稿类别"/>
    <w:basedOn w:val="84"/>
    <w:uiPriority w:val="99"/>
    <w:pPr>
      <w:framePr/>
      <w:spacing w:after="160" w:line="240" w:lineRule="auto"/>
    </w:pPr>
    <w:rPr>
      <w:sz w:val="24"/>
    </w:rPr>
  </w:style>
  <w:style w:type="paragraph" w:customStyle="1" w:styleId="84">
    <w:name w:val="封面一致性程度标识"/>
    <w:basedOn w:val="85"/>
    <w:uiPriority w:val="99"/>
    <w:pPr>
      <w:framePr/>
      <w:spacing w:before="440"/>
    </w:pPr>
    <w:rPr>
      <w:rFonts w:ascii="宋体" w:eastAsia="宋体"/>
    </w:rPr>
  </w:style>
  <w:style w:type="paragraph" w:customStyle="1" w:styleId="85">
    <w:name w:val="封面标准英文名称"/>
    <w:basedOn w:val="86"/>
    <w:uiPriority w:val="99"/>
    <w:pPr>
      <w:framePr/>
      <w:spacing w:before="370" w:line="400" w:lineRule="exact"/>
    </w:pPr>
    <w:rPr>
      <w:rFonts w:ascii="Times New Roman"/>
      <w:sz w:val="28"/>
      <w:szCs w:val="28"/>
    </w:rPr>
  </w:style>
  <w:style w:type="paragraph" w:customStyle="1" w:styleId="86">
    <w:name w:val="封面标准名称"/>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7">
    <w:name w:val="二级无"/>
    <w:basedOn w:val="88"/>
    <w:uiPriority w:val="99"/>
    <w:pPr>
      <w:spacing w:beforeLines="0" w:afterLines="0"/>
    </w:pPr>
    <w:rPr>
      <w:rFonts w:ascii="宋体" w:eastAsia="宋体"/>
    </w:rPr>
  </w:style>
  <w:style w:type="paragraph" w:customStyle="1" w:styleId="88">
    <w:name w:val="二级条标题"/>
    <w:basedOn w:val="89"/>
    <w:next w:val="36"/>
    <w:uiPriority w:val="0"/>
    <w:pPr>
      <w:numPr>
        <w:ilvl w:val="2"/>
      </w:numPr>
      <w:spacing w:before="50" w:after="50"/>
      <w:outlineLvl w:val="3"/>
    </w:pPr>
  </w:style>
  <w:style w:type="paragraph" w:customStyle="1" w:styleId="89">
    <w:name w:val="一级条标题"/>
    <w:next w:val="36"/>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90">
    <w:name w:val="目次、索引正文"/>
    <w:uiPriority w:val="99"/>
    <w:pPr>
      <w:spacing w:line="320" w:lineRule="exact"/>
      <w:jc w:val="both"/>
    </w:pPr>
    <w:rPr>
      <w:rFonts w:ascii="宋体" w:hAnsi="Times New Roman" w:eastAsia="宋体" w:cs="Times New Roman"/>
      <w:sz w:val="21"/>
      <w:lang w:val="en-US" w:eastAsia="zh-CN" w:bidi="ar-SA"/>
    </w:rPr>
  </w:style>
  <w:style w:type="paragraph" w:customStyle="1" w:styleId="91">
    <w:name w:val="其他标准称谓"/>
    <w:next w:val="1"/>
    <w:uiPriority w:val="99"/>
    <w:pPr>
      <w:framePr w:hSpace="181" w:vSpace="181" w:wrap="around" w:vAnchor="page" w:hAnchor="page" w:x="1419" w:y="2286" w:anchorLock="1"/>
      <w:spacing w:line="240" w:lineRule="atLeast"/>
      <w:jc w:val="distribute"/>
    </w:pPr>
    <w:rPr>
      <w:rFonts w:ascii="黑体" w:hAnsi="宋体" w:eastAsia="黑体" w:cs="Times New Roman"/>
      <w:spacing w:val="-40"/>
      <w:sz w:val="48"/>
      <w:szCs w:val="52"/>
      <w:lang w:val="en-US" w:eastAsia="zh-CN" w:bidi="ar-SA"/>
    </w:rPr>
  </w:style>
  <w:style w:type="paragraph" w:customStyle="1" w:styleId="92">
    <w:name w:val="示例"/>
    <w:next w:val="93"/>
    <w:uiPriority w:val="99"/>
    <w:pPr>
      <w:widowControl w:val="0"/>
      <w:tabs>
        <w:tab w:val="left" w:pos="480"/>
      </w:tabs>
      <w:ind w:left="480" w:hanging="480"/>
      <w:jc w:val="both"/>
    </w:pPr>
    <w:rPr>
      <w:rFonts w:ascii="宋体" w:hAnsi="Times New Roman" w:eastAsia="宋体" w:cs="Times New Roman"/>
      <w:sz w:val="18"/>
      <w:szCs w:val="18"/>
      <w:lang w:val="en-US" w:eastAsia="zh-CN" w:bidi="ar-SA"/>
    </w:rPr>
  </w:style>
  <w:style w:type="paragraph" w:customStyle="1" w:styleId="93">
    <w:name w:val="示例内容"/>
    <w:uiPriority w:val="99"/>
    <w:pPr>
      <w:ind w:firstLine="200" w:firstLineChars="200"/>
    </w:pPr>
    <w:rPr>
      <w:rFonts w:ascii="宋体" w:hAnsi="Times New Roman" w:eastAsia="宋体" w:cs="Times New Roman"/>
      <w:sz w:val="18"/>
      <w:szCs w:val="18"/>
      <w:lang w:val="en-US" w:eastAsia="zh-CN" w:bidi="ar-SA"/>
    </w:rPr>
  </w:style>
  <w:style w:type="paragraph" w:customStyle="1" w:styleId="94">
    <w:name w:val="封面标准号1"/>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5">
    <w:name w:val="注：（正文）"/>
    <w:basedOn w:val="96"/>
    <w:next w:val="36"/>
    <w:uiPriority w:val="99"/>
  </w:style>
  <w:style w:type="paragraph" w:customStyle="1" w:styleId="96">
    <w:name w:val="注："/>
    <w:next w:val="36"/>
    <w:uiPriority w:val="99"/>
    <w:pPr>
      <w:widowControl w:val="0"/>
      <w:autoSpaceDE w:val="0"/>
      <w:autoSpaceDN w:val="0"/>
      <w:ind w:left="440" w:hanging="440"/>
      <w:jc w:val="both"/>
    </w:pPr>
    <w:rPr>
      <w:rFonts w:ascii="宋体" w:hAnsi="Times New Roman" w:eastAsia="宋体" w:cs="Times New Roman"/>
      <w:sz w:val="18"/>
      <w:szCs w:val="18"/>
      <w:lang w:val="en-US" w:eastAsia="zh-CN" w:bidi="ar-SA"/>
    </w:rPr>
  </w:style>
  <w:style w:type="paragraph" w:customStyle="1" w:styleId="97">
    <w:name w:val="封面标准英文名称2"/>
    <w:basedOn w:val="85"/>
    <w:uiPriority w:val="99"/>
    <w:pPr>
      <w:framePr w:y="4469"/>
    </w:pPr>
  </w:style>
  <w:style w:type="paragraph" w:customStyle="1" w:styleId="98">
    <w:name w:val="发布日期"/>
    <w:uiPriority w:val="99"/>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99">
    <w:name w:val="附录四级条标题"/>
    <w:basedOn w:val="100"/>
    <w:next w:val="36"/>
    <w:uiPriority w:val="99"/>
    <w:pPr>
      <w:tabs>
        <w:tab w:val="left" w:pos="360"/>
        <w:tab w:val="left" w:pos="720"/>
        <w:tab w:val="left" w:pos="1080"/>
      </w:tabs>
      <w:ind w:left="1080" w:hanging="1080"/>
      <w:outlineLvl w:val="5"/>
    </w:pPr>
  </w:style>
  <w:style w:type="paragraph" w:customStyle="1" w:styleId="100">
    <w:name w:val="附录三级条标题"/>
    <w:basedOn w:val="101"/>
    <w:next w:val="36"/>
    <w:uiPriority w:val="99"/>
    <w:pPr>
      <w:tabs>
        <w:tab w:val="left" w:pos="360"/>
        <w:tab w:val="left" w:pos="720"/>
      </w:tabs>
      <w:ind w:left="720" w:hanging="720"/>
      <w:outlineLvl w:val="4"/>
    </w:pPr>
  </w:style>
  <w:style w:type="paragraph" w:customStyle="1" w:styleId="101">
    <w:name w:val="附录二级条标题"/>
    <w:basedOn w:val="1"/>
    <w:next w:val="36"/>
    <w:uiPriority w:val="99"/>
    <w:pPr>
      <w:widowControl/>
      <w:tabs>
        <w:tab w:val="left" w:pos="360"/>
        <w:tab w:val="left" w:pos="720"/>
      </w:tabs>
      <w:wordWrap w:val="0"/>
      <w:overflowPunct w:val="0"/>
      <w:autoSpaceDE w:val="0"/>
      <w:autoSpaceDN w:val="0"/>
      <w:spacing w:beforeLines="50" w:afterLines="50"/>
      <w:ind w:left="720" w:hanging="720"/>
      <w:textAlignment w:val="baseline"/>
      <w:outlineLvl w:val="3"/>
    </w:pPr>
    <w:rPr>
      <w:rFonts w:ascii="黑体" w:eastAsia="黑体"/>
      <w:kern w:val="21"/>
      <w:szCs w:val="20"/>
    </w:rPr>
  </w:style>
  <w:style w:type="paragraph" w:customStyle="1" w:styleId="102">
    <w:name w:val="附录字母编号列项（一级）"/>
    <w:uiPriority w:val="99"/>
    <w:pPr>
      <w:tabs>
        <w:tab w:val="left" w:pos="360"/>
        <w:tab w:val="left" w:pos="839"/>
      </w:tabs>
      <w:ind w:left="360" w:hanging="360"/>
    </w:pPr>
    <w:rPr>
      <w:rFonts w:ascii="宋体" w:hAnsi="Times New Roman" w:eastAsia="宋体" w:cs="Times New Roman"/>
      <w:sz w:val="21"/>
      <w:lang w:val="en-US" w:eastAsia="zh-CN" w:bidi="ar-SA"/>
    </w:rPr>
  </w:style>
  <w:style w:type="paragraph" w:customStyle="1" w:styleId="103">
    <w:name w:val="四级条标题"/>
    <w:basedOn w:val="104"/>
    <w:next w:val="36"/>
    <w:uiPriority w:val="0"/>
    <w:pPr>
      <w:numPr>
        <w:ilvl w:val="4"/>
      </w:numPr>
      <w:tabs>
        <w:tab w:val="left" w:pos="1680"/>
      </w:tabs>
      <w:outlineLvl w:val="5"/>
    </w:pPr>
  </w:style>
  <w:style w:type="paragraph" w:customStyle="1" w:styleId="104">
    <w:name w:val="三级条标题"/>
    <w:basedOn w:val="88"/>
    <w:next w:val="36"/>
    <w:uiPriority w:val="0"/>
    <w:pPr>
      <w:tabs>
        <w:tab w:val="left" w:pos="1680"/>
      </w:tabs>
      <w:ind w:left="1680"/>
      <w:outlineLvl w:val="4"/>
    </w:pPr>
  </w:style>
  <w:style w:type="paragraph" w:customStyle="1" w:styleId="105">
    <w:name w:val="字母编号列项（一级）"/>
    <w:uiPriority w:val="99"/>
    <w:pPr>
      <w:tabs>
        <w:tab w:val="left" w:pos="360"/>
        <w:tab w:val="left" w:pos="840"/>
      </w:tabs>
      <w:ind w:left="360" w:hanging="360"/>
      <w:jc w:val="both"/>
    </w:pPr>
    <w:rPr>
      <w:rFonts w:ascii="宋体" w:hAnsi="Times New Roman" w:eastAsia="宋体" w:cs="Times New Roman"/>
      <w:sz w:val="21"/>
      <w:lang w:val="en-US" w:eastAsia="zh-CN" w:bidi="ar-SA"/>
    </w:rPr>
  </w:style>
  <w:style w:type="paragraph" w:customStyle="1" w:styleId="106">
    <w:name w:val="封面标准文稿类别2"/>
    <w:basedOn w:val="83"/>
    <w:uiPriority w:val="99"/>
    <w:pPr>
      <w:framePr w:y="4469"/>
    </w:pPr>
  </w:style>
  <w:style w:type="paragraph" w:customStyle="1" w:styleId="107">
    <w:name w:val="1"/>
    <w:basedOn w:val="1"/>
    <w:next w:val="1"/>
    <w:uiPriority w:val="99"/>
    <w:pPr>
      <w:ind w:firstLine="420" w:firstLineChars="200"/>
    </w:pPr>
  </w:style>
  <w:style w:type="paragraph" w:customStyle="1" w:styleId="108">
    <w:name w:val="附录表标号"/>
    <w:basedOn w:val="1"/>
    <w:next w:val="36"/>
    <w:uiPriority w:val="99"/>
    <w:pPr>
      <w:spacing w:line="14" w:lineRule="exact"/>
      <w:ind w:left="811" w:hanging="448"/>
      <w:jc w:val="center"/>
      <w:outlineLvl w:val="0"/>
    </w:pPr>
    <w:rPr>
      <w:color w:val="FFFFFF"/>
    </w:rPr>
  </w:style>
  <w:style w:type="paragraph" w:customStyle="1" w:styleId="109">
    <w:name w:val="图表脚注说明"/>
    <w:basedOn w:val="1"/>
    <w:uiPriority w:val="99"/>
    <w:pPr>
      <w:ind w:left="420" w:hanging="420"/>
    </w:pPr>
    <w:rPr>
      <w:rFonts w:ascii="宋体"/>
      <w:sz w:val="18"/>
      <w:szCs w:val="18"/>
    </w:rPr>
  </w:style>
  <w:style w:type="paragraph" w:customStyle="1" w:styleId="110">
    <w:name w:val="列项◆（三级）"/>
    <w:basedOn w:val="1"/>
    <w:uiPriority w:val="99"/>
    <w:pPr>
      <w:tabs>
        <w:tab w:val="left" w:pos="1678"/>
      </w:tabs>
      <w:ind w:left="425" w:hanging="425"/>
    </w:pPr>
    <w:rPr>
      <w:rFonts w:ascii="宋体"/>
      <w:szCs w:val="21"/>
    </w:rPr>
  </w:style>
  <w:style w:type="paragraph" w:customStyle="1" w:styleId="111">
    <w:name w:val="附录图标号"/>
    <w:basedOn w:val="1"/>
    <w:uiPriority w:val="99"/>
    <w:pPr>
      <w:keepNext/>
      <w:pageBreakBefore/>
      <w:widowControl/>
      <w:tabs>
        <w:tab w:val="left" w:pos="420"/>
      </w:tabs>
      <w:spacing w:line="14" w:lineRule="exact"/>
      <w:ind w:firstLine="363"/>
      <w:jc w:val="center"/>
      <w:outlineLvl w:val="0"/>
    </w:pPr>
    <w:rPr>
      <w:color w:val="FFFFFF"/>
    </w:rPr>
  </w:style>
  <w:style w:type="paragraph" w:customStyle="1" w:styleId="112">
    <w:name w:val="实施日期"/>
    <w:basedOn w:val="98"/>
    <w:uiPriority w:val="99"/>
    <w:pPr>
      <w:framePr w:vAnchor="page" w:hAnchor="text"/>
      <w:jc w:val="right"/>
    </w:pPr>
  </w:style>
  <w:style w:type="paragraph" w:customStyle="1" w:styleId="113">
    <w:name w:val="正文图标题"/>
    <w:next w:val="36"/>
    <w:uiPriority w:val="99"/>
    <w:pPr>
      <w:tabs>
        <w:tab w:val="left" w:pos="360"/>
        <w:tab w:val="left" w:pos="420"/>
      </w:tabs>
      <w:spacing w:beforeLines="50" w:afterLines="50"/>
      <w:ind w:left="420" w:hanging="420"/>
      <w:jc w:val="center"/>
    </w:pPr>
    <w:rPr>
      <w:rFonts w:ascii="黑体" w:hAnsi="Times New Roman" w:eastAsia="黑体" w:cs="Times New Roman"/>
      <w:sz w:val="21"/>
      <w:lang w:val="en-US" w:eastAsia="zh-CN" w:bidi="ar-SA"/>
    </w:rPr>
  </w:style>
  <w:style w:type="paragraph" w:customStyle="1" w:styleId="114">
    <w:name w:val="标准书眉_奇数页"/>
    <w:next w:val="1"/>
    <w:uiPriority w:val="99"/>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15">
    <w:name w:val="附录章标题"/>
    <w:next w:val="36"/>
    <w:uiPriority w:val="99"/>
    <w:pPr>
      <w:tabs>
        <w:tab w:val="left" w:pos="360"/>
        <w:tab w:val="left" w:pos="480"/>
      </w:tabs>
      <w:wordWrap w:val="0"/>
      <w:overflowPunct w:val="0"/>
      <w:autoSpaceDE w:val="0"/>
      <w:spacing w:beforeLines="100" w:afterLines="100"/>
      <w:ind w:left="480" w:hanging="480"/>
      <w:jc w:val="both"/>
      <w:textAlignment w:val="baseline"/>
      <w:outlineLvl w:val="1"/>
    </w:pPr>
    <w:rPr>
      <w:rFonts w:ascii="黑体" w:hAnsi="Times New Roman" w:eastAsia="黑体" w:cs="Times New Roman"/>
      <w:kern w:val="21"/>
      <w:sz w:val="21"/>
      <w:lang w:val="en-US" w:eastAsia="zh-CN" w:bidi="ar-SA"/>
    </w:rPr>
  </w:style>
  <w:style w:type="paragraph" w:customStyle="1" w:styleId="116">
    <w:name w:val="文献分类号"/>
    <w:uiPriority w:val="99"/>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17">
    <w:name w:val="封面一致性程度标识2"/>
    <w:basedOn w:val="84"/>
    <w:uiPriority w:val="99"/>
    <w:pPr>
      <w:framePr w:y="4469"/>
    </w:pPr>
  </w:style>
  <w:style w:type="paragraph" w:customStyle="1" w:styleId="118">
    <w:name w:val="标准称谓"/>
    <w:next w:val="1"/>
    <w:uiPriority w:val="99"/>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48"/>
      <w:lang w:val="en-US" w:eastAsia="zh-CN" w:bidi="ar-SA"/>
    </w:rPr>
  </w:style>
  <w:style w:type="paragraph" w:customStyle="1" w:styleId="119">
    <w:name w:val="附录标题"/>
    <w:basedOn w:val="36"/>
    <w:next w:val="36"/>
    <w:uiPriority w:val="99"/>
    <w:pPr>
      <w:tabs>
        <w:tab w:val="center" w:pos="4201"/>
        <w:tab w:val="right" w:leader="dot" w:pos="9298"/>
      </w:tabs>
      <w:ind w:firstLine="0" w:firstLineChars="0"/>
      <w:jc w:val="center"/>
    </w:pPr>
    <w:rPr>
      <w:rFonts w:ascii="黑体" w:eastAsia="黑体"/>
    </w:rPr>
  </w:style>
  <w:style w:type="paragraph" w:customStyle="1" w:styleId="120">
    <w:name w:val="附录二级无"/>
    <w:basedOn w:val="101"/>
    <w:uiPriority w:val="99"/>
    <w:pPr>
      <w:tabs>
        <w:tab w:val="clear" w:pos="360"/>
      </w:tabs>
      <w:spacing w:beforeLines="0" w:afterLines="0"/>
    </w:pPr>
    <w:rPr>
      <w:rFonts w:ascii="宋体" w:eastAsia="宋体"/>
      <w:szCs w:val="21"/>
    </w:rPr>
  </w:style>
  <w:style w:type="paragraph" w:customStyle="1" w:styleId="121">
    <w:name w:val="列项●（二级）"/>
    <w:uiPriority w:val="99"/>
    <w:pPr>
      <w:tabs>
        <w:tab w:val="left" w:pos="760"/>
        <w:tab w:val="left" w:pos="840"/>
      </w:tabs>
      <w:ind w:left="425" w:hanging="425"/>
      <w:jc w:val="both"/>
    </w:pPr>
    <w:rPr>
      <w:rFonts w:ascii="宋体" w:hAnsi="Times New Roman" w:eastAsia="宋体" w:cs="Times New Roman"/>
      <w:sz w:val="21"/>
      <w:lang w:val="en-US" w:eastAsia="zh-CN" w:bidi="ar-SA"/>
    </w:rPr>
  </w:style>
  <w:style w:type="paragraph" w:customStyle="1" w:styleId="122">
    <w:name w:val="其他发布部门"/>
    <w:basedOn w:val="123"/>
    <w:uiPriority w:val="99"/>
    <w:pPr>
      <w:framePr w:y="15310"/>
      <w:spacing w:line="240" w:lineRule="atLeast"/>
    </w:pPr>
    <w:rPr>
      <w:rFonts w:ascii="黑体" w:eastAsia="黑体"/>
      <w:b w:val="0"/>
    </w:rPr>
  </w:style>
  <w:style w:type="paragraph" w:customStyle="1" w:styleId="123">
    <w:name w:val="发布部门"/>
    <w:next w:val="36"/>
    <w:uiPriority w:val="99"/>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24">
    <w:name w:val="其他标准标志"/>
    <w:basedOn w:val="125"/>
    <w:uiPriority w:val="99"/>
    <w:pPr>
      <w:framePr w:w="6101" w:vAnchor="page" w:hAnchor="page" w:x="4673" w:y="942"/>
    </w:pPr>
    <w:rPr>
      <w:w w:val="130"/>
    </w:rPr>
  </w:style>
  <w:style w:type="paragraph" w:customStyle="1" w:styleId="125">
    <w:name w:val="标准标志"/>
    <w:next w:val="1"/>
    <w:uiPriority w:val="99"/>
    <w:pPr>
      <w:framePr w:w="2546" w:h="1389" w:hRule="exact" w:hSpace="181" w:vSpace="181" w:wrap="around" w:vAnchor="margin" w:hAnchor="margin" w:x="6522" w:y="398" w:anchorLock="1"/>
      <w:shd w:val="solid" w:color="FFFFFF" w:fill="FFFFFF"/>
      <w:spacing w:line="240" w:lineRule="atLeast"/>
      <w:jc w:val="right"/>
    </w:pPr>
    <w:rPr>
      <w:rFonts w:ascii="Times New Roman" w:hAnsi="Times New Roman" w:eastAsia="宋体" w:cs="Times New Roman"/>
      <w:b/>
      <w:w w:val="170"/>
      <w:sz w:val="96"/>
      <w:szCs w:val="96"/>
      <w:lang w:val="en-US" w:eastAsia="zh-CN" w:bidi="ar-SA"/>
    </w:rPr>
  </w:style>
  <w:style w:type="paragraph" w:customStyle="1" w:styleId="126">
    <w:name w:val="五级条标题"/>
    <w:basedOn w:val="103"/>
    <w:next w:val="36"/>
    <w:uiPriority w:val="0"/>
    <w:pPr>
      <w:numPr>
        <w:ilvl w:val="5"/>
      </w:numPr>
      <w:tabs>
        <w:tab w:val="left" w:pos="2100"/>
      </w:tabs>
      <w:ind w:left="2100" w:hanging="420"/>
      <w:outlineLvl w:val="6"/>
    </w:pPr>
  </w:style>
  <w:style w:type="paragraph" w:customStyle="1" w:styleId="127">
    <w:name w:val="正文公式编号制表符"/>
    <w:basedOn w:val="36"/>
    <w:next w:val="36"/>
    <w:uiPriority w:val="99"/>
    <w:pPr>
      <w:tabs>
        <w:tab w:val="center" w:pos="4201"/>
        <w:tab w:val="right" w:leader="dot" w:pos="9298"/>
      </w:tabs>
      <w:ind w:firstLine="0" w:firstLineChars="0"/>
    </w:pPr>
  </w:style>
  <w:style w:type="paragraph" w:customStyle="1" w:styleId="128">
    <w:name w:val="标准书脚_奇数页"/>
    <w:uiPriority w:val="99"/>
    <w:pPr>
      <w:spacing w:before="120"/>
      <w:ind w:right="198"/>
      <w:jc w:val="right"/>
    </w:pPr>
    <w:rPr>
      <w:rFonts w:ascii="宋体" w:hAnsi="Times New Roman" w:eastAsia="宋体" w:cs="Times New Roman"/>
      <w:sz w:val="18"/>
      <w:szCs w:val="18"/>
      <w:lang w:val="en-US" w:eastAsia="zh-CN" w:bidi="ar-SA"/>
    </w:rPr>
  </w:style>
  <w:style w:type="paragraph" w:customStyle="1" w:styleId="129">
    <w:name w:val="附录一级无"/>
    <w:basedOn w:val="130"/>
    <w:uiPriority w:val="99"/>
    <w:pPr>
      <w:tabs>
        <w:tab w:val="left" w:pos="480"/>
      </w:tabs>
      <w:spacing w:beforeLines="0" w:afterLines="0"/>
    </w:pPr>
    <w:rPr>
      <w:rFonts w:ascii="宋体" w:eastAsia="宋体"/>
      <w:szCs w:val="21"/>
    </w:rPr>
  </w:style>
  <w:style w:type="paragraph" w:customStyle="1" w:styleId="130">
    <w:name w:val="附录一级条标题"/>
    <w:basedOn w:val="115"/>
    <w:next w:val="36"/>
    <w:uiPriority w:val="99"/>
    <w:pPr>
      <w:autoSpaceDN w:val="0"/>
      <w:spacing w:beforeLines="50" w:afterLines="50"/>
      <w:ind w:left="480" w:hanging="480"/>
      <w:outlineLvl w:val="2"/>
    </w:pPr>
  </w:style>
  <w:style w:type="paragraph" w:customStyle="1" w:styleId="131">
    <w:name w:val="列项说明数字编号"/>
    <w:uiPriority w:val="99"/>
    <w:pPr>
      <w:ind w:left="600" w:leftChars="400" w:hanging="200" w:hangingChars="200"/>
    </w:pPr>
    <w:rPr>
      <w:rFonts w:ascii="宋体" w:hAnsi="Times New Roman" w:eastAsia="宋体" w:cs="Times New Roman"/>
      <w:sz w:val="21"/>
      <w:lang w:val="en-US" w:eastAsia="zh-CN" w:bidi="ar-SA"/>
    </w:rPr>
  </w:style>
  <w:style w:type="paragraph" w:customStyle="1" w:styleId="132">
    <w:name w:val="一级无"/>
    <w:basedOn w:val="89"/>
    <w:uiPriority w:val="99"/>
    <w:pPr>
      <w:spacing w:beforeLines="0" w:afterLines="0"/>
    </w:pPr>
    <w:rPr>
      <w:rFonts w:ascii="宋体" w:eastAsia="宋体"/>
    </w:rPr>
  </w:style>
  <w:style w:type="paragraph" w:customStyle="1" w:styleId="133">
    <w:name w:val="标准书眉一"/>
    <w:uiPriority w:val="99"/>
    <w:pPr>
      <w:jc w:val="both"/>
    </w:pPr>
    <w:rPr>
      <w:rFonts w:ascii="Times New Roman" w:hAnsi="Times New Roman" w:eastAsia="宋体" w:cs="Times New Roman"/>
      <w:lang w:val="en-US" w:eastAsia="zh-CN" w:bidi="ar-SA"/>
    </w:rPr>
  </w:style>
  <w:style w:type="paragraph" w:customStyle="1" w:styleId="134">
    <w:name w:val="附录五级无"/>
    <w:basedOn w:val="135"/>
    <w:uiPriority w:val="99"/>
    <w:pPr>
      <w:tabs>
        <w:tab w:val="left" w:pos="720"/>
        <w:tab w:val="left" w:pos="1080"/>
      </w:tabs>
      <w:spacing w:beforeLines="0" w:afterLines="0"/>
    </w:pPr>
    <w:rPr>
      <w:rFonts w:ascii="宋体" w:eastAsia="宋体"/>
      <w:szCs w:val="21"/>
    </w:rPr>
  </w:style>
  <w:style w:type="paragraph" w:customStyle="1" w:styleId="135">
    <w:name w:val="附录五级条标题"/>
    <w:basedOn w:val="99"/>
    <w:next w:val="36"/>
    <w:uiPriority w:val="99"/>
    <w:pPr>
      <w:ind w:left="1080" w:hanging="1080"/>
      <w:outlineLvl w:val="6"/>
    </w:pPr>
  </w:style>
  <w:style w:type="paragraph" w:customStyle="1" w:styleId="136">
    <w:name w:val="三级无"/>
    <w:basedOn w:val="104"/>
    <w:qFormat/>
    <w:uiPriority w:val="99"/>
    <w:pPr>
      <w:spacing w:beforeLines="0" w:afterLines="0"/>
    </w:pPr>
    <w:rPr>
      <w:rFonts w:ascii="宋体" w:eastAsia="宋体"/>
    </w:rPr>
  </w:style>
  <w:style w:type="paragraph" w:customStyle="1" w:styleId="137">
    <w:name w:val="附录数字编号列项（二级）"/>
    <w:uiPriority w:val="99"/>
    <w:pPr>
      <w:tabs>
        <w:tab w:val="left" w:pos="840"/>
      </w:tabs>
      <w:ind w:left="840" w:hanging="420"/>
    </w:pPr>
    <w:rPr>
      <w:rFonts w:ascii="宋体" w:hAnsi="Times New Roman" w:eastAsia="宋体" w:cs="Times New Roman"/>
      <w:sz w:val="21"/>
      <w:lang w:val="en-US" w:eastAsia="zh-CN" w:bidi="ar-SA"/>
    </w:rPr>
  </w:style>
  <w:style w:type="paragraph" w:customStyle="1" w:styleId="138">
    <w:name w:val="编号列项（三级）"/>
    <w:uiPriority w:val="99"/>
    <w:pPr>
      <w:tabs>
        <w:tab w:val="left" w:pos="0"/>
        <w:tab w:val="left" w:pos="1260"/>
      </w:tabs>
      <w:ind w:left="1260" w:hanging="420"/>
    </w:pPr>
    <w:rPr>
      <w:rFonts w:ascii="宋体" w:hAnsi="Times New Roman" w:eastAsia="宋体" w:cs="Times New Roman"/>
      <w:sz w:val="21"/>
      <w:lang w:val="en-US" w:eastAsia="zh-CN" w:bidi="ar-SA"/>
    </w:rPr>
  </w:style>
  <w:style w:type="paragraph" w:customStyle="1" w:styleId="139">
    <w:name w:val="条文脚注"/>
    <w:basedOn w:val="37"/>
    <w:uiPriority w:val="99"/>
    <w:pPr>
      <w:tabs>
        <w:tab w:val="clear" w:pos="360"/>
      </w:tabs>
      <w:ind w:left="0" w:firstLine="0"/>
      <w:jc w:val="both"/>
    </w:pPr>
  </w:style>
  <w:style w:type="paragraph" w:customStyle="1" w:styleId="140">
    <w:name w:val="数字编号列项（二级）"/>
    <w:uiPriority w:val="99"/>
    <w:pPr>
      <w:tabs>
        <w:tab w:val="left" w:pos="840"/>
        <w:tab w:val="left" w:pos="1260"/>
      </w:tabs>
      <w:ind w:left="840" w:hanging="420"/>
      <w:jc w:val="both"/>
    </w:pPr>
    <w:rPr>
      <w:rFonts w:ascii="宋体" w:hAnsi="Times New Roman" w:eastAsia="宋体" w:cs="Times New Roman"/>
      <w:sz w:val="21"/>
      <w:lang w:val="en-US" w:eastAsia="zh-CN" w:bidi="ar-SA"/>
    </w:rPr>
  </w:style>
  <w:style w:type="paragraph" w:customStyle="1" w:styleId="141">
    <w:name w:val="参考文献、索引标题"/>
    <w:basedOn w:val="1"/>
    <w:next w:val="36"/>
    <w:uiPriority w:val="99"/>
    <w:pPr>
      <w:keepNext/>
      <w:pageBreakBefore/>
      <w:widowControl/>
      <w:shd w:val="clear" w:color="FFFFFF" w:fill="FFFFFF"/>
      <w:spacing w:before="640" w:after="200"/>
      <w:jc w:val="center"/>
      <w:outlineLvl w:val="0"/>
    </w:pPr>
    <w:rPr>
      <w:rFonts w:ascii="黑体" w:eastAsia="黑体"/>
      <w:kern w:val="0"/>
      <w:szCs w:val="20"/>
    </w:rPr>
  </w:style>
  <w:style w:type="paragraph" w:customStyle="1" w:styleId="142">
    <w:name w:val="标准书脚_偶数页"/>
    <w:uiPriority w:val="99"/>
    <w:pPr>
      <w:spacing w:before="120"/>
      <w:ind w:left="221"/>
    </w:pPr>
    <w:rPr>
      <w:rFonts w:ascii="宋体" w:hAnsi="Times New Roman" w:eastAsia="宋体" w:cs="Times New Roman"/>
      <w:sz w:val="18"/>
      <w:szCs w:val="18"/>
      <w:lang w:val="en-US" w:eastAsia="zh-CN" w:bidi="ar-SA"/>
    </w:rPr>
  </w:style>
  <w:style w:type="paragraph" w:customStyle="1" w:styleId="143">
    <w:name w:val="图的脚注"/>
    <w:next w:val="36"/>
    <w:uiPriority w:val="99"/>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44">
    <w:name w:val="注×：（正文）"/>
    <w:uiPriority w:val="99"/>
    <w:pPr>
      <w:jc w:val="both"/>
    </w:pPr>
    <w:rPr>
      <w:rFonts w:ascii="宋体" w:hAnsi="Times New Roman" w:eastAsia="宋体" w:cs="Times New Roman"/>
      <w:sz w:val="18"/>
      <w:szCs w:val="18"/>
      <w:lang w:val="en-US" w:eastAsia="zh-CN" w:bidi="ar-SA"/>
    </w:rPr>
  </w:style>
  <w:style w:type="paragraph" w:customStyle="1" w:styleId="145">
    <w:name w:val="附录标识"/>
    <w:basedOn w:val="1"/>
    <w:next w:val="36"/>
    <w:uiPriority w:val="99"/>
    <w:pPr>
      <w:keepNext/>
      <w:widowControl/>
      <w:shd w:val="clear" w:color="FFFFFF" w:fill="FFFFFF"/>
      <w:tabs>
        <w:tab w:val="left" w:pos="360"/>
        <w:tab w:val="left" w:pos="6405"/>
      </w:tabs>
      <w:spacing w:before="640" w:after="280"/>
      <w:ind w:left="360" w:hanging="360"/>
      <w:jc w:val="center"/>
      <w:outlineLvl w:val="0"/>
    </w:pPr>
    <w:rPr>
      <w:rFonts w:ascii="黑体" w:eastAsia="黑体"/>
      <w:kern w:val="0"/>
      <w:szCs w:val="20"/>
    </w:rPr>
  </w:style>
  <w:style w:type="paragraph" w:customStyle="1" w:styleId="146">
    <w:name w:val="附录图标题"/>
    <w:basedOn w:val="1"/>
    <w:next w:val="36"/>
    <w:uiPriority w:val="99"/>
    <w:pPr>
      <w:tabs>
        <w:tab w:val="left" w:pos="363"/>
        <w:tab w:val="left" w:pos="840"/>
      </w:tabs>
      <w:spacing w:beforeLines="50" w:afterLines="50"/>
      <w:jc w:val="center"/>
    </w:pPr>
    <w:rPr>
      <w:rFonts w:ascii="黑体" w:eastAsia="黑体"/>
      <w:szCs w:val="21"/>
    </w:rPr>
  </w:style>
  <w:style w:type="paragraph" w:customStyle="1" w:styleId="147">
    <w:name w:val="五级无"/>
    <w:basedOn w:val="126"/>
    <w:uiPriority w:val="99"/>
    <w:pPr>
      <w:spacing w:beforeLines="0" w:afterLines="0"/>
    </w:pPr>
    <w:rPr>
      <w:rFonts w:ascii="宋体" w:eastAsia="宋体"/>
    </w:rPr>
  </w:style>
  <w:style w:type="paragraph" w:customStyle="1" w:styleId="148">
    <w:name w:val="示例后文字"/>
    <w:basedOn w:val="36"/>
    <w:next w:val="36"/>
    <w:uiPriority w:val="99"/>
    <w:pPr>
      <w:tabs>
        <w:tab w:val="center" w:pos="4201"/>
        <w:tab w:val="right" w:leader="dot" w:pos="9298"/>
      </w:tabs>
      <w:ind w:firstLine="360"/>
    </w:pPr>
    <w:rPr>
      <w:sz w:val="18"/>
    </w:rPr>
  </w:style>
  <w:style w:type="paragraph" w:customStyle="1" w:styleId="149">
    <w:name w:val="正文表标题"/>
    <w:next w:val="36"/>
    <w:uiPriority w:val="99"/>
    <w:pPr>
      <w:tabs>
        <w:tab w:val="left" w:pos="360"/>
        <w:tab w:val="left" w:pos="432"/>
      </w:tabs>
      <w:spacing w:beforeLines="50" w:afterLines="50"/>
      <w:ind w:left="432" w:hanging="432"/>
      <w:jc w:val="center"/>
    </w:pPr>
    <w:rPr>
      <w:rFonts w:ascii="黑体" w:hAnsi="Times New Roman" w:eastAsia="黑体" w:cs="Times New Roman"/>
      <w:sz w:val="21"/>
      <w:lang w:val="en-US" w:eastAsia="zh-CN" w:bidi="ar-SA"/>
    </w:rPr>
  </w:style>
  <w:style w:type="paragraph" w:customStyle="1" w:styleId="150">
    <w:name w:val="封面正文"/>
    <w:uiPriority w:val="99"/>
    <w:pPr>
      <w:jc w:val="both"/>
    </w:pPr>
    <w:rPr>
      <w:rFonts w:ascii="Times New Roman" w:hAnsi="Times New Roman" w:eastAsia="宋体" w:cs="Times New Roman"/>
      <w:lang w:val="en-US" w:eastAsia="zh-CN" w:bidi="ar-SA"/>
    </w:rPr>
  </w:style>
  <w:style w:type="paragraph" w:customStyle="1" w:styleId="151">
    <w:name w:val="前言、引言标题"/>
    <w:next w:val="36"/>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52">
    <w:name w:val="附录表标题"/>
    <w:basedOn w:val="1"/>
    <w:next w:val="36"/>
    <w:uiPriority w:val="99"/>
    <w:pPr>
      <w:tabs>
        <w:tab w:val="left" w:pos="180"/>
      </w:tabs>
      <w:spacing w:beforeLines="50" w:afterLines="50"/>
      <w:jc w:val="center"/>
    </w:pPr>
    <w:rPr>
      <w:rFonts w:ascii="黑体" w:eastAsia="黑体"/>
      <w:szCs w:val="21"/>
    </w:rPr>
  </w:style>
  <w:style w:type="paragraph" w:customStyle="1" w:styleId="153">
    <w:name w:val="附录四级无"/>
    <w:basedOn w:val="99"/>
    <w:uiPriority w:val="99"/>
    <w:pPr>
      <w:tabs>
        <w:tab w:val="clear" w:pos="360"/>
      </w:tabs>
      <w:spacing w:beforeLines="0" w:afterLines="0"/>
    </w:pPr>
    <w:rPr>
      <w:rFonts w:ascii="宋体" w:eastAsia="宋体"/>
      <w:szCs w:val="21"/>
    </w:rPr>
  </w:style>
  <w:style w:type="paragraph" w:customStyle="1" w:styleId="154">
    <w:name w:val="列项——（一级）"/>
    <w:uiPriority w:val="99"/>
    <w:pPr>
      <w:widowControl w:val="0"/>
      <w:ind w:left="425" w:hanging="425"/>
      <w:jc w:val="both"/>
    </w:pPr>
    <w:rPr>
      <w:rFonts w:ascii="宋体" w:hAnsi="Times New Roman" w:eastAsia="宋体" w:cs="Times New Roman"/>
      <w:sz w:val="21"/>
      <w:lang w:val="en-US" w:eastAsia="zh-CN" w:bidi="ar-SA"/>
    </w:rPr>
  </w:style>
  <w:style w:type="paragraph" w:customStyle="1" w:styleId="155">
    <w:name w:val="附录三级无"/>
    <w:basedOn w:val="100"/>
    <w:uiPriority w:val="99"/>
    <w:pPr>
      <w:tabs>
        <w:tab w:val="clear" w:pos="360"/>
      </w:tabs>
      <w:spacing w:beforeLines="0" w:afterLines="0"/>
    </w:pPr>
    <w:rPr>
      <w:rFonts w:ascii="宋体" w:eastAsia="宋体"/>
      <w:szCs w:val="21"/>
    </w:rPr>
  </w:style>
  <w:style w:type="paragraph" w:customStyle="1" w:styleId="156">
    <w:name w:val="四级无"/>
    <w:basedOn w:val="103"/>
    <w:uiPriority w:val="99"/>
    <w:pPr>
      <w:spacing w:beforeLines="0" w:afterLines="0"/>
    </w:pPr>
    <w:rPr>
      <w:rFonts w:ascii="宋体" w:eastAsia="宋体"/>
    </w:rPr>
  </w:style>
  <w:style w:type="paragraph" w:customStyle="1" w:styleId="157">
    <w:name w:val="标准书眉_偶数页"/>
    <w:basedOn w:val="114"/>
    <w:next w:val="1"/>
    <w:uiPriority w:val="99"/>
    <w:pPr>
      <w:jc w:val="left"/>
    </w:pPr>
  </w:style>
  <w:style w:type="paragraph" w:customStyle="1" w:styleId="158">
    <w:name w:val="终结线"/>
    <w:basedOn w:val="1"/>
    <w:uiPriority w:val="99"/>
    <w:pPr>
      <w:framePr w:hSpace="181" w:vSpace="181" w:wrap="around" w:vAnchor="text" w:hAnchor="margin" w:xAlign="center" w:y="285"/>
    </w:pPr>
  </w:style>
  <w:style w:type="paragraph" w:customStyle="1" w:styleId="159">
    <w:name w:val="封面标准名称2"/>
    <w:basedOn w:val="86"/>
    <w:uiPriority w:val="99"/>
    <w:pPr>
      <w:framePr w:y="4469"/>
      <w:spacing w:beforeLines="630"/>
    </w:pPr>
  </w:style>
  <w:style w:type="paragraph" w:customStyle="1" w:styleId="160">
    <w:name w:val="示例×："/>
    <w:basedOn w:val="72"/>
    <w:uiPriority w:val="99"/>
    <w:pPr>
      <w:tabs>
        <w:tab w:val="left" w:pos="0"/>
      </w:tabs>
      <w:spacing w:beforeLines="0" w:afterLines="0"/>
      <w:ind w:left="720" w:hanging="357"/>
      <w:outlineLvl w:val="9"/>
    </w:pPr>
    <w:rPr>
      <w:rFonts w:ascii="宋体" w:eastAsia="宋体"/>
      <w:sz w:val="18"/>
      <w:szCs w:val="18"/>
    </w:rPr>
  </w:style>
  <w:style w:type="paragraph" w:customStyle="1" w:styleId="161">
    <w:name w:val="封面标准文稿编辑信息2"/>
    <w:basedOn w:val="162"/>
    <w:uiPriority w:val="99"/>
    <w:pPr>
      <w:framePr w:y="4469"/>
    </w:pPr>
  </w:style>
  <w:style w:type="paragraph" w:customStyle="1" w:styleId="162">
    <w:name w:val="封面标准文稿编辑信息"/>
    <w:basedOn w:val="83"/>
    <w:uiPriority w:val="99"/>
    <w:pPr>
      <w:framePr/>
      <w:spacing w:before="180" w:line="180" w:lineRule="exact"/>
    </w:pPr>
    <w:rPr>
      <w:sz w:val="21"/>
    </w:rPr>
  </w:style>
  <w:style w:type="paragraph" w:customStyle="1" w:styleId="163">
    <w:name w:val="其他实施日期"/>
    <w:basedOn w:val="112"/>
    <w:uiPriority w:val="99"/>
    <w:pPr>
      <w:framePr/>
    </w:pPr>
  </w:style>
  <w:style w:type="paragraph" w:customStyle="1" w:styleId="164">
    <w:name w:val="封面标准代替信息"/>
    <w:uiPriority w:val="99"/>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65">
    <w:name w:val="注×："/>
    <w:uiPriority w:val="99"/>
    <w:pPr>
      <w:widowControl w:val="0"/>
      <w:autoSpaceDE w:val="0"/>
      <w:autoSpaceDN w:val="0"/>
      <w:ind w:firstLine="363"/>
      <w:jc w:val="both"/>
    </w:pPr>
    <w:rPr>
      <w:rFonts w:ascii="宋体" w:hAnsi="Times New Roman" w:eastAsia="宋体" w:cs="Times New Roman"/>
      <w:sz w:val="18"/>
      <w:szCs w:val="18"/>
      <w:lang w:val="en-US" w:eastAsia="zh-CN" w:bidi="ar-SA"/>
    </w:rPr>
  </w:style>
  <w:style w:type="paragraph" w:customStyle="1" w:styleId="166">
    <w:name w:val="图标脚注说明"/>
    <w:basedOn w:val="36"/>
    <w:uiPriority w:val="99"/>
    <w:pPr>
      <w:tabs>
        <w:tab w:val="center" w:pos="4201"/>
        <w:tab w:val="right" w:leader="dot" w:pos="9298"/>
      </w:tabs>
      <w:ind w:left="840" w:hanging="420" w:firstLineChars="0"/>
    </w:pPr>
    <w:rPr>
      <w:sz w:val="18"/>
      <w:szCs w:val="18"/>
    </w:rPr>
  </w:style>
  <w:style w:type="paragraph" w:customStyle="1" w:styleId="167">
    <w:name w:val="其他发布日期"/>
    <w:basedOn w:val="98"/>
    <w:uiPriority w:val="99"/>
    <w:pPr>
      <w:framePr w:vAnchor="page" w:hAnchor="text" w:x="1419"/>
    </w:pPr>
  </w:style>
  <w:style w:type="paragraph" w:customStyle="1" w:styleId="168">
    <w:name w:val="附录公式编号制表符"/>
    <w:basedOn w:val="1"/>
    <w:next w:val="36"/>
    <w:uiPriority w:val="99"/>
    <w:pPr>
      <w:widowControl/>
      <w:tabs>
        <w:tab w:val="center" w:pos="4201"/>
        <w:tab w:val="right" w:leader="dot" w:pos="9298"/>
      </w:tabs>
      <w:autoSpaceDE w:val="0"/>
      <w:autoSpaceDN w:val="0"/>
    </w:pPr>
    <w:rPr>
      <w:rFonts w:ascii="宋体"/>
      <w:kern w:val="0"/>
      <w:szCs w:val="20"/>
    </w:rPr>
  </w:style>
  <w:style w:type="paragraph" w:customStyle="1" w:styleId="169">
    <w:name w:val="封面标准号2"/>
    <w:uiPriority w:val="99"/>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70">
    <w:name w:val="目次、标准名称标题"/>
    <w:basedOn w:val="1"/>
    <w:next w:val="36"/>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styleId="171">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72">
    <w:name w:val="Revision"/>
    <w:hidden/>
    <w:semiHidden/>
    <w:uiPriority w:val="99"/>
    <w:rPr>
      <w:rFonts w:ascii="Times New Roman" w:hAnsi="Times New Roman" w:eastAsia="宋体" w:cs="Times New Roman"/>
      <w:kern w:val="2"/>
      <w:sz w:val="21"/>
      <w:szCs w:val="24"/>
      <w:lang w:val="en-US" w:eastAsia="zh-CN" w:bidi="ar-SA"/>
    </w:rPr>
  </w:style>
  <w:style w:type="character" w:customStyle="1" w:styleId="173">
    <w:name w:val="纯文本 Char"/>
    <w:link w:val="24"/>
    <w:uiPriority w:val="0"/>
    <w:rPr>
      <w:rFonts w:ascii="宋体" w:hAnsi="Courier New" w:cs="Century"/>
      <w:szCs w:val="21"/>
    </w:rPr>
  </w:style>
  <w:style w:type="character" w:customStyle="1" w:styleId="174">
    <w:name w:val="正文文本 Char"/>
    <w:link w:val="19"/>
    <w:semiHidden/>
    <w:uiPriority w:val="99"/>
    <w:rPr>
      <w:kern w:val="2"/>
      <w:sz w:val="21"/>
      <w:szCs w:val="24"/>
    </w:rPr>
  </w:style>
  <w:style w:type="character" w:customStyle="1" w:styleId="175">
    <w:name w:val="apple-converted-space"/>
    <w:basedOn w:val="44"/>
    <w:uiPriority w:val="0"/>
  </w:style>
  <w:style w:type="character" w:customStyle="1" w:styleId="176">
    <w:name w:val="keywords-mean highlight"/>
    <w:basedOn w:val="44"/>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emf"/><Relationship Id="rId12" Type="http://schemas.openxmlformats.org/officeDocument/2006/relationships/image" Target="media/image1.e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Info spid="_x0000_s1030"/>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744</Words>
  <Characters>4241</Characters>
  <Lines>35</Lines>
  <Paragraphs>9</Paragraphs>
  <TotalTime>0</TotalTime>
  <ScaleCrop>false</ScaleCrop>
  <LinksUpToDate>false</LinksUpToDate>
  <CharactersWithSpaces>4976</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2018-02-22T03:07:00Z</dcterms:created>
  <dc:creator>start</dc:creator>
  <cp:lastModifiedBy>水岸红墙</cp:lastModifiedBy>
  <cp:lastPrinted>2017-03-15T00:24:00Z</cp:lastPrinted>
  <dcterms:modified xsi:type="dcterms:W3CDTF">2018-03-01T00:45:32Z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