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D42B0">
      <w:pPr>
        <w:spacing w:line="540" w:lineRule="exact"/>
        <w:rPr>
          <w:rFonts w:ascii="黑体" w:eastAsia="黑体" w:hint="eastAsia"/>
          <w:sz w:val="32"/>
          <w:szCs w:val="32"/>
        </w:rPr>
      </w:pPr>
    </w:p>
    <w:p w:rsidR="00000000" w:rsidRDefault="004D42B0">
      <w:pPr>
        <w:spacing w:line="540" w:lineRule="exact"/>
        <w:rPr>
          <w:rFonts w:ascii="黑体" w:eastAsia="黑体" w:hint="eastAsia"/>
          <w:sz w:val="32"/>
          <w:szCs w:val="32"/>
        </w:rPr>
      </w:pPr>
    </w:p>
    <w:p w:rsidR="00000000" w:rsidRDefault="004D42B0">
      <w:pPr>
        <w:spacing w:line="580" w:lineRule="exact"/>
        <w:rPr>
          <w:rFonts w:ascii="黑体" w:eastAsia="黑体" w:hint="eastAsia"/>
          <w:sz w:val="32"/>
          <w:szCs w:val="32"/>
        </w:rPr>
      </w:pPr>
    </w:p>
    <w:p w:rsidR="00000000" w:rsidRDefault="004D42B0">
      <w:pPr>
        <w:spacing w:line="500" w:lineRule="exact"/>
        <w:rPr>
          <w:rFonts w:ascii="黑体" w:eastAsia="黑体" w:hint="eastAsia"/>
          <w:sz w:val="32"/>
          <w:szCs w:val="32"/>
        </w:rPr>
      </w:pPr>
    </w:p>
    <w:p w:rsidR="00000000" w:rsidRDefault="004D42B0">
      <w:pPr>
        <w:rPr>
          <w:sz w:val="48"/>
        </w:rPr>
      </w:pPr>
    </w:p>
    <w:p w:rsidR="00000000" w:rsidRDefault="004D42B0">
      <w:pPr>
        <w:rPr>
          <w:sz w:val="48"/>
        </w:rPr>
      </w:pPr>
    </w:p>
    <w:p w:rsidR="00000000" w:rsidRDefault="004D42B0">
      <w:pPr>
        <w:spacing w:line="500" w:lineRule="exact"/>
        <w:rPr>
          <w:rFonts w:hint="eastAsia"/>
          <w:sz w:val="48"/>
        </w:rPr>
      </w:pPr>
    </w:p>
    <w:p w:rsidR="00000000" w:rsidRDefault="004D42B0">
      <w:pPr>
        <w:spacing w:line="500" w:lineRule="exact"/>
        <w:rPr>
          <w:sz w:val="48"/>
        </w:rPr>
      </w:pPr>
    </w:p>
    <w:p w:rsidR="00000000" w:rsidRDefault="004D42B0">
      <w:pPr>
        <w:rPr>
          <w:sz w:val="48"/>
        </w:rPr>
      </w:pPr>
    </w:p>
    <w:tbl>
      <w:tblPr>
        <w:tblW w:w="0" w:type="auto"/>
        <w:jc w:val="center"/>
        <w:tblInd w:w="0" w:type="dxa"/>
        <w:tblLayout w:type="fixed"/>
        <w:tblLook w:val="0000"/>
      </w:tblPr>
      <w:tblGrid>
        <w:gridCol w:w="3654"/>
      </w:tblGrid>
      <w:tr w:rsidR="00000000">
        <w:trPr>
          <w:cantSplit/>
          <w:jc w:val="center"/>
        </w:trPr>
        <w:tc>
          <w:tcPr>
            <w:tcW w:w="3654" w:type="dxa"/>
          </w:tcPr>
          <w:p w:rsidR="00000000" w:rsidRDefault="004D42B0">
            <w:pPr>
              <w:jc w:val="center"/>
              <w:rPr>
                <w:rFonts w:ascii="仿宋_GB2312" w:eastAsia="仿宋_GB2312"/>
                <w:sz w:val="32"/>
              </w:rPr>
            </w:pPr>
            <w:r>
              <w:rPr>
                <w:rFonts w:ascii="仿宋_GB2312" w:eastAsia="仿宋_GB2312" w:hint="eastAsia"/>
                <w:sz w:val="32"/>
              </w:rPr>
              <w:t>豫国防科工〔</w:t>
            </w:r>
            <w:r>
              <w:rPr>
                <w:rFonts w:ascii="仿宋_GB2312" w:eastAsia="仿宋_GB2312" w:hint="eastAsia"/>
                <w:sz w:val="32"/>
              </w:rPr>
              <w:t>2021</w:t>
            </w:r>
            <w:r>
              <w:rPr>
                <w:rFonts w:ascii="仿宋_GB2312" w:eastAsia="仿宋_GB2312" w:hint="eastAsia"/>
                <w:sz w:val="32"/>
              </w:rPr>
              <w:t>〕</w:t>
            </w:r>
            <w:r>
              <w:rPr>
                <w:rFonts w:ascii="仿宋_GB2312" w:eastAsia="仿宋_GB2312" w:hint="eastAsia"/>
                <w:sz w:val="32"/>
              </w:rPr>
              <w:t>47</w:t>
            </w:r>
            <w:r>
              <w:rPr>
                <w:rFonts w:ascii="仿宋_GB2312" w:eastAsia="仿宋_GB2312" w:hint="eastAsia"/>
                <w:sz w:val="32"/>
              </w:rPr>
              <w:t>号</w:t>
            </w:r>
          </w:p>
        </w:tc>
      </w:tr>
    </w:tbl>
    <w:p w:rsidR="00000000" w:rsidRDefault="004D42B0">
      <w:pPr>
        <w:spacing w:line="340" w:lineRule="exact"/>
        <w:rPr>
          <w:rFonts w:ascii="楷体_GB2312" w:hint="eastAsia"/>
        </w:rPr>
      </w:pPr>
    </w:p>
    <w:p w:rsidR="00000000" w:rsidRDefault="004D42B0">
      <w:pPr>
        <w:spacing w:line="340" w:lineRule="exact"/>
        <w:rPr>
          <w:rFonts w:ascii="楷体_GB2312" w:hint="eastAsia"/>
        </w:rPr>
      </w:pPr>
    </w:p>
    <w:tbl>
      <w:tblPr>
        <w:tblW w:w="0" w:type="auto"/>
        <w:jc w:val="center"/>
        <w:tblInd w:w="0" w:type="dxa"/>
        <w:tblLayout w:type="fixed"/>
        <w:tblLook w:val="0000"/>
      </w:tblPr>
      <w:tblGrid>
        <w:gridCol w:w="8069"/>
      </w:tblGrid>
      <w:tr w:rsidR="00000000">
        <w:trPr>
          <w:cantSplit/>
          <w:trHeight w:val="605"/>
          <w:jc w:val="center"/>
        </w:trPr>
        <w:tc>
          <w:tcPr>
            <w:tcW w:w="8069" w:type="dxa"/>
          </w:tcPr>
          <w:p w:rsidR="00000000" w:rsidRDefault="004D42B0">
            <w:pPr>
              <w:spacing w:line="640" w:lineRule="exact"/>
              <w:jc w:val="center"/>
              <w:rPr>
                <w:rFonts w:ascii="方正小标宋简体" w:eastAsia="方正小标宋简体" w:hAnsi="文星标宋" w:hint="eastAsia"/>
                <w:sz w:val="44"/>
              </w:rPr>
            </w:pPr>
            <w:r>
              <w:rPr>
                <w:rFonts w:ascii="方正小标宋简体" w:eastAsia="方正小标宋简体" w:hAnsi="文星标宋" w:hint="eastAsia"/>
                <w:sz w:val="44"/>
              </w:rPr>
              <w:t>河南省国防科学技术工业局</w:t>
            </w:r>
          </w:p>
          <w:p w:rsidR="00000000" w:rsidRDefault="004D42B0">
            <w:pPr>
              <w:spacing w:line="62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关于印发《河南省国防科技工业行政处罚</w:t>
            </w:r>
          </w:p>
          <w:p w:rsidR="00000000" w:rsidRDefault="004D42B0">
            <w:pPr>
              <w:spacing w:line="640" w:lineRule="exact"/>
              <w:jc w:val="center"/>
              <w:rPr>
                <w:rFonts w:ascii="方正小标宋简体" w:eastAsia="方正小标宋简体" w:hAnsi="宋体" w:hint="eastAsia"/>
                <w:spacing w:val="8"/>
                <w:sz w:val="44"/>
                <w:szCs w:val="44"/>
              </w:rPr>
            </w:pPr>
            <w:r>
              <w:rPr>
                <w:rFonts w:ascii="方正小标宋简体" w:eastAsia="方正小标宋简体" w:hAnsi="宋体" w:hint="eastAsia"/>
                <w:spacing w:val="8"/>
                <w:sz w:val="44"/>
                <w:szCs w:val="44"/>
              </w:rPr>
              <w:t>裁量标准》及河南省国防科技工业</w:t>
            </w:r>
          </w:p>
          <w:p w:rsidR="00000000" w:rsidRDefault="004D42B0">
            <w:pPr>
              <w:spacing w:line="64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行政处罚裁量权配套制度的通知</w:t>
            </w:r>
          </w:p>
          <w:p w:rsidR="00000000" w:rsidRDefault="004D42B0">
            <w:pPr>
              <w:spacing w:line="640" w:lineRule="exact"/>
              <w:jc w:val="center"/>
              <w:rPr>
                <w:rFonts w:ascii="文星标宋" w:eastAsia="文星标宋" w:hAnsi="文星标宋" w:hint="eastAsia"/>
                <w:sz w:val="44"/>
              </w:rPr>
            </w:pPr>
          </w:p>
        </w:tc>
      </w:tr>
    </w:tbl>
    <w:p w:rsidR="00000000" w:rsidRDefault="004D42B0">
      <w:pPr>
        <w:spacing w:line="62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各省辖市国防科技工业管理部门（含民爆行业主管部门）</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机关各处室：</w:t>
      </w:r>
    </w:p>
    <w:p w:rsidR="00000000" w:rsidRDefault="004D42B0">
      <w:pPr>
        <w:pStyle w:val="a5"/>
        <w:widowControl/>
        <w:shd w:val="clear" w:color="auto" w:fill="FFFFFF"/>
        <w:spacing w:beforeAutospacing="0" w:afterAutospacing="0" w:line="620" w:lineRule="exact"/>
        <w:ind w:firstLine="645"/>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为了确保行政机关公平公正执法，切实维护</w:t>
      </w:r>
      <w:r>
        <w:rPr>
          <w:rFonts w:ascii="仿宋_GB2312" w:eastAsia="仿宋_GB2312" w:hAnsi="微软雅黑" w:cs="仿宋_GB2312" w:hint="eastAsia"/>
          <w:color w:val="000000"/>
          <w:sz w:val="31"/>
          <w:szCs w:val="31"/>
          <w:shd w:val="clear" w:color="auto" w:fill="FFFFFF"/>
        </w:rPr>
        <w:t>行政相对人</w:t>
      </w:r>
      <w:r>
        <w:rPr>
          <w:rFonts w:ascii="仿宋_GB2312" w:eastAsia="仿宋_GB2312" w:hAnsi="微软雅黑" w:cs="仿宋_GB2312"/>
          <w:color w:val="000000"/>
          <w:sz w:val="31"/>
          <w:szCs w:val="31"/>
          <w:shd w:val="clear" w:color="auto" w:fill="FFFFFF"/>
        </w:rPr>
        <w:t>合法权益，根据省政府《关于规范行政处罚裁量权的若干意见》（豫政〔</w:t>
      </w:r>
      <w:r>
        <w:rPr>
          <w:rFonts w:ascii="仿宋_GB2312" w:eastAsia="仿宋_GB2312" w:hAnsi="微软雅黑" w:cs="仿宋_GB2312" w:hint="eastAsia"/>
          <w:color w:val="000000"/>
          <w:sz w:val="31"/>
          <w:szCs w:val="31"/>
          <w:shd w:val="clear" w:color="auto" w:fill="FFFFFF"/>
        </w:rPr>
        <w:t>2</w:t>
      </w:r>
      <w:r>
        <w:rPr>
          <w:rFonts w:ascii="仿宋_GB2312" w:eastAsia="仿宋_GB2312" w:hAnsi="微软雅黑" w:cs="仿宋_GB2312"/>
          <w:color w:val="000000"/>
          <w:sz w:val="31"/>
          <w:szCs w:val="31"/>
          <w:shd w:val="clear" w:color="auto" w:fill="FFFFFF"/>
        </w:rPr>
        <w:t>0</w:t>
      </w:r>
      <w:r>
        <w:rPr>
          <w:rFonts w:ascii="仿宋_GB2312" w:eastAsia="仿宋_GB2312" w:hAnsi="微软雅黑" w:cs="仿宋_GB2312" w:hint="eastAsia"/>
          <w:color w:val="000000"/>
          <w:sz w:val="31"/>
          <w:szCs w:val="31"/>
          <w:shd w:val="clear" w:color="auto" w:fill="FFFFFF"/>
        </w:rPr>
        <w:t>08</w:t>
      </w:r>
      <w:r>
        <w:rPr>
          <w:rFonts w:ascii="仿宋_GB2312" w:eastAsia="仿宋_GB2312" w:hAnsi="微软雅黑" w:cs="仿宋_GB2312"/>
          <w:color w:val="000000"/>
          <w:sz w:val="31"/>
          <w:szCs w:val="31"/>
          <w:shd w:val="clear" w:color="auto" w:fill="FFFFFF"/>
        </w:rPr>
        <w:t>〕</w:t>
      </w:r>
      <w:r>
        <w:rPr>
          <w:rFonts w:ascii="仿宋_GB2312" w:eastAsia="仿宋_GB2312" w:hAnsi="微软雅黑" w:cs="仿宋_GB2312" w:hint="eastAsia"/>
          <w:color w:val="000000"/>
          <w:sz w:val="31"/>
          <w:szCs w:val="31"/>
          <w:shd w:val="clear" w:color="auto" w:fill="FFFFFF"/>
        </w:rPr>
        <w:t>57</w:t>
      </w:r>
      <w:r>
        <w:rPr>
          <w:rFonts w:ascii="仿宋_GB2312" w:eastAsia="仿宋_GB2312" w:hAnsi="微软雅黑" w:cs="仿宋_GB2312"/>
          <w:color w:val="000000"/>
          <w:sz w:val="31"/>
          <w:szCs w:val="31"/>
          <w:shd w:val="clear" w:color="auto" w:fill="FFFFFF"/>
        </w:rPr>
        <w:t>号）和省法治政府建设领导小组办公室《关于进一步规范行政处罚裁量权工作的指导意见》（豫法政办〔</w:t>
      </w:r>
      <w:r>
        <w:rPr>
          <w:rFonts w:ascii="仿宋_GB2312" w:eastAsia="仿宋_GB2312" w:hAnsi="微软雅黑" w:cs="仿宋_GB2312"/>
          <w:color w:val="000000"/>
          <w:sz w:val="31"/>
          <w:szCs w:val="31"/>
          <w:shd w:val="clear" w:color="auto" w:fill="FFFFFF"/>
        </w:rPr>
        <w:t>2020</w:t>
      </w:r>
      <w:r>
        <w:rPr>
          <w:rFonts w:ascii="仿宋_GB2312" w:eastAsia="仿宋_GB2312" w:hAnsi="微软雅黑" w:cs="仿宋_GB2312"/>
          <w:color w:val="000000"/>
          <w:sz w:val="31"/>
          <w:szCs w:val="31"/>
          <w:shd w:val="clear" w:color="auto" w:fill="FFFFFF"/>
        </w:rPr>
        <w:t>〕</w:t>
      </w:r>
      <w:r>
        <w:rPr>
          <w:rFonts w:ascii="仿宋_GB2312" w:eastAsia="仿宋_GB2312" w:hAnsi="微软雅黑" w:cs="仿宋_GB2312"/>
          <w:color w:val="000000"/>
          <w:sz w:val="31"/>
          <w:szCs w:val="31"/>
          <w:shd w:val="clear" w:color="auto" w:fill="FFFFFF"/>
        </w:rPr>
        <w:t>15</w:t>
      </w:r>
      <w:r>
        <w:rPr>
          <w:rFonts w:ascii="仿宋_GB2312" w:eastAsia="仿宋_GB2312" w:hAnsi="微软雅黑" w:cs="仿宋_GB2312"/>
          <w:color w:val="000000"/>
          <w:sz w:val="31"/>
          <w:szCs w:val="31"/>
          <w:shd w:val="clear" w:color="auto" w:fill="FFFFFF"/>
        </w:rPr>
        <w:t>号）的</w:t>
      </w:r>
      <w:r>
        <w:rPr>
          <w:rFonts w:ascii="仿宋_GB2312" w:eastAsia="仿宋_GB2312" w:hAnsi="微软雅黑" w:cs="仿宋_GB2312"/>
          <w:color w:val="000000"/>
          <w:sz w:val="31"/>
          <w:szCs w:val="31"/>
          <w:shd w:val="clear" w:color="auto" w:fill="FFFFFF"/>
        </w:rPr>
        <w:lastRenderedPageBreak/>
        <w:t>要求，我们研究制定了《河</w:t>
      </w:r>
      <w:r>
        <w:rPr>
          <w:rFonts w:ascii="仿宋_GB2312" w:eastAsia="仿宋_GB2312" w:hAnsi="微软雅黑" w:cs="仿宋_GB2312"/>
          <w:color w:val="000000"/>
          <w:sz w:val="31"/>
          <w:szCs w:val="31"/>
          <w:shd w:val="clear" w:color="auto" w:fill="FFFFFF"/>
        </w:rPr>
        <w:t>南省</w:t>
      </w:r>
      <w:r>
        <w:rPr>
          <w:rFonts w:ascii="仿宋_GB2312" w:eastAsia="仿宋_GB2312" w:hAnsi="微软雅黑" w:cs="仿宋_GB2312" w:hint="eastAsia"/>
          <w:color w:val="000000"/>
          <w:sz w:val="31"/>
          <w:szCs w:val="31"/>
          <w:shd w:val="clear" w:color="auto" w:fill="FFFFFF"/>
        </w:rPr>
        <w:t>国防科技工业</w:t>
      </w:r>
      <w:r>
        <w:rPr>
          <w:rFonts w:ascii="仿宋_GB2312" w:eastAsia="仿宋_GB2312" w:hAnsi="微软雅黑" w:cs="仿宋_GB2312"/>
          <w:color w:val="000000"/>
          <w:sz w:val="31"/>
          <w:szCs w:val="31"/>
          <w:shd w:val="clear" w:color="auto" w:fill="FFFFFF"/>
        </w:rPr>
        <w:t>行政处罚裁量标准（</w:t>
      </w:r>
      <w:r>
        <w:rPr>
          <w:rFonts w:ascii="仿宋_GB2312" w:eastAsia="仿宋_GB2312" w:hAnsi="微软雅黑" w:cs="仿宋_GB2312"/>
          <w:color w:val="000000"/>
          <w:sz w:val="31"/>
          <w:szCs w:val="31"/>
          <w:shd w:val="clear" w:color="auto" w:fill="FFFFFF"/>
        </w:rPr>
        <w:t>202</w:t>
      </w:r>
      <w:r>
        <w:rPr>
          <w:rFonts w:ascii="仿宋_GB2312" w:eastAsia="仿宋_GB2312" w:hAnsi="微软雅黑" w:cs="仿宋_GB2312" w:hint="eastAsia"/>
          <w:color w:val="000000"/>
          <w:sz w:val="31"/>
          <w:szCs w:val="31"/>
          <w:shd w:val="clear" w:color="auto" w:fill="FFFFFF"/>
        </w:rPr>
        <w:t>1</w:t>
      </w:r>
      <w:r>
        <w:rPr>
          <w:rFonts w:ascii="仿宋_GB2312" w:eastAsia="仿宋_GB2312" w:hAnsi="微软雅黑" w:cs="仿宋_GB2312"/>
          <w:color w:val="000000"/>
          <w:sz w:val="31"/>
          <w:szCs w:val="31"/>
          <w:shd w:val="clear" w:color="auto" w:fill="FFFFFF"/>
        </w:rPr>
        <w:t>年本）》《河南省</w:t>
      </w:r>
      <w:r>
        <w:rPr>
          <w:rFonts w:ascii="仿宋_GB2312" w:eastAsia="仿宋_GB2312" w:hAnsi="微软雅黑" w:cs="仿宋_GB2312" w:hint="eastAsia"/>
          <w:color w:val="000000"/>
          <w:sz w:val="31"/>
          <w:szCs w:val="31"/>
          <w:shd w:val="clear" w:color="auto" w:fill="FFFFFF"/>
        </w:rPr>
        <w:t>国防科技工业</w:t>
      </w:r>
      <w:r>
        <w:rPr>
          <w:rFonts w:ascii="仿宋_GB2312" w:eastAsia="仿宋_GB2312" w:hAnsi="微软雅黑" w:cs="仿宋_GB2312"/>
          <w:color w:val="000000"/>
          <w:sz w:val="31"/>
          <w:szCs w:val="31"/>
          <w:shd w:val="clear" w:color="auto" w:fill="FFFFFF"/>
        </w:rPr>
        <w:t>行政处罚裁量权适用规则》《河南省</w:t>
      </w:r>
      <w:r>
        <w:rPr>
          <w:rFonts w:ascii="仿宋_GB2312" w:eastAsia="仿宋_GB2312" w:hAnsi="微软雅黑" w:cs="仿宋_GB2312" w:hint="eastAsia"/>
          <w:color w:val="000000"/>
          <w:sz w:val="31"/>
          <w:szCs w:val="31"/>
          <w:shd w:val="clear" w:color="auto" w:fill="FFFFFF"/>
        </w:rPr>
        <w:t>国防科技工业</w:t>
      </w:r>
      <w:r>
        <w:rPr>
          <w:rFonts w:ascii="仿宋_GB2312" w:eastAsia="仿宋_GB2312" w:hAnsi="微软雅黑" w:cs="仿宋_GB2312"/>
          <w:color w:val="000000"/>
          <w:sz w:val="31"/>
          <w:szCs w:val="31"/>
          <w:shd w:val="clear" w:color="auto" w:fill="FFFFFF"/>
        </w:rPr>
        <w:t>行政处罚预先法律审核制度》《河南省</w:t>
      </w:r>
      <w:r>
        <w:rPr>
          <w:rFonts w:ascii="仿宋_GB2312" w:eastAsia="仿宋_GB2312" w:hAnsi="微软雅黑" w:cs="仿宋_GB2312" w:hint="eastAsia"/>
          <w:color w:val="000000"/>
          <w:sz w:val="31"/>
          <w:szCs w:val="31"/>
          <w:shd w:val="clear" w:color="auto" w:fill="FFFFFF"/>
        </w:rPr>
        <w:t>国防科技工业行政处罚案件主办人</w:t>
      </w:r>
      <w:r>
        <w:rPr>
          <w:rFonts w:ascii="仿宋_GB2312" w:eastAsia="仿宋_GB2312" w:hAnsi="微软雅黑" w:cs="仿宋_GB2312"/>
          <w:color w:val="000000"/>
          <w:sz w:val="31"/>
          <w:szCs w:val="31"/>
          <w:shd w:val="clear" w:color="auto" w:fill="FFFFFF"/>
        </w:rPr>
        <w:t>制度》《河南省</w:t>
      </w:r>
      <w:r>
        <w:rPr>
          <w:rFonts w:ascii="仿宋_GB2312" w:eastAsia="仿宋_GB2312" w:hAnsi="微软雅黑" w:cs="仿宋_GB2312" w:hint="eastAsia"/>
          <w:color w:val="000000"/>
          <w:sz w:val="31"/>
          <w:szCs w:val="31"/>
          <w:shd w:val="clear" w:color="auto" w:fill="FFFFFF"/>
        </w:rPr>
        <w:t>国防科技工业</w:t>
      </w:r>
      <w:r>
        <w:rPr>
          <w:rFonts w:ascii="仿宋_GB2312" w:eastAsia="仿宋_GB2312" w:hAnsi="微软雅黑" w:cs="仿宋_GB2312"/>
          <w:color w:val="000000"/>
          <w:sz w:val="31"/>
          <w:szCs w:val="31"/>
          <w:shd w:val="clear" w:color="auto" w:fill="FFFFFF"/>
        </w:rPr>
        <w:t>行政处罚案例指导制度》，已经</w:t>
      </w:r>
      <w:r>
        <w:rPr>
          <w:rFonts w:ascii="仿宋_GB2312" w:eastAsia="仿宋_GB2312" w:hAnsi="微软雅黑" w:cs="仿宋_GB2312" w:hint="eastAsia"/>
          <w:color w:val="000000"/>
          <w:sz w:val="31"/>
          <w:szCs w:val="31"/>
          <w:shd w:val="clear" w:color="auto" w:fill="FFFFFF"/>
        </w:rPr>
        <w:t>局长办公会</w:t>
      </w:r>
      <w:r>
        <w:rPr>
          <w:rFonts w:ascii="仿宋_GB2312" w:eastAsia="仿宋_GB2312" w:hAnsi="微软雅黑" w:cs="仿宋_GB2312"/>
          <w:color w:val="000000"/>
          <w:sz w:val="31"/>
          <w:szCs w:val="31"/>
          <w:shd w:val="clear" w:color="auto" w:fill="FFFFFF"/>
        </w:rPr>
        <w:t>审议通过</w:t>
      </w:r>
      <w:r>
        <w:rPr>
          <w:rFonts w:ascii="仿宋_GB2312" w:eastAsia="仿宋_GB2312" w:hAnsi="微软雅黑" w:cs="仿宋_GB2312" w:hint="eastAsia"/>
          <w:color w:val="000000"/>
          <w:sz w:val="31"/>
          <w:szCs w:val="31"/>
          <w:shd w:val="clear" w:color="auto" w:fill="FFFFFF"/>
        </w:rPr>
        <w:t>，</w:t>
      </w:r>
      <w:r>
        <w:rPr>
          <w:rFonts w:ascii="仿宋_GB2312" w:eastAsia="仿宋_GB2312" w:hAnsi="微软雅黑" w:cs="仿宋_GB2312"/>
          <w:color w:val="000000"/>
          <w:sz w:val="31"/>
          <w:szCs w:val="31"/>
          <w:shd w:val="clear" w:color="auto" w:fill="FFFFFF"/>
        </w:rPr>
        <w:t>现印发给你们，请遵照执行。《</w:t>
      </w:r>
      <w:r>
        <w:rPr>
          <w:rFonts w:ascii="仿宋_GB2312" w:eastAsia="仿宋_GB2312" w:hAnsi="宋体" w:cs="宋体" w:hint="eastAsia"/>
          <w:sz w:val="32"/>
          <w:szCs w:val="32"/>
        </w:rPr>
        <w:t>河南省国防科学技术工业局行政处罚裁量标准（试行）</w:t>
      </w:r>
      <w:r>
        <w:rPr>
          <w:rFonts w:ascii="仿宋_GB2312" w:eastAsia="仿宋_GB2312" w:hAnsi="微软雅黑" w:cs="仿宋_GB2312"/>
          <w:color w:val="000000"/>
          <w:sz w:val="31"/>
          <w:szCs w:val="31"/>
          <w:shd w:val="clear" w:color="auto" w:fill="FFFFFF"/>
        </w:rPr>
        <w:t>》（</w:t>
      </w:r>
      <w:r>
        <w:rPr>
          <w:rFonts w:ascii="仿宋_GB2312" w:eastAsia="仿宋_GB2312" w:hint="eastAsia"/>
          <w:sz w:val="32"/>
        </w:rPr>
        <w:t>豫国防科工〔</w:t>
      </w:r>
      <w:r>
        <w:rPr>
          <w:rFonts w:ascii="仿宋_GB2312" w:eastAsia="仿宋_GB2312" w:hint="eastAsia"/>
          <w:sz w:val="32"/>
        </w:rPr>
        <w:t>2017</w:t>
      </w:r>
      <w:r>
        <w:rPr>
          <w:rFonts w:ascii="仿宋_GB2312" w:eastAsia="仿宋_GB2312" w:hint="eastAsia"/>
          <w:sz w:val="32"/>
        </w:rPr>
        <w:t>〕</w:t>
      </w:r>
      <w:r>
        <w:rPr>
          <w:rFonts w:ascii="仿宋_GB2312" w:eastAsia="仿宋_GB2312" w:hint="eastAsia"/>
          <w:sz w:val="32"/>
        </w:rPr>
        <w:t>122</w:t>
      </w:r>
      <w:r>
        <w:rPr>
          <w:rFonts w:ascii="仿宋_GB2312" w:eastAsia="仿宋_GB2312" w:hint="eastAsia"/>
          <w:sz w:val="32"/>
        </w:rPr>
        <w:t>号</w:t>
      </w:r>
      <w:r>
        <w:rPr>
          <w:rFonts w:ascii="仿宋_GB2312" w:eastAsia="仿宋_GB2312" w:hAnsi="微软雅黑" w:cs="仿宋_GB2312"/>
          <w:color w:val="000000"/>
          <w:sz w:val="31"/>
          <w:szCs w:val="31"/>
          <w:shd w:val="clear" w:color="auto" w:fill="FFFFFF"/>
        </w:rPr>
        <w:t>）同时废止。</w:t>
      </w:r>
    </w:p>
    <w:p w:rsidR="00000000" w:rsidRDefault="004D42B0">
      <w:pPr>
        <w:pStyle w:val="a5"/>
        <w:widowControl/>
        <w:shd w:val="clear" w:color="auto" w:fill="FFFFFF"/>
        <w:spacing w:beforeAutospacing="0" w:afterAutospacing="0" w:line="620" w:lineRule="exact"/>
        <w:ind w:firstLine="645"/>
        <w:jc w:val="both"/>
        <w:rPr>
          <w:rFonts w:ascii="仿宋_GB2312" w:eastAsia="仿宋_GB2312" w:hAnsi="微软雅黑" w:cs="仿宋_GB2312"/>
          <w:color w:val="000000"/>
          <w:sz w:val="31"/>
          <w:szCs w:val="31"/>
          <w:shd w:val="clear" w:color="auto" w:fill="FFFFFF"/>
        </w:rPr>
      </w:pPr>
    </w:p>
    <w:p w:rsidR="00000000" w:rsidRDefault="004D42B0" w:rsidP="00C426A0">
      <w:pPr>
        <w:pStyle w:val="a5"/>
        <w:widowControl/>
        <w:shd w:val="clear" w:color="auto" w:fill="FFFFFF"/>
        <w:spacing w:beforeAutospacing="0" w:afterAutospacing="0" w:line="620" w:lineRule="exact"/>
        <w:ind w:firstLineChars="200" w:firstLine="617"/>
        <w:jc w:val="both"/>
        <w:rPr>
          <w:rFonts w:ascii="仿宋_GB2312" w:eastAsia="仿宋_GB2312" w:hAnsi="微软雅黑" w:cs="仿宋_GB2312"/>
          <w:color w:val="000000"/>
          <w:sz w:val="31"/>
          <w:szCs w:val="31"/>
          <w:shd w:val="clear" w:color="auto" w:fill="FFFFFF"/>
        </w:rPr>
      </w:pPr>
      <w:r>
        <w:rPr>
          <w:rFonts w:ascii="仿宋_GB2312" w:eastAsia="仿宋_GB2312" w:hAnsi="宋体" w:cs="宋体" w:hint="eastAsia"/>
          <w:sz w:val="32"/>
          <w:szCs w:val="32"/>
        </w:rPr>
        <w:t>附件：</w:t>
      </w:r>
      <w:r>
        <w:rPr>
          <w:rFonts w:ascii="仿宋_GB2312" w:eastAsia="仿宋_GB2312" w:hAnsi="宋体" w:cs="宋体" w:hint="eastAsia"/>
          <w:sz w:val="32"/>
          <w:szCs w:val="32"/>
        </w:rPr>
        <w:t>1.</w:t>
      </w:r>
      <w:r>
        <w:rPr>
          <w:rFonts w:ascii="仿宋_GB2312" w:eastAsia="仿宋_GB2312" w:hAnsi="微软雅黑" w:cs="仿宋_GB2312"/>
          <w:color w:val="000000"/>
          <w:sz w:val="31"/>
          <w:szCs w:val="31"/>
          <w:shd w:val="clear" w:color="auto" w:fill="FFFFFF"/>
        </w:rPr>
        <w:t>河南省</w:t>
      </w:r>
      <w:r>
        <w:rPr>
          <w:rFonts w:ascii="仿宋_GB2312" w:eastAsia="仿宋_GB2312" w:hAnsi="微软雅黑" w:cs="仿宋_GB2312" w:hint="eastAsia"/>
          <w:color w:val="000000"/>
          <w:sz w:val="31"/>
          <w:szCs w:val="31"/>
          <w:shd w:val="clear" w:color="auto" w:fill="FFFFFF"/>
        </w:rPr>
        <w:t>国防科技工业</w:t>
      </w:r>
      <w:r>
        <w:rPr>
          <w:rFonts w:ascii="仿宋_GB2312" w:eastAsia="仿宋_GB2312" w:hAnsi="微软雅黑" w:cs="仿宋_GB2312"/>
          <w:color w:val="000000"/>
          <w:sz w:val="31"/>
          <w:szCs w:val="31"/>
          <w:shd w:val="clear" w:color="auto" w:fill="FFFFFF"/>
        </w:rPr>
        <w:t>行政处罚裁量标准</w:t>
      </w:r>
    </w:p>
    <w:p w:rsidR="00000000" w:rsidRDefault="004D42B0" w:rsidP="00C426A0">
      <w:pPr>
        <w:pStyle w:val="a5"/>
        <w:widowControl/>
        <w:shd w:val="clear" w:color="auto" w:fill="FFFFFF"/>
        <w:spacing w:beforeAutospacing="0" w:afterAutospacing="0" w:line="620" w:lineRule="exact"/>
        <w:ind w:firstLineChars="500" w:firstLine="1542"/>
        <w:jc w:val="both"/>
        <w:rPr>
          <w:rFonts w:ascii="仿宋_GB2312" w:eastAsia="仿宋_GB2312" w:hAnsi="宋体" w:cs="宋体"/>
          <w:spacing w:val="-6"/>
          <w:sz w:val="32"/>
          <w:szCs w:val="32"/>
        </w:rPr>
      </w:pPr>
      <w:r>
        <w:rPr>
          <w:rFonts w:ascii="仿宋_GB2312" w:eastAsia="仿宋_GB2312" w:hAnsi="宋体" w:cs="宋体" w:hint="eastAsia"/>
          <w:sz w:val="32"/>
          <w:szCs w:val="32"/>
        </w:rPr>
        <w:t>2.</w:t>
      </w:r>
      <w:r>
        <w:rPr>
          <w:rFonts w:ascii="仿宋_GB2312" w:eastAsia="仿宋_GB2312" w:hAnsi="宋体" w:cs="宋体"/>
          <w:spacing w:val="-6"/>
          <w:sz w:val="32"/>
          <w:szCs w:val="32"/>
        </w:rPr>
        <w:t>河南省</w:t>
      </w:r>
      <w:r>
        <w:rPr>
          <w:rFonts w:ascii="仿宋_GB2312" w:eastAsia="仿宋_GB2312" w:hAnsi="宋体" w:cs="宋体" w:hint="eastAsia"/>
          <w:spacing w:val="-6"/>
          <w:sz w:val="32"/>
          <w:szCs w:val="32"/>
        </w:rPr>
        <w:t>国防科技工业</w:t>
      </w:r>
      <w:r>
        <w:rPr>
          <w:rFonts w:ascii="仿宋_GB2312" w:eastAsia="仿宋_GB2312" w:hAnsi="宋体" w:cs="宋体"/>
          <w:spacing w:val="-6"/>
          <w:sz w:val="32"/>
          <w:szCs w:val="32"/>
        </w:rPr>
        <w:t>行政处罚裁量权适用规则</w:t>
      </w:r>
    </w:p>
    <w:p w:rsidR="00000000" w:rsidRDefault="004D42B0" w:rsidP="00C426A0">
      <w:pPr>
        <w:pStyle w:val="a5"/>
        <w:widowControl/>
        <w:shd w:val="clear" w:color="auto" w:fill="FFFFFF"/>
        <w:spacing w:beforeAutospacing="0" w:afterAutospacing="0" w:line="620" w:lineRule="exact"/>
        <w:ind w:firstLineChars="500" w:firstLine="1542"/>
        <w:jc w:val="both"/>
        <w:rPr>
          <w:rFonts w:ascii="仿宋_GB2312" w:eastAsia="仿宋_GB2312" w:hAnsi="宋体" w:cs="宋体"/>
          <w:sz w:val="32"/>
          <w:szCs w:val="32"/>
        </w:rPr>
      </w:pPr>
      <w:r>
        <w:rPr>
          <w:rFonts w:ascii="仿宋_GB2312" w:eastAsia="仿宋_GB2312" w:hAnsi="宋体" w:cs="宋体" w:hint="eastAsia"/>
          <w:sz w:val="32"/>
          <w:szCs w:val="32"/>
        </w:rPr>
        <w:t>3.</w:t>
      </w:r>
      <w:r>
        <w:rPr>
          <w:rFonts w:ascii="仿宋_GB2312" w:eastAsia="仿宋_GB2312" w:hAnsi="宋体" w:cs="宋体"/>
          <w:sz w:val="32"/>
          <w:szCs w:val="32"/>
        </w:rPr>
        <w:t>河南省</w:t>
      </w:r>
      <w:r>
        <w:rPr>
          <w:rFonts w:ascii="仿宋_GB2312" w:eastAsia="仿宋_GB2312" w:hAnsi="宋体" w:cs="宋体" w:hint="eastAsia"/>
          <w:sz w:val="32"/>
          <w:szCs w:val="32"/>
        </w:rPr>
        <w:t>国防科技工业</w:t>
      </w:r>
      <w:r>
        <w:rPr>
          <w:rFonts w:ascii="仿宋_GB2312" w:eastAsia="仿宋_GB2312" w:hAnsi="宋体" w:cs="宋体"/>
          <w:sz w:val="32"/>
          <w:szCs w:val="32"/>
        </w:rPr>
        <w:t>行政处罚预先法律审核</w:t>
      </w:r>
    </w:p>
    <w:p w:rsidR="00000000" w:rsidRDefault="004D42B0" w:rsidP="00C426A0">
      <w:pPr>
        <w:pStyle w:val="a5"/>
        <w:widowControl/>
        <w:shd w:val="clear" w:color="auto" w:fill="FFFFFF"/>
        <w:spacing w:beforeAutospacing="0" w:afterAutospacing="0" w:line="620" w:lineRule="exact"/>
        <w:ind w:firstLineChars="600" w:firstLine="1851"/>
        <w:jc w:val="both"/>
        <w:rPr>
          <w:rFonts w:ascii="仿宋_GB2312" w:eastAsia="仿宋_GB2312" w:hAnsi="宋体" w:cs="宋体"/>
          <w:sz w:val="32"/>
          <w:szCs w:val="32"/>
        </w:rPr>
      </w:pPr>
      <w:r>
        <w:rPr>
          <w:rFonts w:ascii="仿宋_GB2312" w:eastAsia="仿宋_GB2312" w:hAnsi="宋体" w:cs="宋体"/>
          <w:sz w:val="32"/>
          <w:szCs w:val="32"/>
        </w:rPr>
        <w:t>制度</w:t>
      </w:r>
    </w:p>
    <w:p w:rsidR="00000000" w:rsidRDefault="004D42B0" w:rsidP="00C426A0">
      <w:pPr>
        <w:pStyle w:val="a5"/>
        <w:widowControl/>
        <w:shd w:val="clear" w:color="auto" w:fill="FFFFFF"/>
        <w:spacing w:beforeAutospacing="0" w:afterAutospacing="0" w:line="620" w:lineRule="exact"/>
        <w:ind w:firstLineChars="500" w:firstLine="1542"/>
        <w:jc w:val="both"/>
        <w:rPr>
          <w:rFonts w:ascii="仿宋_GB2312" w:eastAsia="仿宋_GB2312" w:hAnsi="宋体" w:cs="宋体"/>
          <w:sz w:val="32"/>
          <w:szCs w:val="32"/>
        </w:rPr>
      </w:pPr>
      <w:r>
        <w:rPr>
          <w:rFonts w:ascii="仿宋_GB2312" w:eastAsia="仿宋_GB2312" w:hAnsi="宋体" w:cs="宋体" w:hint="eastAsia"/>
          <w:sz w:val="32"/>
          <w:szCs w:val="32"/>
        </w:rPr>
        <w:t>4.</w:t>
      </w:r>
      <w:r>
        <w:rPr>
          <w:rFonts w:ascii="仿宋_GB2312" w:eastAsia="仿宋_GB2312" w:hAnsi="宋体" w:cs="宋体"/>
          <w:spacing w:val="-6"/>
          <w:sz w:val="32"/>
          <w:szCs w:val="32"/>
        </w:rPr>
        <w:t>河南省</w:t>
      </w:r>
      <w:r>
        <w:rPr>
          <w:rFonts w:ascii="仿宋_GB2312" w:eastAsia="仿宋_GB2312" w:hAnsi="宋体" w:cs="宋体" w:hint="eastAsia"/>
          <w:spacing w:val="-6"/>
          <w:sz w:val="32"/>
          <w:szCs w:val="32"/>
        </w:rPr>
        <w:t>国防科技工业行政处罚案件主办人</w:t>
      </w:r>
      <w:r>
        <w:rPr>
          <w:rFonts w:ascii="仿宋_GB2312" w:eastAsia="仿宋_GB2312" w:hAnsi="宋体" w:cs="宋体"/>
          <w:spacing w:val="-6"/>
          <w:sz w:val="32"/>
          <w:szCs w:val="32"/>
        </w:rPr>
        <w:t>制度</w:t>
      </w:r>
    </w:p>
    <w:p w:rsidR="00000000" w:rsidRDefault="004D42B0" w:rsidP="00C426A0">
      <w:pPr>
        <w:pStyle w:val="a5"/>
        <w:widowControl/>
        <w:shd w:val="clear" w:color="auto" w:fill="FFFFFF"/>
        <w:spacing w:beforeAutospacing="0" w:afterAutospacing="0" w:line="620" w:lineRule="exact"/>
        <w:ind w:firstLineChars="500" w:firstLine="1542"/>
        <w:jc w:val="both"/>
        <w:rPr>
          <w:rFonts w:ascii="仿宋_GB2312" w:eastAsia="仿宋_GB2312" w:hAnsi="宋体" w:cs="宋体" w:hint="eastAsia"/>
          <w:sz w:val="32"/>
          <w:szCs w:val="32"/>
        </w:rPr>
      </w:pPr>
      <w:r>
        <w:rPr>
          <w:rFonts w:ascii="仿宋_GB2312" w:eastAsia="仿宋_GB2312" w:hAnsi="宋体" w:cs="宋体" w:hint="eastAsia"/>
          <w:sz w:val="32"/>
          <w:szCs w:val="32"/>
        </w:rPr>
        <w:t>5.</w:t>
      </w:r>
      <w:r>
        <w:rPr>
          <w:rFonts w:ascii="仿宋_GB2312" w:eastAsia="仿宋_GB2312" w:hAnsi="宋体" w:cs="宋体" w:hint="eastAsia"/>
          <w:sz w:val="32"/>
          <w:szCs w:val="32"/>
        </w:rPr>
        <w:t>河南省国防科技工业行政处罚案例指导制度</w:t>
      </w:r>
    </w:p>
    <w:p w:rsidR="00000000" w:rsidRDefault="004D42B0">
      <w:pPr>
        <w:pStyle w:val="a4"/>
        <w:ind w:firstLineChars="0" w:firstLine="0"/>
        <w:rPr>
          <w:rFonts w:hint="eastAsia"/>
          <w:sz w:val="32"/>
        </w:rPr>
      </w:pPr>
    </w:p>
    <w:p w:rsidR="00000000" w:rsidRDefault="004D42B0">
      <w:pPr>
        <w:pStyle w:val="a4"/>
        <w:ind w:firstLineChars="0" w:firstLine="0"/>
        <w:rPr>
          <w:rFonts w:hint="eastAsia"/>
          <w:sz w:val="32"/>
        </w:rPr>
      </w:pPr>
    </w:p>
    <w:p w:rsidR="00000000" w:rsidRDefault="004D42B0">
      <w:pPr>
        <w:pStyle w:val="a4"/>
        <w:ind w:firstLineChars="0" w:firstLine="0"/>
        <w:rPr>
          <w:rFonts w:hint="eastAsia"/>
          <w:sz w:val="32"/>
        </w:rPr>
      </w:pPr>
    </w:p>
    <w:p w:rsidR="00000000" w:rsidRDefault="004D42B0">
      <w:pPr>
        <w:pStyle w:val="a4"/>
        <w:ind w:firstLineChars="0" w:firstLine="0"/>
        <w:rPr>
          <w:rFonts w:hint="eastAsia"/>
          <w:sz w:val="32"/>
        </w:rPr>
      </w:pPr>
    </w:p>
    <w:p w:rsidR="00000000" w:rsidRDefault="004D42B0">
      <w:pPr>
        <w:tabs>
          <w:tab w:val="left" w:pos="0"/>
          <w:tab w:val="left" w:pos="8712"/>
        </w:tabs>
        <w:ind w:right="1243"/>
        <w:jc w:val="right"/>
        <w:rPr>
          <w:rFonts w:ascii="仿宋_GB2312" w:eastAsia="仿宋_GB2312"/>
          <w:sz w:val="32"/>
        </w:rPr>
      </w:pPr>
      <w:r>
        <w:rPr>
          <w:rFonts w:ascii="仿宋_GB2312" w:eastAsia="仿宋_GB2312" w:hint="eastAsia"/>
          <w:sz w:val="32"/>
        </w:rPr>
        <w:t>2021</w:t>
      </w:r>
      <w:r>
        <w:rPr>
          <w:rFonts w:ascii="仿宋_GB2312" w:eastAsia="仿宋_GB2312" w:hint="eastAsia"/>
          <w:sz w:val="32"/>
        </w:rPr>
        <w:t>年</w:t>
      </w:r>
      <w:r>
        <w:rPr>
          <w:rFonts w:ascii="仿宋_GB2312" w:eastAsia="仿宋_GB2312" w:hint="eastAsia"/>
          <w:sz w:val="32"/>
        </w:rPr>
        <w:t>8</w:t>
      </w:r>
      <w:r>
        <w:rPr>
          <w:rFonts w:ascii="仿宋_GB2312" w:eastAsia="仿宋_GB2312" w:hint="eastAsia"/>
          <w:sz w:val="32"/>
        </w:rPr>
        <w:t>月</w:t>
      </w:r>
      <w:r>
        <w:rPr>
          <w:rFonts w:ascii="仿宋_GB2312" w:eastAsia="仿宋_GB2312" w:hint="eastAsia"/>
          <w:sz w:val="32"/>
        </w:rPr>
        <w:t>30</w:t>
      </w:r>
      <w:r>
        <w:rPr>
          <w:rFonts w:ascii="仿宋_GB2312" w:eastAsia="仿宋_GB2312" w:hint="eastAsia"/>
          <w:sz w:val="32"/>
        </w:rPr>
        <w:t>日</w:t>
      </w:r>
    </w:p>
    <w:p w:rsidR="00000000" w:rsidRDefault="004D42B0">
      <w:pPr>
        <w:tabs>
          <w:tab w:val="left" w:pos="0"/>
        </w:tabs>
        <w:spacing w:line="640" w:lineRule="exact"/>
        <w:jc w:val="right"/>
        <w:rPr>
          <w:rFonts w:ascii="仿宋_GB2312" w:eastAsia="仿宋_GB2312" w:hint="eastAsia"/>
          <w:sz w:val="32"/>
        </w:rPr>
      </w:pPr>
    </w:p>
    <w:p w:rsidR="00000000" w:rsidRDefault="004D42B0">
      <w:pPr>
        <w:tabs>
          <w:tab w:val="left" w:pos="0"/>
        </w:tabs>
        <w:spacing w:line="640" w:lineRule="exact"/>
        <w:jc w:val="right"/>
        <w:rPr>
          <w:rFonts w:ascii="仿宋_GB2312" w:eastAsia="仿宋_GB2312" w:hint="eastAsia"/>
          <w:sz w:val="32"/>
        </w:rPr>
      </w:pPr>
    </w:p>
    <w:p w:rsidR="00000000" w:rsidRDefault="004D42B0">
      <w:pPr>
        <w:tabs>
          <w:tab w:val="left" w:pos="0"/>
        </w:tabs>
        <w:spacing w:line="640" w:lineRule="exact"/>
        <w:jc w:val="right"/>
        <w:rPr>
          <w:rFonts w:ascii="仿宋_GB2312" w:eastAsia="仿宋_GB2312"/>
          <w:sz w:val="32"/>
        </w:rPr>
        <w:sectPr w:rsidR="00000000">
          <w:footerReference w:type="even" r:id="rId6"/>
          <w:footerReference w:type="default" r:id="rId7"/>
          <w:type w:val="continuous"/>
          <w:pgSz w:w="11907" w:h="16840"/>
          <w:pgMar w:top="1588" w:right="1474" w:bottom="1238" w:left="1021" w:header="851" w:footer="1361" w:gutter="680"/>
          <w:pgNumType w:fmt="numberInDash" w:chapStyle="1" w:chapSep="emDash"/>
          <w:cols w:space="720"/>
          <w:docGrid w:type="linesAndChars" w:linePitch="621" w:charSpace="-2365"/>
        </w:sectPr>
      </w:pPr>
    </w:p>
    <w:p w:rsidR="00000000" w:rsidRDefault="004D42B0">
      <w:pPr>
        <w:tabs>
          <w:tab w:val="left" w:pos="0"/>
        </w:tabs>
        <w:spacing w:line="640" w:lineRule="exact"/>
        <w:jc w:val="left"/>
        <w:rPr>
          <w:rFonts w:ascii="黑体" w:eastAsia="黑体" w:hAnsi="黑体" w:hint="eastAsia"/>
          <w:sz w:val="32"/>
        </w:rPr>
      </w:pPr>
    </w:p>
    <w:p w:rsidR="00000000" w:rsidRDefault="004D42B0">
      <w:pPr>
        <w:tabs>
          <w:tab w:val="left" w:pos="0"/>
        </w:tabs>
        <w:spacing w:line="640" w:lineRule="exact"/>
        <w:jc w:val="left"/>
        <w:rPr>
          <w:rFonts w:ascii="黑体" w:eastAsia="黑体" w:hAnsi="黑体" w:hint="eastAsia"/>
          <w:sz w:val="32"/>
        </w:rPr>
      </w:pPr>
      <w:r>
        <w:rPr>
          <w:rFonts w:ascii="黑体" w:eastAsia="黑体" w:hAnsi="黑体" w:hint="eastAsia"/>
          <w:sz w:val="32"/>
        </w:rPr>
        <w:t>附件</w:t>
      </w:r>
      <w:r>
        <w:rPr>
          <w:rFonts w:ascii="黑体" w:eastAsia="黑体" w:hAnsi="黑体" w:hint="eastAsia"/>
          <w:sz w:val="32"/>
        </w:rPr>
        <w:t>1</w:t>
      </w:r>
    </w:p>
    <w:p w:rsidR="00000000" w:rsidRDefault="004D42B0">
      <w:pPr>
        <w:tabs>
          <w:tab w:val="left" w:pos="0"/>
        </w:tabs>
        <w:spacing w:line="240" w:lineRule="exact"/>
        <w:jc w:val="left"/>
        <w:rPr>
          <w:rFonts w:ascii="黑体" w:eastAsia="黑体" w:hAnsi="黑体" w:hint="eastAsia"/>
          <w:sz w:val="32"/>
        </w:rPr>
      </w:pPr>
    </w:p>
    <w:p w:rsidR="00000000" w:rsidRDefault="004D42B0">
      <w:pPr>
        <w:tabs>
          <w:tab w:val="left" w:pos="0"/>
        </w:tabs>
        <w:spacing w:line="640" w:lineRule="exact"/>
        <w:jc w:val="center"/>
        <w:rPr>
          <w:rFonts w:ascii="方正小标宋简体" w:eastAsia="方正小标宋简体" w:hint="eastAsia"/>
          <w:sz w:val="44"/>
          <w:szCs w:val="44"/>
        </w:rPr>
      </w:pPr>
      <w:r>
        <w:rPr>
          <w:rFonts w:ascii="方正小标宋简体" w:eastAsia="方正小标宋简体" w:hAnsi="微软雅黑" w:cs="仿宋_GB2312" w:hint="eastAsia"/>
          <w:color w:val="000000"/>
          <w:sz w:val="44"/>
          <w:szCs w:val="44"/>
          <w:shd w:val="clear" w:color="auto" w:fill="FFFFFF"/>
        </w:rPr>
        <w:t>河南省国防科技工业行政处罚裁量标准</w:t>
      </w:r>
    </w:p>
    <w:p w:rsidR="00000000" w:rsidRDefault="004D42B0">
      <w:pPr>
        <w:pStyle w:val="a5"/>
        <w:widowControl/>
        <w:shd w:val="clear" w:color="auto" w:fill="FFFFFF"/>
        <w:spacing w:before="30" w:beforeAutospacing="0" w:after="30" w:afterAutospacing="0" w:line="375" w:lineRule="atLeast"/>
        <w:ind w:left="397" w:right="15" w:firstLine="645"/>
        <w:rPr>
          <w:rFonts w:ascii="黑体" w:eastAsia="黑体" w:hAnsi="黑体" w:cs="黑体" w:hint="eastAsia"/>
          <w:sz w:val="32"/>
          <w:szCs w:val="32"/>
          <w:shd w:val="clear" w:color="auto" w:fill="FFFFFF"/>
        </w:rPr>
      </w:pPr>
      <w:r>
        <w:rPr>
          <w:rFonts w:ascii="黑体" w:eastAsia="黑体" w:hAnsi="黑体" w:cs="黑体" w:hint="eastAsia"/>
          <w:sz w:val="32"/>
          <w:szCs w:val="32"/>
          <w:shd w:val="clear" w:color="auto" w:fill="FFFFFF"/>
        </w:rPr>
        <w:t>一、军工关键设备设施管理类</w:t>
      </w:r>
    </w:p>
    <w:p w:rsidR="00000000" w:rsidRDefault="004D42B0">
      <w:pPr>
        <w:rPr>
          <w:vanish/>
          <w:szCs w:val="21"/>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1689"/>
        <w:gridCol w:w="1349"/>
        <w:gridCol w:w="2525"/>
        <w:gridCol w:w="4773"/>
        <w:gridCol w:w="3112"/>
      </w:tblGrid>
      <w:tr w:rsidR="00000000">
        <w:tc>
          <w:tcPr>
            <w:tcW w:w="687" w:type="dxa"/>
            <w:vAlign w:val="center"/>
          </w:tcPr>
          <w:p w:rsidR="00000000" w:rsidRDefault="004D42B0">
            <w:pPr>
              <w:jc w:val="center"/>
              <w:rPr>
                <w:rFonts w:ascii="黑体" w:eastAsia="黑体" w:hAnsi="黑体" w:cs="黑体"/>
                <w:szCs w:val="21"/>
              </w:rPr>
            </w:pPr>
            <w:r>
              <w:rPr>
                <w:rFonts w:ascii="黑体" w:eastAsia="黑体" w:hAnsi="黑体" w:cs="黑体" w:hint="eastAsia"/>
                <w:szCs w:val="21"/>
              </w:rPr>
              <w:t>序号</w:t>
            </w:r>
          </w:p>
        </w:tc>
        <w:tc>
          <w:tcPr>
            <w:tcW w:w="1689" w:type="dxa"/>
            <w:vAlign w:val="center"/>
          </w:tcPr>
          <w:p w:rsidR="00000000" w:rsidRDefault="004D42B0">
            <w:pPr>
              <w:jc w:val="center"/>
              <w:rPr>
                <w:rFonts w:ascii="黑体" w:eastAsia="黑体" w:hAnsi="黑体" w:cs="黑体"/>
                <w:szCs w:val="21"/>
              </w:rPr>
            </w:pPr>
            <w:r>
              <w:rPr>
                <w:rFonts w:ascii="黑体" w:eastAsia="黑体" w:hAnsi="黑体" w:cs="黑体" w:hint="eastAsia"/>
                <w:szCs w:val="21"/>
              </w:rPr>
              <w:t>违法行为</w:t>
            </w:r>
          </w:p>
        </w:tc>
        <w:tc>
          <w:tcPr>
            <w:tcW w:w="1349" w:type="dxa"/>
            <w:vAlign w:val="center"/>
          </w:tcPr>
          <w:p w:rsidR="00000000" w:rsidRDefault="004D42B0">
            <w:pPr>
              <w:jc w:val="center"/>
              <w:rPr>
                <w:rFonts w:ascii="黑体" w:eastAsia="黑体" w:hAnsi="黑体" w:cs="黑体"/>
                <w:szCs w:val="21"/>
              </w:rPr>
            </w:pPr>
            <w:r>
              <w:rPr>
                <w:rFonts w:ascii="黑体" w:eastAsia="黑体" w:hAnsi="黑体" w:cs="黑体" w:hint="eastAsia"/>
                <w:szCs w:val="21"/>
              </w:rPr>
              <w:t>法定依据</w:t>
            </w:r>
          </w:p>
        </w:tc>
        <w:tc>
          <w:tcPr>
            <w:tcW w:w="2525" w:type="dxa"/>
            <w:vAlign w:val="center"/>
          </w:tcPr>
          <w:p w:rsidR="00000000" w:rsidRDefault="004D42B0">
            <w:pPr>
              <w:jc w:val="center"/>
              <w:rPr>
                <w:rFonts w:ascii="黑体" w:eastAsia="黑体" w:hAnsi="黑体" w:cs="黑体"/>
                <w:szCs w:val="21"/>
              </w:rPr>
            </w:pPr>
            <w:r>
              <w:rPr>
                <w:rFonts w:ascii="黑体" w:eastAsia="黑体" w:hAnsi="黑体" w:cs="黑体" w:hint="eastAsia"/>
                <w:szCs w:val="21"/>
                <w:shd w:val="clear" w:color="auto" w:fill="FFFFFF"/>
              </w:rPr>
              <w:t>法定处罚标准</w:t>
            </w:r>
          </w:p>
        </w:tc>
        <w:tc>
          <w:tcPr>
            <w:tcW w:w="4773" w:type="dxa"/>
            <w:vAlign w:val="center"/>
          </w:tcPr>
          <w:p w:rsidR="00000000" w:rsidRDefault="004D42B0">
            <w:pPr>
              <w:jc w:val="center"/>
              <w:rPr>
                <w:rFonts w:ascii="黑体" w:eastAsia="黑体" w:hAnsi="黑体" w:cs="黑体"/>
                <w:szCs w:val="21"/>
              </w:rPr>
            </w:pPr>
            <w:r>
              <w:rPr>
                <w:rFonts w:ascii="黑体" w:eastAsia="黑体" w:hAnsi="黑体" w:cs="黑体" w:hint="eastAsia"/>
                <w:szCs w:val="21"/>
                <w:shd w:val="clear" w:color="auto" w:fill="FFFFFF"/>
              </w:rPr>
              <w:t>适用条件</w:t>
            </w:r>
          </w:p>
        </w:tc>
        <w:tc>
          <w:tcPr>
            <w:tcW w:w="3112" w:type="dxa"/>
            <w:vAlign w:val="center"/>
          </w:tcPr>
          <w:p w:rsidR="00000000" w:rsidRDefault="004D42B0">
            <w:pPr>
              <w:jc w:val="center"/>
              <w:rPr>
                <w:rFonts w:ascii="黑体" w:eastAsia="黑体" w:hAnsi="黑体" w:cs="黑体"/>
                <w:szCs w:val="21"/>
              </w:rPr>
            </w:pPr>
            <w:r>
              <w:rPr>
                <w:rFonts w:ascii="黑体" w:eastAsia="黑体" w:hAnsi="黑体" w:cs="黑体" w:hint="eastAsia"/>
                <w:szCs w:val="21"/>
                <w:shd w:val="clear" w:color="auto" w:fill="FFFFFF"/>
              </w:rPr>
              <w:t>处罚裁量标准</w:t>
            </w:r>
          </w:p>
        </w:tc>
      </w:tr>
      <w:tr w:rsidR="00000000">
        <w:trPr>
          <w:trHeight w:val="834"/>
        </w:trPr>
        <w:tc>
          <w:tcPr>
            <w:tcW w:w="687" w:type="dxa"/>
            <w:vMerge w:val="restart"/>
            <w:vAlign w:val="center"/>
          </w:tcPr>
          <w:p w:rsidR="00000000" w:rsidRDefault="004D42B0">
            <w:pPr>
              <w:widowControl/>
              <w:spacing w:line="300" w:lineRule="exact"/>
              <w:jc w:val="center"/>
              <w:textAlignment w:val="center"/>
              <w:rPr>
                <w:rFonts w:ascii="仿宋_GB2312" w:eastAsia="仿宋_GB2312" w:hAnsi="仿宋" w:cs="仿宋" w:hint="eastAsia"/>
                <w:szCs w:val="21"/>
              </w:rPr>
            </w:pPr>
            <w:r>
              <w:rPr>
                <w:rFonts w:ascii="仿宋_GB2312" w:eastAsia="仿宋_GB2312" w:hAnsi="仿宋" w:cs="仿宋" w:hint="eastAsia"/>
                <w:kern w:val="0"/>
                <w:szCs w:val="21"/>
                <w:lang/>
              </w:rPr>
              <w:t>1</w:t>
            </w:r>
          </w:p>
        </w:tc>
        <w:tc>
          <w:tcPr>
            <w:tcW w:w="1689" w:type="dxa"/>
            <w:vMerge w:val="restart"/>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企业、事业单位未依照本条例规定办理军工关键设备设施登记的</w:t>
            </w:r>
          </w:p>
        </w:tc>
        <w:tc>
          <w:tcPr>
            <w:tcW w:w="1349" w:type="dxa"/>
            <w:vMerge w:val="restart"/>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《军工关键设备设施管理条例》（国务院令第</w:t>
            </w:r>
            <w:r>
              <w:rPr>
                <w:rFonts w:ascii="仿宋_GB2312" w:eastAsia="仿宋_GB2312" w:hAnsi="仿宋" w:cs="仿宋" w:hint="eastAsia"/>
                <w:szCs w:val="21"/>
              </w:rPr>
              <w:t>598</w:t>
            </w:r>
            <w:r>
              <w:rPr>
                <w:rFonts w:ascii="仿宋_GB2312" w:eastAsia="仿宋_GB2312" w:hAnsi="仿宋" w:cs="仿宋" w:hint="eastAsia"/>
                <w:szCs w:val="21"/>
              </w:rPr>
              <w:t>号）第</w:t>
            </w:r>
            <w:r>
              <w:rPr>
                <w:rFonts w:ascii="仿宋_GB2312" w:eastAsia="仿宋_GB2312" w:hAnsi="仿宋" w:cs="仿宋" w:hint="eastAsia"/>
                <w:szCs w:val="21"/>
              </w:rPr>
              <w:t>19</w:t>
            </w:r>
            <w:r>
              <w:rPr>
                <w:rFonts w:ascii="仿宋_GB2312" w:eastAsia="仿宋_GB2312" w:hAnsi="仿宋" w:cs="仿宋" w:hint="eastAsia"/>
                <w:szCs w:val="21"/>
              </w:rPr>
              <w:t>条</w:t>
            </w:r>
          </w:p>
        </w:tc>
        <w:tc>
          <w:tcPr>
            <w:tcW w:w="2525" w:type="dxa"/>
            <w:vMerge w:val="restart"/>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责令限期改正；逾期未改正的，处以</w:t>
            </w:r>
            <w:r>
              <w:rPr>
                <w:rFonts w:ascii="仿宋_GB2312" w:eastAsia="仿宋_GB2312" w:hAnsi="仿宋" w:cs="仿宋" w:hint="eastAsia"/>
                <w:szCs w:val="21"/>
              </w:rPr>
              <w:t>1</w:t>
            </w:r>
            <w:r>
              <w:rPr>
                <w:rFonts w:ascii="仿宋_GB2312" w:eastAsia="仿宋_GB2312" w:hAnsi="仿宋" w:cs="仿宋" w:hint="eastAsia"/>
                <w:szCs w:val="21"/>
              </w:rPr>
              <w:t>万元以上</w:t>
            </w:r>
            <w:r>
              <w:rPr>
                <w:rFonts w:ascii="仿宋_GB2312" w:eastAsia="仿宋_GB2312" w:hAnsi="仿宋" w:cs="仿宋" w:hint="eastAsia"/>
                <w:szCs w:val="21"/>
              </w:rPr>
              <w:t>2</w:t>
            </w:r>
            <w:r>
              <w:rPr>
                <w:rFonts w:ascii="仿宋_GB2312" w:eastAsia="仿宋_GB2312" w:hAnsi="仿宋" w:cs="仿宋" w:hint="eastAsia"/>
                <w:szCs w:val="21"/>
              </w:rPr>
              <w:t>万元以下罚款</w:t>
            </w:r>
          </w:p>
        </w:tc>
        <w:tc>
          <w:tcPr>
            <w:tcW w:w="4773" w:type="dxa"/>
            <w:tcBorders>
              <w:bottom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超过条例规定期限</w:t>
            </w:r>
            <w:r>
              <w:rPr>
                <w:rFonts w:ascii="仿宋_GB2312" w:eastAsia="仿宋_GB2312" w:hAnsi="仿宋" w:cs="仿宋" w:hint="eastAsia"/>
                <w:szCs w:val="21"/>
              </w:rPr>
              <w:t>30</w:t>
            </w:r>
            <w:r>
              <w:rPr>
                <w:rFonts w:ascii="仿宋_GB2312" w:eastAsia="仿宋_GB2312" w:hAnsi="仿宋" w:cs="仿宋" w:hint="eastAsia"/>
                <w:szCs w:val="21"/>
              </w:rPr>
              <w:t>日内未办理的</w:t>
            </w:r>
          </w:p>
        </w:tc>
        <w:tc>
          <w:tcPr>
            <w:tcW w:w="3112" w:type="dxa"/>
            <w:tcBorders>
              <w:bottom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责令限期改正，可处</w:t>
            </w:r>
            <w:r>
              <w:rPr>
                <w:rFonts w:ascii="仿宋_GB2312" w:eastAsia="仿宋_GB2312" w:hAnsi="仿宋" w:cs="仿宋" w:hint="eastAsia"/>
                <w:szCs w:val="21"/>
              </w:rPr>
              <w:t>1</w:t>
            </w:r>
            <w:r>
              <w:rPr>
                <w:rFonts w:ascii="仿宋_GB2312" w:eastAsia="仿宋_GB2312" w:hAnsi="仿宋" w:cs="仿宋" w:hint="eastAsia"/>
                <w:szCs w:val="21"/>
              </w:rPr>
              <w:t>0000</w:t>
            </w:r>
            <w:r>
              <w:rPr>
                <w:rFonts w:ascii="仿宋_GB2312" w:eastAsia="仿宋_GB2312" w:hAnsi="仿宋" w:cs="仿宋" w:hint="eastAsia"/>
                <w:szCs w:val="21"/>
              </w:rPr>
              <w:t>元罚款</w:t>
            </w:r>
          </w:p>
        </w:tc>
      </w:tr>
      <w:tr w:rsidR="00000000">
        <w:trPr>
          <w:trHeight w:val="725"/>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689" w:type="dxa"/>
            <w:vMerge/>
            <w:vAlign w:val="center"/>
          </w:tcPr>
          <w:p w:rsidR="00000000" w:rsidRDefault="004D42B0">
            <w:pPr>
              <w:spacing w:line="300" w:lineRule="exact"/>
              <w:rPr>
                <w:rFonts w:ascii="仿宋_GB2312" w:eastAsia="仿宋_GB2312" w:hAnsi="仿宋" w:cs="仿宋" w:hint="eastAsia"/>
                <w:szCs w:val="21"/>
              </w:rPr>
            </w:pPr>
          </w:p>
        </w:tc>
        <w:tc>
          <w:tcPr>
            <w:tcW w:w="1349" w:type="dxa"/>
            <w:vMerge/>
            <w:vAlign w:val="center"/>
          </w:tcPr>
          <w:p w:rsidR="00000000" w:rsidRDefault="004D42B0">
            <w:pPr>
              <w:spacing w:line="300" w:lineRule="exact"/>
              <w:rPr>
                <w:rFonts w:ascii="仿宋_GB2312" w:eastAsia="仿宋_GB2312" w:hAnsi="仿宋" w:cs="仿宋" w:hint="eastAsia"/>
                <w:szCs w:val="21"/>
              </w:rPr>
            </w:pPr>
          </w:p>
        </w:tc>
        <w:tc>
          <w:tcPr>
            <w:tcW w:w="2525" w:type="dxa"/>
            <w:vMerge/>
            <w:vAlign w:val="center"/>
          </w:tcPr>
          <w:p w:rsidR="00000000" w:rsidRDefault="004D42B0">
            <w:pPr>
              <w:spacing w:line="300" w:lineRule="exact"/>
              <w:rPr>
                <w:rFonts w:ascii="仿宋_GB2312" w:eastAsia="仿宋_GB2312" w:hAnsi="仿宋" w:cs="仿宋" w:hint="eastAsia"/>
                <w:szCs w:val="21"/>
              </w:rPr>
            </w:pPr>
          </w:p>
        </w:tc>
        <w:tc>
          <w:tcPr>
            <w:tcW w:w="4773" w:type="dxa"/>
            <w:tcBorders>
              <w:top w:val="single" w:sz="6" w:space="0" w:color="000000"/>
              <w:bottom w:val="single" w:sz="4" w:space="0" w:color="auto"/>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超过条例规定期限</w:t>
            </w:r>
            <w:r>
              <w:rPr>
                <w:rFonts w:ascii="仿宋_GB2312" w:eastAsia="仿宋_GB2312" w:hAnsi="仿宋" w:cs="仿宋" w:hint="eastAsia"/>
                <w:szCs w:val="21"/>
              </w:rPr>
              <w:t>30</w:t>
            </w:r>
            <w:r>
              <w:rPr>
                <w:rFonts w:ascii="仿宋_GB2312" w:eastAsia="仿宋_GB2312" w:hAnsi="仿宋" w:cs="仿宋" w:hint="eastAsia"/>
                <w:szCs w:val="21"/>
              </w:rPr>
              <w:t>日以上</w:t>
            </w:r>
            <w:r>
              <w:rPr>
                <w:rFonts w:ascii="仿宋_GB2312" w:eastAsia="仿宋_GB2312" w:hAnsi="仿宋" w:cs="仿宋" w:hint="eastAsia"/>
                <w:szCs w:val="21"/>
              </w:rPr>
              <w:t>60</w:t>
            </w:r>
            <w:r>
              <w:rPr>
                <w:rFonts w:ascii="仿宋_GB2312" w:eastAsia="仿宋_GB2312" w:hAnsi="仿宋" w:cs="仿宋" w:hint="eastAsia"/>
                <w:szCs w:val="21"/>
              </w:rPr>
              <w:t>日以内未办理的</w:t>
            </w:r>
          </w:p>
        </w:tc>
        <w:tc>
          <w:tcPr>
            <w:tcW w:w="3112" w:type="dxa"/>
            <w:tcBorders>
              <w:top w:val="single" w:sz="6" w:space="0" w:color="000000"/>
              <w:bottom w:val="single" w:sz="4" w:space="0" w:color="auto"/>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责令限期改正，可处</w:t>
            </w:r>
            <w:r>
              <w:rPr>
                <w:rFonts w:ascii="仿宋_GB2312" w:eastAsia="仿宋_GB2312" w:hAnsi="仿宋" w:cs="仿宋" w:hint="eastAsia"/>
                <w:szCs w:val="21"/>
              </w:rPr>
              <w:t>10000</w:t>
            </w:r>
            <w:r>
              <w:rPr>
                <w:rFonts w:ascii="仿宋_GB2312" w:eastAsia="仿宋_GB2312" w:hAnsi="仿宋" w:cs="仿宋" w:hint="eastAsia"/>
                <w:szCs w:val="21"/>
              </w:rPr>
              <w:t>元以上</w:t>
            </w:r>
            <w:r>
              <w:rPr>
                <w:rFonts w:ascii="仿宋_GB2312" w:eastAsia="仿宋_GB2312" w:hAnsi="仿宋" w:cs="仿宋" w:hint="eastAsia"/>
                <w:szCs w:val="21"/>
              </w:rPr>
              <w:t>15000</w:t>
            </w:r>
            <w:r>
              <w:rPr>
                <w:rFonts w:ascii="仿宋_GB2312" w:eastAsia="仿宋_GB2312" w:hAnsi="仿宋" w:cs="仿宋" w:hint="eastAsia"/>
                <w:szCs w:val="21"/>
              </w:rPr>
              <w:t>以下罚款</w:t>
            </w:r>
          </w:p>
        </w:tc>
      </w:tr>
      <w:tr w:rsidR="00000000">
        <w:trPr>
          <w:trHeight w:val="652"/>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689" w:type="dxa"/>
            <w:vMerge/>
            <w:vAlign w:val="center"/>
          </w:tcPr>
          <w:p w:rsidR="00000000" w:rsidRDefault="004D42B0">
            <w:pPr>
              <w:spacing w:line="300" w:lineRule="exact"/>
              <w:rPr>
                <w:rFonts w:ascii="仿宋_GB2312" w:eastAsia="仿宋_GB2312" w:hAnsi="仿宋" w:cs="仿宋" w:hint="eastAsia"/>
                <w:szCs w:val="21"/>
              </w:rPr>
            </w:pPr>
          </w:p>
        </w:tc>
        <w:tc>
          <w:tcPr>
            <w:tcW w:w="1349" w:type="dxa"/>
            <w:vMerge/>
            <w:vAlign w:val="center"/>
          </w:tcPr>
          <w:p w:rsidR="00000000" w:rsidRDefault="004D42B0">
            <w:pPr>
              <w:spacing w:line="300" w:lineRule="exact"/>
              <w:rPr>
                <w:rFonts w:ascii="仿宋_GB2312" w:eastAsia="仿宋_GB2312" w:hAnsi="仿宋" w:cs="仿宋" w:hint="eastAsia"/>
                <w:szCs w:val="21"/>
              </w:rPr>
            </w:pPr>
          </w:p>
        </w:tc>
        <w:tc>
          <w:tcPr>
            <w:tcW w:w="2525" w:type="dxa"/>
            <w:vMerge/>
            <w:vAlign w:val="center"/>
          </w:tcPr>
          <w:p w:rsidR="00000000" w:rsidRDefault="004D42B0">
            <w:pPr>
              <w:spacing w:line="300" w:lineRule="exact"/>
              <w:rPr>
                <w:rFonts w:ascii="仿宋_GB2312" w:eastAsia="仿宋_GB2312" w:hAnsi="仿宋" w:cs="仿宋" w:hint="eastAsia"/>
                <w:szCs w:val="21"/>
              </w:rPr>
            </w:pPr>
          </w:p>
        </w:tc>
        <w:tc>
          <w:tcPr>
            <w:tcW w:w="4773" w:type="dxa"/>
            <w:tcBorders>
              <w:top w:val="single" w:sz="4" w:space="0" w:color="auto"/>
              <w:bottom w:val="single" w:sz="4" w:space="0" w:color="auto"/>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超过条例规定期限</w:t>
            </w:r>
            <w:r>
              <w:rPr>
                <w:rFonts w:ascii="仿宋_GB2312" w:eastAsia="仿宋_GB2312" w:hAnsi="仿宋" w:cs="仿宋" w:hint="eastAsia"/>
                <w:szCs w:val="21"/>
              </w:rPr>
              <w:t>60</w:t>
            </w:r>
            <w:r>
              <w:rPr>
                <w:rFonts w:ascii="仿宋_GB2312" w:eastAsia="仿宋_GB2312" w:hAnsi="仿宋" w:cs="仿宋" w:hint="eastAsia"/>
                <w:szCs w:val="21"/>
              </w:rPr>
              <w:t>日以上</w:t>
            </w:r>
            <w:r>
              <w:rPr>
                <w:rFonts w:ascii="仿宋_GB2312" w:eastAsia="仿宋_GB2312" w:hAnsi="仿宋" w:cs="仿宋" w:hint="eastAsia"/>
                <w:szCs w:val="21"/>
              </w:rPr>
              <w:t>6</w:t>
            </w:r>
            <w:r>
              <w:rPr>
                <w:rFonts w:ascii="仿宋_GB2312" w:eastAsia="仿宋_GB2312" w:hAnsi="仿宋" w:cs="仿宋" w:hint="eastAsia"/>
                <w:szCs w:val="21"/>
              </w:rPr>
              <w:t>个月以内未办理的</w:t>
            </w:r>
          </w:p>
        </w:tc>
        <w:tc>
          <w:tcPr>
            <w:tcW w:w="3112" w:type="dxa"/>
            <w:tcBorders>
              <w:top w:val="single" w:sz="4" w:space="0" w:color="auto"/>
              <w:bottom w:val="single" w:sz="4" w:space="0" w:color="auto"/>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责令限期改正，可处</w:t>
            </w:r>
            <w:r>
              <w:rPr>
                <w:rFonts w:ascii="仿宋_GB2312" w:eastAsia="仿宋_GB2312" w:hAnsi="仿宋" w:cs="仿宋" w:hint="eastAsia"/>
                <w:szCs w:val="21"/>
              </w:rPr>
              <w:t>15000</w:t>
            </w:r>
            <w:r>
              <w:rPr>
                <w:rFonts w:ascii="仿宋_GB2312" w:eastAsia="仿宋_GB2312" w:hAnsi="仿宋" w:cs="仿宋" w:hint="eastAsia"/>
                <w:szCs w:val="21"/>
              </w:rPr>
              <w:t>元以上</w:t>
            </w:r>
            <w:r>
              <w:rPr>
                <w:rFonts w:ascii="仿宋_GB2312" w:eastAsia="仿宋_GB2312" w:hAnsi="仿宋" w:cs="仿宋" w:hint="eastAsia"/>
                <w:szCs w:val="21"/>
              </w:rPr>
              <w:t>20000</w:t>
            </w:r>
            <w:r>
              <w:rPr>
                <w:rFonts w:ascii="仿宋_GB2312" w:eastAsia="仿宋_GB2312" w:hAnsi="仿宋" w:cs="仿宋" w:hint="eastAsia"/>
                <w:szCs w:val="21"/>
              </w:rPr>
              <w:t>以下罚款</w:t>
            </w:r>
          </w:p>
        </w:tc>
      </w:tr>
      <w:tr w:rsidR="00000000">
        <w:trPr>
          <w:trHeight w:val="681"/>
        </w:trPr>
        <w:tc>
          <w:tcPr>
            <w:tcW w:w="687" w:type="dxa"/>
            <w:vMerge w:val="restart"/>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r>
              <w:rPr>
                <w:rFonts w:ascii="仿宋_GB2312" w:eastAsia="仿宋_GB2312" w:hAnsi="仿宋" w:cs="仿宋" w:hint="eastAsia"/>
                <w:kern w:val="0"/>
                <w:szCs w:val="21"/>
                <w:lang/>
              </w:rPr>
              <w:t>2</w:t>
            </w:r>
          </w:p>
        </w:tc>
        <w:tc>
          <w:tcPr>
            <w:tcW w:w="1689" w:type="dxa"/>
            <w:vMerge w:val="restart"/>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企业、事业单位占有、使用的军工关键设备设施损毁、报废、灭失或者权属发生变更未及时向负责登记的部门、单位报告的</w:t>
            </w:r>
          </w:p>
        </w:tc>
        <w:tc>
          <w:tcPr>
            <w:tcW w:w="1349" w:type="dxa"/>
            <w:vMerge w:val="restart"/>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《军工关键设备设施管理条例》（国务院令第</w:t>
            </w:r>
            <w:r>
              <w:rPr>
                <w:rFonts w:ascii="仿宋_GB2312" w:eastAsia="仿宋_GB2312" w:hAnsi="仿宋" w:cs="仿宋" w:hint="eastAsia"/>
                <w:szCs w:val="21"/>
              </w:rPr>
              <w:t>598</w:t>
            </w:r>
            <w:r>
              <w:rPr>
                <w:rFonts w:ascii="仿宋_GB2312" w:eastAsia="仿宋_GB2312" w:hAnsi="仿宋" w:cs="仿宋" w:hint="eastAsia"/>
                <w:szCs w:val="21"/>
              </w:rPr>
              <w:t>号）第</w:t>
            </w:r>
            <w:r>
              <w:rPr>
                <w:rFonts w:ascii="仿宋_GB2312" w:eastAsia="仿宋_GB2312" w:hAnsi="仿宋" w:cs="仿宋" w:hint="eastAsia"/>
                <w:szCs w:val="21"/>
              </w:rPr>
              <w:t>19</w:t>
            </w:r>
            <w:r>
              <w:rPr>
                <w:rFonts w:ascii="仿宋_GB2312" w:eastAsia="仿宋_GB2312" w:hAnsi="仿宋" w:cs="仿宋" w:hint="eastAsia"/>
                <w:szCs w:val="21"/>
              </w:rPr>
              <w:t>条</w:t>
            </w:r>
          </w:p>
        </w:tc>
        <w:tc>
          <w:tcPr>
            <w:tcW w:w="2525" w:type="dxa"/>
            <w:vMerge w:val="restart"/>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责令限期改正；逾期未改正的，处以</w:t>
            </w:r>
            <w:r>
              <w:rPr>
                <w:rFonts w:ascii="仿宋_GB2312" w:eastAsia="仿宋_GB2312" w:hAnsi="仿宋" w:cs="仿宋" w:hint="eastAsia"/>
                <w:szCs w:val="21"/>
              </w:rPr>
              <w:t>1</w:t>
            </w:r>
            <w:r>
              <w:rPr>
                <w:rFonts w:ascii="仿宋_GB2312" w:eastAsia="仿宋_GB2312" w:hAnsi="仿宋" w:cs="仿宋" w:hint="eastAsia"/>
                <w:szCs w:val="21"/>
              </w:rPr>
              <w:t>万元以上</w:t>
            </w:r>
            <w:r>
              <w:rPr>
                <w:rFonts w:ascii="仿宋_GB2312" w:eastAsia="仿宋_GB2312" w:hAnsi="仿宋" w:cs="仿宋" w:hint="eastAsia"/>
                <w:szCs w:val="21"/>
              </w:rPr>
              <w:t>2</w:t>
            </w:r>
            <w:r>
              <w:rPr>
                <w:rFonts w:ascii="仿宋_GB2312" w:eastAsia="仿宋_GB2312" w:hAnsi="仿宋" w:cs="仿宋" w:hint="eastAsia"/>
                <w:szCs w:val="21"/>
              </w:rPr>
              <w:t>万元以下罚款</w:t>
            </w:r>
          </w:p>
        </w:tc>
        <w:tc>
          <w:tcPr>
            <w:tcW w:w="4773" w:type="dxa"/>
            <w:tcBorders>
              <w:top w:val="single" w:sz="4" w:space="0" w:color="auto"/>
              <w:bottom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超过条例规定期限</w:t>
            </w:r>
            <w:r>
              <w:rPr>
                <w:rFonts w:ascii="仿宋_GB2312" w:eastAsia="仿宋_GB2312" w:hAnsi="仿宋" w:cs="仿宋" w:hint="eastAsia"/>
                <w:szCs w:val="21"/>
              </w:rPr>
              <w:t>30</w:t>
            </w:r>
            <w:r>
              <w:rPr>
                <w:rFonts w:ascii="仿宋_GB2312" w:eastAsia="仿宋_GB2312" w:hAnsi="仿宋" w:cs="仿宋" w:hint="eastAsia"/>
                <w:szCs w:val="21"/>
              </w:rPr>
              <w:t>日内未办理的</w:t>
            </w:r>
          </w:p>
        </w:tc>
        <w:tc>
          <w:tcPr>
            <w:tcW w:w="3112" w:type="dxa"/>
            <w:tcBorders>
              <w:top w:val="single" w:sz="4" w:space="0" w:color="auto"/>
              <w:bottom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责令限期</w:t>
            </w:r>
            <w:r>
              <w:rPr>
                <w:rFonts w:ascii="仿宋_GB2312" w:eastAsia="仿宋_GB2312" w:hAnsi="仿宋" w:cs="仿宋" w:hint="eastAsia"/>
                <w:szCs w:val="21"/>
              </w:rPr>
              <w:t>改正，可处</w:t>
            </w:r>
            <w:r>
              <w:rPr>
                <w:rFonts w:ascii="仿宋_GB2312" w:eastAsia="仿宋_GB2312" w:hAnsi="仿宋" w:cs="仿宋" w:hint="eastAsia"/>
                <w:szCs w:val="21"/>
              </w:rPr>
              <w:t>10000</w:t>
            </w:r>
            <w:r>
              <w:rPr>
                <w:rFonts w:ascii="仿宋_GB2312" w:eastAsia="仿宋_GB2312" w:hAnsi="仿宋" w:cs="仿宋" w:hint="eastAsia"/>
                <w:szCs w:val="21"/>
              </w:rPr>
              <w:t>元罚款</w:t>
            </w:r>
          </w:p>
        </w:tc>
      </w:tr>
      <w:tr w:rsidR="00000000">
        <w:trPr>
          <w:trHeight w:val="514"/>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689" w:type="dxa"/>
            <w:vMerge/>
            <w:vAlign w:val="center"/>
          </w:tcPr>
          <w:p w:rsidR="00000000" w:rsidRDefault="004D42B0">
            <w:pPr>
              <w:spacing w:line="300" w:lineRule="exact"/>
              <w:rPr>
                <w:rFonts w:ascii="仿宋_GB2312" w:eastAsia="仿宋_GB2312" w:hAnsi="仿宋" w:cs="仿宋" w:hint="eastAsia"/>
                <w:szCs w:val="21"/>
              </w:rPr>
            </w:pPr>
          </w:p>
        </w:tc>
        <w:tc>
          <w:tcPr>
            <w:tcW w:w="1349" w:type="dxa"/>
            <w:vMerge/>
            <w:vAlign w:val="center"/>
          </w:tcPr>
          <w:p w:rsidR="00000000" w:rsidRDefault="004D42B0">
            <w:pPr>
              <w:spacing w:line="300" w:lineRule="exact"/>
              <w:rPr>
                <w:rFonts w:ascii="仿宋_GB2312" w:eastAsia="仿宋_GB2312" w:hAnsi="仿宋" w:cs="仿宋" w:hint="eastAsia"/>
                <w:szCs w:val="21"/>
              </w:rPr>
            </w:pPr>
          </w:p>
        </w:tc>
        <w:tc>
          <w:tcPr>
            <w:tcW w:w="2525" w:type="dxa"/>
            <w:vMerge/>
            <w:vAlign w:val="center"/>
          </w:tcPr>
          <w:p w:rsidR="00000000" w:rsidRDefault="004D42B0">
            <w:pPr>
              <w:spacing w:line="300" w:lineRule="exact"/>
              <w:rPr>
                <w:rFonts w:ascii="仿宋_GB2312" w:eastAsia="仿宋_GB2312" w:hAnsi="仿宋" w:cs="仿宋" w:hint="eastAsia"/>
                <w:szCs w:val="21"/>
              </w:rPr>
            </w:pPr>
          </w:p>
        </w:tc>
        <w:tc>
          <w:tcPr>
            <w:tcW w:w="4773" w:type="dxa"/>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超过条例规定期限</w:t>
            </w:r>
            <w:r>
              <w:rPr>
                <w:rFonts w:ascii="仿宋_GB2312" w:eastAsia="仿宋_GB2312" w:hAnsi="仿宋" w:cs="仿宋" w:hint="eastAsia"/>
                <w:szCs w:val="21"/>
              </w:rPr>
              <w:t>30</w:t>
            </w:r>
            <w:r>
              <w:rPr>
                <w:rFonts w:ascii="仿宋_GB2312" w:eastAsia="仿宋_GB2312" w:hAnsi="仿宋" w:cs="仿宋" w:hint="eastAsia"/>
                <w:szCs w:val="21"/>
              </w:rPr>
              <w:t>日以上</w:t>
            </w:r>
            <w:r>
              <w:rPr>
                <w:rFonts w:ascii="仿宋_GB2312" w:eastAsia="仿宋_GB2312" w:hAnsi="仿宋" w:cs="仿宋" w:hint="eastAsia"/>
                <w:szCs w:val="21"/>
              </w:rPr>
              <w:t>60</w:t>
            </w:r>
            <w:r>
              <w:rPr>
                <w:rFonts w:ascii="仿宋_GB2312" w:eastAsia="仿宋_GB2312" w:hAnsi="仿宋" w:cs="仿宋" w:hint="eastAsia"/>
                <w:szCs w:val="21"/>
              </w:rPr>
              <w:t>日以内未办理的</w:t>
            </w:r>
          </w:p>
        </w:tc>
        <w:tc>
          <w:tcPr>
            <w:tcW w:w="3112" w:type="dxa"/>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责令限期改正，可处</w:t>
            </w:r>
            <w:r>
              <w:rPr>
                <w:rFonts w:ascii="仿宋_GB2312" w:eastAsia="仿宋_GB2312" w:hAnsi="仿宋" w:cs="仿宋" w:hint="eastAsia"/>
                <w:szCs w:val="21"/>
              </w:rPr>
              <w:t>10000</w:t>
            </w:r>
            <w:r>
              <w:rPr>
                <w:rFonts w:ascii="仿宋_GB2312" w:eastAsia="仿宋_GB2312" w:hAnsi="仿宋" w:cs="仿宋" w:hint="eastAsia"/>
                <w:szCs w:val="21"/>
              </w:rPr>
              <w:t>元以上</w:t>
            </w:r>
            <w:r>
              <w:rPr>
                <w:rFonts w:ascii="仿宋_GB2312" w:eastAsia="仿宋_GB2312" w:hAnsi="仿宋" w:cs="仿宋" w:hint="eastAsia"/>
                <w:szCs w:val="21"/>
              </w:rPr>
              <w:t>15000</w:t>
            </w:r>
            <w:r>
              <w:rPr>
                <w:rFonts w:ascii="仿宋_GB2312" w:eastAsia="仿宋_GB2312" w:hAnsi="仿宋" w:cs="仿宋" w:hint="eastAsia"/>
                <w:szCs w:val="21"/>
              </w:rPr>
              <w:t>以下罚款</w:t>
            </w:r>
          </w:p>
        </w:tc>
      </w:tr>
      <w:tr w:rsidR="00000000">
        <w:trPr>
          <w:trHeight w:val="840"/>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689" w:type="dxa"/>
            <w:vMerge/>
            <w:vAlign w:val="center"/>
          </w:tcPr>
          <w:p w:rsidR="00000000" w:rsidRDefault="004D42B0">
            <w:pPr>
              <w:spacing w:line="300" w:lineRule="exact"/>
              <w:rPr>
                <w:rFonts w:ascii="仿宋_GB2312" w:eastAsia="仿宋_GB2312" w:hAnsi="仿宋" w:cs="仿宋" w:hint="eastAsia"/>
                <w:szCs w:val="21"/>
              </w:rPr>
            </w:pPr>
          </w:p>
        </w:tc>
        <w:tc>
          <w:tcPr>
            <w:tcW w:w="1349" w:type="dxa"/>
            <w:vMerge/>
            <w:vAlign w:val="center"/>
          </w:tcPr>
          <w:p w:rsidR="00000000" w:rsidRDefault="004D42B0">
            <w:pPr>
              <w:spacing w:line="300" w:lineRule="exact"/>
              <w:rPr>
                <w:rFonts w:ascii="仿宋_GB2312" w:eastAsia="仿宋_GB2312" w:hAnsi="仿宋" w:cs="仿宋" w:hint="eastAsia"/>
                <w:szCs w:val="21"/>
              </w:rPr>
            </w:pPr>
          </w:p>
        </w:tc>
        <w:tc>
          <w:tcPr>
            <w:tcW w:w="2525" w:type="dxa"/>
            <w:vMerge/>
            <w:vAlign w:val="center"/>
          </w:tcPr>
          <w:p w:rsidR="00000000" w:rsidRDefault="004D42B0">
            <w:pPr>
              <w:spacing w:line="300" w:lineRule="exact"/>
              <w:rPr>
                <w:rFonts w:ascii="仿宋_GB2312" w:eastAsia="仿宋_GB2312" w:hAnsi="仿宋" w:cs="仿宋" w:hint="eastAsia"/>
                <w:szCs w:val="21"/>
              </w:rPr>
            </w:pPr>
          </w:p>
        </w:tc>
        <w:tc>
          <w:tcPr>
            <w:tcW w:w="4773" w:type="dxa"/>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超过条例规定期限</w:t>
            </w:r>
            <w:r>
              <w:rPr>
                <w:rFonts w:ascii="仿宋_GB2312" w:eastAsia="仿宋_GB2312" w:hAnsi="仿宋" w:cs="仿宋" w:hint="eastAsia"/>
                <w:szCs w:val="21"/>
              </w:rPr>
              <w:t>60</w:t>
            </w:r>
            <w:r>
              <w:rPr>
                <w:rFonts w:ascii="仿宋_GB2312" w:eastAsia="仿宋_GB2312" w:hAnsi="仿宋" w:cs="仿宋" w:hint="eastAsia"/>
                <w:szCs w:val="21"/>
              </w:rPr>
              <w:t>日以上</w:t>
            </w:r>
            <w:r>
              <w:rPr>
                <w:rFonts w:ascii="仿宋_GB2312" w:eastAsia="仿宋_GB2312" w:hAnsi="仿宋" w:cs="仿宋" w:hint="eastAsia"/>
                <w:szCs w:val="21"/>
              </w:rPr>
              <w:t>6</w:t>
            </w:r>
            <w:r>
              <w:rPr>
                <w:rFonts w:ascii="仿宋_GB2312" w:eastAsia="仿宋_GB2312" w:hAnsi="仿宋" w:cs="仿宋" w:hint="eastAsia"/>
                <w:szCs w:val="21"/>
              </w:rPr>
              <w:t>个月以内未办理的</w:t>
            </w:r>
          </w:p>
        </w:tc>
        <w:tc>
          <w:tcPr>
            <w:tcW w:w="3112" w:type="dxa"/>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责令限期改正，可处</w:t>
            </w:r>
            <w:r>
              <w:rPr>
                <w:rFonts w:ascii="仿宋_GB2312" w:eastAsia="仿宋_GB2312" w:hAnsi="仿宋" w:cs="仿宋" w:hint="eastAsia"/>
                <w:szCs w:val="21"/>
              </w:rPr>
              <w:t>15000</w:t>
            </w:r>
            <w:r>
              <w:rPr>
                <w:rFonts w:ascii="仿宋_GB2312" w:eastAsia="仿宋_GB2312" w:hAnsi="仿宋" w:cs="仿宋" w:hint="eastAsia"/>
                <w:szCs w:val="21"/>
              </w:rPr>
              <w:t>元以上</w:t>
            </w:r>
            <w:r>
              <w:rPr>
                <w:rFonts w:ascii="仿宋_GB2312" w:eastAsia="仿宋_GB2312" w:hAnsi="仿宋" w:cs="仿宋" w:hint="eastAsia"/>
                <w:szCs w:val="21"/>
              </w:rPr>
              <w:t>20000</w:t>
            </w:r>
            <w:r>
              <w:rPr>
                <w:rFonts w:ascii="仿宋_GB2312" w:eastAsia="仿宋_GB2312" w:hAnsi="仿宋" w:cs="仿宋" w:hint="eastAsia"/>
                <w:szCs w:val="21"/>
              </w:rPr>
              <w:t>以下罚款</w:t>
            </w:r>
          </w:p>
        </w:tc>
      </w:tr>
    </w:tbl>
    <w:p w:rsidR="00000000" w:rsidRDefault="004D42B0">
      <w:pPr>
        <w:tabs>
          <w:tab w:val="left" w:pos="0"/>
        </w:tabs>
        <w:spacing w:line="640" w:lineRule="exact"/>
        <w:jc w:val="right"/>
        <w:rPr>
          <w:rFonts w:ascii="仿宋_GB2312" w:eastAsia="仿宋_GB2312" w:hint="eastAsia"/>
          <w:sz w:val="32"/>
        </w:rPr>
      </w:pPr>
    </w:p>
    <w:p w:rsidR="00000000" w:rsidRDefault="004D42B0">
      <w:pPr>
        <w:pStyle w:val="a5"/>
        <w:widowControl/>
        <w:shd w:val="clear" w:color="auto" w:fill="FFFFFF"/>
        <w:spacing w:before="30" w:beforeAutospacing="0" w:after="30" w:afterAutospacing="0" w:line="375" w:lineRule="atLeast"/>
        <w:ind w:left="397" w:right="15" w:firstLine="645"/>
        <w:rPr>
          <w:rFonts w:ascii="黑体" w:eastAsia="黑体" w:hAnsi="黑体" w:cs="黑体" w:hint="eastAsia"/>
          <w:sz w:val="32"/>
          <w:szCs w:val="32"/>
          <w:shd w:val="clear" w:color="auto" w:fill="FFFFFF"/>
        </w:rPr>
      </w:pPr>
      <w:r>
        <w:rPr>
          <w:rFonts w:ascii="黑体" w:eastAsia="黑体" w:hAnsi="黑体" w:cs="黑体" w:hint="eastAsia"/>
          <w:sz w:val="32"/>
          <w:szCs w:val="32"/>
          <w:shd w:val="clear" w:color="auto" w:fill="FFFFFF"/>
        </w:rPr>
        <w:t>二、国防计量监督管理类</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1973"/>
        <w:gridCol w:w="1843"/>
        <w:gridCol w:w="2268"/>
        <w:gridCol w:w="4252"/>
        <w:gridCol w:w="3112"/>
      </w:tblGrid>
      <w:tr w:rsidR="00000000">
        <w:tc>
          <w:tcPr>
            <w:tcW w:w="687" w:type="dxa"/>
            <w:vAlign w:val="center"/>
          </w:tcPr>
          <w:p w:rsidR="00000000" w:rsidRDefault="004D42B0">
            <w:pPr>
              <w:jc w:val="center"/>
              <w:rPr>
                <w:rFonts w:ascii="黑体" w:eastAsia="黑体" w:hAnsi="黑体" w:cs="黑体"/>
                <w:szCs w:val="21"/>
              </w:rPr>
            </w:pPr>
            <w:r>
              <w:rPr>
                <w:rFonts w:ascii="黑体" w:eastAsia="黑体" w:hAnsi="黑体" w:cs="黑体" w:hint="eastAsia"/>
                <w:szCs w:val="21"/>
              </w:rPr>
              <w:t>序号</w:t>
            </w:r>
          </w:p>
        </w:tc>
        <w:tc>
          <w:tcPr>
            <w:tcW w:w="1973" w:type="dxa"/>
            <w:vAlign w:val="center"/>
          </w:tcPr>
          <w:p w:rsidR="00000000" w:rsidRDefault="004D42B0">
            <w:pPr>
              <w:jc w:val="center"/>
              <w:rPr>
                <w:rFonts w:ascii="黑体" w:eastAsia="黑体" w:hAnsi="黑体" w:cs="黑体"/>
                <w:szCs w:val="21"/>
              </w:rPr>
            </w:pPr>
            <w:r>
              <w:rPr>
                <w:rFonts w:ascii="黑体" w:eastAsia="黑体" w:hAnsi="黑体" w:cs="黑体" w:hint="eastAsia"/>
                <w:szCs w:val="21"/>
              </w:rPr>
              <w:t>违法行为</w:t>
            </w:r>
          </w:p>
        </w:tc>
        <w:tc>
          <w:tcPr>
            <w:tcW w:w="1843" w:type="dxa"/>
            <w:vAlign w:val="center"/>
          </w:tcPr>
          <w:p w:rsidR="00000000" w:rsidRDefault="004D42B0">
            <w:pPr>
              <w:jc w:val="center"/>
              <w:rPr>
                <w:rFonts w:ascii="黑体" w:eastAsia="黑体" w:hAnsi="黑体" w:cs="黑体"/>
                <w:szCs w:val="21"/>
              </w:rPr>
            </w:pPr>
            <w:r>
              <w:rPr>
                <w:rFonts w:ascii="黑体" w:eastAsia="黑体" w:hAnsi="黑体" w:cs="黑体" w:hint="eastAsia"/>
                <w:szCs w:val="21"/>
              </w:rPr>
              <w:t>法定依据</w:t>
            </w:r>
          </w:p>
        </w:tc>
        <w:tc>
          <w:tcPr>
            <w:tcW w:w="2268" w:type="dxa"/>
            <w:vAlign w:val="center"/>
          </w:tcPr>
          <w:p w:rsidR="00000000" w:rsidRDefault="004D42B0">
            <w:pPr>
              <w:jc w:val="center"/>
              <w:rPr>
                <w:rFonts w:ascii="黑体" w:eastAsia="黑体" w:hAnsi="黑体" w:cs="黑体"/>
                <w:szCs w:val="21"/>
              </w:rPr>
            </w:pPr>
            <w:r>
              <w:rPr>
                <w:rFonts w:ascii="黑体" w:eastAsia="黑体" w:hAnsi="黑体" w:cs="黑体" w:hint="eastAsia"/>
                <w:szCs w:val="21"/>
                <w:shd w:val="clear" w:color="auto" w:fill="FFFFFF"/>
              </w:rPr>
              <w:t>法定处罚标准</w:t>
            </w:r>
          </w:p>
        </w:tc>
        <w:tc>
          <w:tcPr>
            <w:tcW w:w="4252" w:type="dxa"/>
            <w:vAlign w:val="center"/>
          </w:tcPr>
          <w:p w:rsidR="00000000" w:rsidRDefault="004D42B0">
            <w:pPr>
              <w:jc w:val="center"/>
              <w:rPr>
                <w:rFonts w:ascii="黑体" w:eastAsia="黑体" w:hAnsi="黑体" w:cs="黑体"/>
                <w:szCs w:val="21"/>
              </w:rPr>
            </w:pPr>
            <w:r>
              <w:rPr>
                <w:rFonts w:ascii="黑体" w:eastAsia="黑体" w:hAnsi="黑体" w:cs="黑体" w:hint="eastAsia"/>
                <w:szCs w:val="21"/>
                <w:shd w:val="clear" w:color="auto" w:fill="FFFFFF"/>
              </w:rPr>
              <w:t>适用条件</w:t>
            </w:r>
          </w:p>
        </w:tc>
        <w:tc>
          <w:tcPr>
            <w:tcW w:w="3112" w:type="dxa"/>
            <w:vAlign w:val="center"/>
          </w:tcPr>
          <w:p w:rsidR="00000000" w:rsidRDefault="004D42B0">
            <w:pPr>
              <w:jc w:val="center"/>
              <w:rPr>
                <w:rFonts w:ascii="黑体" w:eastAsia="黑体" w:hAnsi="黑体" w:cs="黑体"/>
                <w:szCs w:val="21"/>
              </w:rPr>
            </w:pPr>
            <w:r>
              <w:rPr>
                <w:rFonts w:ascii="黑体" w:eastAsia="黑体" w:hAnsi="黑体" w:cs="黑体" w:hint="eastAsia"/>
                <w:szCs w:val="21"/>
                <w:shd w:val="clear" w:color="auto" w:fill="FFFFFF"/>
              </w:rPr>
              <w:t>处罚裁量标准</w:t>
            </w:r>
          </w:p>
        </w:tc>
      </w:tr>
      <w:tr w:rsidR="00000000">
        <w:trPr>
          <w:trHeight w:val="986"/>
        </w:trPr>
        <w:tc>
          <w:tcPr>
            <w:tcW w:w="687" w:type="dxa"/>
            <w:vMerge w:val="restart"/>
            <w:vAlign w:val="center"/>
          </w:tcPr>
          <w:p w:rsidR="00000000" w:rsidRDefault="004D42B0">
            <w:pPr>
              <w:widowControl/>
              <w:jc w:val="center"/>
              <w:textAlignment w:val="center"/>
              <w:rPr>
                <w:rFonts w:ascii="仿宋_GB2312" w:eastAsia="仿宋_GB2312" w:hAnsi="仿宋" w:cs="仿宋" w:hint="eastAsia"/>
                <w:szCs w:val="21"/>
              </w:rPr>
            </w:pPr>
            <w:r>
              <w:rPr>
                <w:rFonts w:ascii="仿宋_GB2312" w:eastAsia="仿宋_GB2312" w:hAnsi="仿宋" w:cs="仿宋" w:hint="eastAsia"/>
                <w:kern w:val="0"/>
                <w:szCs w:val="21"/>
                <w:lang/>
              </w:rPr>
              <w:t>1</w:t>
            </w:r>
          </w:p>
        </w:tc>
        <w:tc>
          <w:tcPr>
            <w:tcW w:w="1973" w:type="dxa"/>
            <w:vMerge w:val="restart"/>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部门和企业、事业单位的各项最高计量标准，未经有关人民政府计量行政部门考核合格而开展计量检定的</w:t>
            </w:r>
          </w:p>
        </w:tc>
        <w:tc>
          <w:tcPr>
            <w:tcW w:w="1843" w:type="dxa"/>
            <w:vMerge w:val="restart"/>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《中华人民共和国计量法》第</w:t>
            </w:r>
            <w:r>
              <w:rPr>
                <w:rFonts w:ascii="仿宋_GB2312" w:eastAsia="仿宋_GB2312" w:hAnsi="仿宋" w:cs="仿宋" w:hint="eastAsia"/>
                <w:szCs w:val="21"/>
              </w:rPr>
              <w:t>8</w:t>
            </w:r>
            <w:r>
              <w:rPr>
                <w:rFonts w:ascii="仿宋_GB2312" w:eastAsia="仿宋_GB2312" w:hAnsi="仿宋" w:cs="仿宋" w:hint="eastAsia"/>
                <w:szCs w:val="21"/>
              </w:rPr>
              <w:t>条、《中华人民共和国计量法实施细则》第</w:t>
            </w:r>
            <w:r>
              <w:rPr>
                <w:rFonts w:ascii="仿宋_GB2312" w:eastAsia="仿宋_GB2312" w:hAnsi="仿宋" w:cs="仿宋" w:hint="eastAsia"/>
                <w:szCs w:val="21"/>
              </w:rPr>
              <w:t>42</w:t>
            </w:r>
            <w:r>
              <w:rPr>
                <w:rFonts w:ascii="仿宋_GB2312" w:eastAsia="仿宋_GB2312" w:hAnsi="仿宋" w:cs="仿宋" w:hint="eastAsia"/>
                <w:szCs w:val="21"/>
              </w:rPr>
              <w:t>条</w:t>
            </w:r>
            <w:r>
              <w:rPr>
                <w:rFonts w:ascii="仿宋_GB2312" w:eastAsia="仿宋_GB2312" w:hAnsi="仿宋" w:cs="仿宋" w:hint="eastAsia"/>
                <w:szCs w:val="21"/>
              </w:rPr>
              <w:t>、《国防计量监督管理条例》（国务院令第</w:t>
            </w:r>
            <w:r>
              <w:rPr>
                <w:rFonts w:ascii="仿宋_GB2312" w:eastAsia="仿宋_GB2312" w:hAnsi="仿宋" w:cs="仿宋" w:hint="eastAsia"/>
                <w:szCs w:val="21"/>
              </w:rPr>
              <w:t>54</w:t>
            </w:r>
            <w:r>
              <w:rPr>
                <w:rFonts w:ascii="仿宋_GB2312" w:eastAsia="仿宋_GB2312" w:hAnsi="仿宋" w:cs="仿宋" w:hint="eastAsia"/>
                <w:szCs w:val="21"/>
              </w:rPr>
              <w:t>号）第</w:t>
            </w:r>
            <w:r>
              <w:rPr>
                <w:rFonts w:ascii="仿宋_GB2312" w:eastAsia="仿宋_GB2312" w:hAnsi="仿宋" w:cs="仿宋" w:hint="eastAsia"/>
                <w:szCs w:val="21"/>
              </w:rPr>
              <w:t>45</w:t>
            </w:r>
            <w:r>
              <w:rPr>
                <w:rFonts w:ascii="仿宋_GB2312" w:eastAsia="仿宋_GB2312" w:hAnsi="仿宋" w:cs="仿宋" w:hint="eastAsia"/>
                <w:szCs w:val="21"/>
              </w:rPr>
              <w:t>条</w:t>
            </w:r>
          </w:p>
        </w:tc>
        <w:tc>
          <w:tcPr>
            <w:tcW w:w="2268" w:type="dxa"/>
            <w:vMerge w:val="restart"/>
            <w:vAlign w:val="center"/>
          </w:tcPr>
          <w:p w:rsidR="00000000" w:rsidRDefault="004D42B0">
            <w:pPr>
              <w:spacing w:line="320" w:lineRule="exact"/>
              <w:rPr>
                <w:rFonts w:ascii="仿宋_GB2312" w:eastAsia="仿宋_GB2312" w:hAnsi="仿宋" w:cs="仿宋" w:hint="eastAsia"/>
                <w:szCs w:val="21"/>
              </w:rPr>
            </w:pPr>
            <w:r>
              <w:rPr>
                <w:rFonts w:ascii="仿宋_GB2312" w:eastAsia="仿宋_GB2312" w:hAnsi="仿宋" w:cs="仿宋" w:hint="eastAsia"/>
                <w:szCs w:val="21"/>
              </w:rPr>
              <w:t>责令其停止使用，可并处</w:t>
            </w:r>
            <w:r>
              <w:rPr>
                <w:rFonts w:ascii="仿宋_GB2312" w:eastAsia="仿宋_GB2312" w:hAnsi="仿宋" w:cs="仿宋" w:hint="eastAsia"/>
                <w:szCs w:val="21"/>
              </w:rPr>
              <w:t>1000</w:t>
            </w:r>
            <w:r>
              <w:rPr>
                <w:rFonts w:ascii="仿宋_GB2312" w:eastAsia="仿宋_GB2312" w:hAnsi="仿宋" w:cs="仿宋" w:hint="eastAsia"/>
                <w:szCs w:val="21"/>
              </w:rPr>
              <w:t>元以下的罚款</w:t>
            </w:r>
          </w:p>
        </w:tc>
        <w:tc>
          <w:tcPr>
            <w:tcW w:w="4252" w:type="dxa"/>
            <w:tcBorders>
              <w:bottom w:val="single" w:sz="6" w:space="0" w:color="000000"/>
            </w:tcBorders>
            <w:vAlign w:val="center"/>
          </w:tcPr>
          <w:p w:rsidR="00000000" w:rsidRDefault="004D42B0">
            <w:pPr>
              <w:spacing w:line="320" w:lineRule="exact"/>
              <w:rPr>
                <w:rFonts w:ascii="仿宋_GB2312" w:eastAsia="仿宋_GB2312" w:hAnsi="仿宋" w:cs="仿宋" w:hint="eastAsia"/>
                <w:szCs w:val="21"/>
              </w:rPr>
            </w:pPr>
            <w:r>
              <w:rPr>
                <w:rFonts w:ascii="仿宋_GB2312" w:eastAsia="仿宋_GB2312" w:hAnsi="仿宋" w:cs="仿宋" w:hint="eastAsia"/>
                <w:szCs w:val="21"/>
              </w:rPr>
              <w:t>未取得省级以上国防军工计量主管部门或有关人民政府计量行政部门颁发的计量标准证书而开展检定的，或计量标准证书有效期满，未经原发证机关复查合格而继续开展检定的</w:t>
            </w:r>
          </w:p>
        </w:tc>
        <w:tc>
          <w:tcPr>
            <w:tcW w:w="3112" w:type="dxa"/>
            <w:tcBorders>
              <w:bottom w:val="single" w:sz="6" w:space="0" w:color="000000"/>
            </w:tcBorders>
            <w:vAlign w:val="center"/>
          </w:tcPr>
          <w:p w:rsidR="00000000" w:rsidRDefault="004D42B0">
            <w:pPr>
              <w:spacing w:line="320" w:lineRule="exact"/>
              <w:rPr>
                <w:rFonts w:ascii="仿宋_GB2312" w:eastAsia="仿宋_GB2312" w:hAnsi="仿宋" w:cs="仿宋" w:hint="eastAsia"/>
                <w:szCs w:val="21"/>
              </w:rPr>
            </w:pPr>
            <w:r>
              <w:rPr>
                <w:rFonts w:ascii="仿宋_GB2312" w:eastAsia="仿宋_GB2312" w:hAnsi="仿宋" w:cs="仿宋" w:hint="eastAsia"/>
                <w:szCs w:val="21"/>
              </w:rPr>
              <w:t>责令其停止违法行为，并处</w:t>
            </w:r>
            <w:r>
              <w:rPr>
                <w:rFonts w:ascii="仿宋_GB2312" w:eastAsia="仿宋_GB2312" w:hAnsi="仿宋" w:cs="仿宋" w:hint="eastAsia"/>
                <w:szCs w:val="21"/>
              </w:rPr>
              <w:t>1000</w:t>
            </w:r>
            <w:r>
              <w:rPr>
                <w:rFonts w:ascii="仿宋_GB2312" w:eastAsia="仿宋_GB2312" w:hAnsi="仿宋" w:cs="仿宋" w:hint="eastAsia"/>
                <w:szCs w:val="21"/>
              </w:rPr>
              <w:t>元以下罚款</w:t>
            </w:r>
          </w:p>
        </w:tc>
      </w:tr>
      <w:tr w:rsidR="00000000">
        <w:trPr>
          <w:trHeight w:val="980"/>
        </w:trPr>
        <w:tc>
          <w:tcPr>
            <w:tcW w:w="687" w:type="dxa"/>
            <w:vMerge/>
            <w:vAlign w:val="center"/>
          </w:tcPr>
          <w:p w:rsidR="00000000" w:rsidRDefault="004D42B0">
            <w:pPr>
              <w:widowControl/>
              <w:jc w:val="center"/>
              <w:textAlignment w:val="center"/>
              <w:rPr>
                <w:rFonts w:ascii="仿宋_GB2312" w:eastAsia="仿宋_GB2312" w:hAnsi="仿宋" w:cs="仿宋" w:hint="eastAsia"/>
                <w:kern w:val="0"/>
                <w:szCs w:val="21"/>
                <w:lang/>
              </w:rPr>
            </w:pPr>
          </w:p>
        </w:tc>
        <w:tc>
          <w:tcPr>
            <w:tcW w:w="1973" w:type="dxa"/>
            <w:vMerge/>
            <w:vAlign w:val="center"/>
          </w:tcPr>
          <w:p w:rsidR="00000000" w:rsidRDefault="004D42B0">
            <w:pPr>
              <w:spacing w:line="300" w:lineRule="exact"/>
              <w:rPr>
                <w:rFonts w:ascii="仿宋_GB2312" w:eastAsia="仿宋_GB2312" w:hAnsi="仿宋" w:cs="仿宋" w:hint="eastAsia"/>
                <w:szCs w:val="21"/>
              </w:rPr>
            </w:pPr>
          </w:p>
        </w:tc>
        <w:tc>
          <w:tcPr>
            <w:tcW w:w="1843" w:type="dxa"/>
            <w:vMerge/>
            <w:vAlign w:val="center"/>
          </w:tcPr>
          <w:p w:rsidR="00000000" w:rsidRDefault="004D42B0">
            <w:pPr>
              <w:spacing w:line="300" w:lineRule="exact"/>
              <w:rPr>
                <w:rFonts w:ascii="仿宋_GB2312" w:eastAsia="仿宋_GB2312" w:hAnsi="仿宋" w:cs="仿宋" w:hint="eastAsia"/>
                <w:szCs w:val="21"/>
              </w:rPr>
            </w:pPr>
          </w:p>
        </w:tc>
        <w:tc>
          <w:tcPr>
            <w:tcW w:w="2268" w:type="dxa"/>
            <w:vMerge/>
            <w:vAlign w:val="center"/>
          </w:tcPr>
          <w:p w:rsidR="00000000" w:rsidRDefault="004D42B0">
            <w:pPr>
              <w:spacing w:line="320" w:lineRule="exact"/>
              <w:rPr>
                <w:rFonts w:ascii="仿宋_GB2312" w:eastAsia="仿宋_GB2312" w:hAnsi="仿宋" w:cs="仿宋" w:hint="eastAsia"/>
                <w:szCs w:val="21"/>
              </w:rPr>
            </w:pPr>
          </w:p>
        </w:tc>
        <w:tc>
          <w:tcPr>
            <w:tcW w:w="4252" w:type="dxa"/>
            <w:tcBorders>
              <w:top w:val="single" w:sz="6" w:space="0" w:color="000000"/>
              <w:bottom w:val="single" w:sz="6" w:space="0" w:color="000000"/>
            </w:tcBorders>
            <w:vAlign w:val="center"/>
          </w:tcPr>
          <w:p w:rsidR="00000000" w:rsidRDefault="004D42B0">
            <w:pPr>
              <w:spacing w:line="320" w:lineRule="exact"/>
              <w:rPr>
                <w:rFonts w:ascii="仿宋_GB2312" w:eastAsia="仿宋_GB2312" w:hAnsi="仿宋" w:cs="仿宋" w:hint="eastAsia"/>
                <w:szCs w:val="21"/>
              </w:rPr>
            </w:pPr>
            <w:r>
              <w:rPr>
                <w:rFonts w:ascii="仿宋_GB2312" w:eastAsia="仿宋_GB2312" w:hAnsi="仿宋" w:cs="仿宋" w:hint="eastAsia"/>
                <w:szCs w:val="21"/>
              </w:rPr>
              <w:t>取得省级以上国防军工计量主管部门或有关人民政府计量行政部门颁发的计量标准证书，但超授权范围开展检定的，</w:t>
            </w:r>
          </w:p>
        </w:tc>
        <w:tc>
          <w:tcPr>
            <w:tcW w:w="3112" w:type="dxa"/>
            <w:tcBorders>
              <w:top w:val="single" w:sz="6" w:space="0" w:color="000000"/>
              <w:bottom w:val="single" w:sz="6" w:space="0" w:color="000000"/>
            </w:tcBorders>
            <w:vAlign w:val="center"/>
          </w:tcPr>
          <w:p w:rsidR="00000000" w:rsidRDefault="004D42B0">
            <w:pPr>
              <w:spacing w:line="320" w:lineRule="exact"/>
              <w:rPr>
                <w:rFonts w:ascii="仿宋_GB2312" w:eastAsia="仿宋_GB2312" w:hAnsi="仿宋" w:cs="仿宋" w:hint="eastAsia"/>
                <w:szCs w:val="21"/>
              </w:rPr>
            </w:pPr>
            <w:r>
              <w:rPr>
                <w:rFonts w:ascii="仿宋_GB2312" w:eastAsia="仿宋_GB2312" w:hAnsi="仿宋" w:cs="仿宋" w:hint="eastAsia"/>
                <w:szCs w:val="21"/>
              </w:rPr>
              <w:t>责令其停止违法行为，并处</w:t>
            </w:r>
            <w:r>
              <w:rPr>
                <w:rFonts w:ascii="仿宋_GB2312" w:eastAsia="仿宋_GB2312" w:hAnsi="仿宋" w:cs="仿宋" w:hint="eastAsia"/>
                <w:szCs w:val="21"/>
              </w:rPr>
              <w:t>1000</w:t>
            </w:r>
            <w:r>
              <w:rPr>
                <w:rFonts w:ascii="仿宋_GB2312" w:eastAsia="仿宋_GB2312" w:hAnsi="仿宋" w:cs="仿宋" w:hint="eastAsia"/>
                <w:szCs w:val="21"/>
              </w:rPr>
              <w:t>元以下罚款</w:t>
            </w:r>
          </w:p>
        </w:tc>
      </w:tr>
      <w:tr w:rsidR="00000000">
        <w:trPr>
          <w:trHeight w:val="2379"/>
        </w:trPr>
        <w:tc>
          <w:tcPr>
            <w:tcW w:w="687" w:type="dxa"/>
            <w:vAlign w:val="center"/>
          </w:tcPr>
          <w:p w:rsidR="00000000" w:rsidRDefault="004D42B0">
            <w:pPr>
              <w:widowControl/>
              <w:jc w:val="center"/>
              <w:textAlignment w:val="center"/>
              <w:rPr>
                <w:rFonts w:ascii="仿宋_GB2312" w:eastAsia="仿宋_GB2312" w:hAnsi="仿宋" w:cs="仿宋" w:hint="eastAsia"/>
                <w:kern w:val="0"/>
                <w:szCs w:val="21"/>
                <w:lang/>
              </w:rPr>
            </w:pPr>
            <w:r>
              <w:rPr>
                <w:rFonts w:ascii="仿宋_GB2312" w:eastAsia="仿宋_GB2312" w:hAnsi="仿宋" w:cs="仿宋" w:hint="eastAsia"/>
                <w:kern w:val="0"/>
                <w:szCs w:val="21"/>
                <w:lang/>
              </w:rPr>
              <w:t>2</w:t>
            </w:r>
          </w:p>
        </w:tc>
        <w:tc>
          <w:tcPr>
            <w:tcW w:w="1973" w:type="dxa"/>
            <w:vAlign w:val="center"/>
          </w:tcPr>
          <w:p w:rsidR="00000000" w:rsidRDefault="004D42B0">
            <w:pPr>
              <w:spacing w:line="300" w:lineRule="exact"/>
              <w:rPr>
                <w:rFonts w:ascii="仿宋_GB2312" w:eastAsia="仿宋_GB2312" w:hAnsi="仿宋" w:cs="仿宋" w:hint="eastAsia"/>
                <w:spacing w:val="-2"/>
                <w:szCs w:val="21"/>
              </w:rPr>
            </w:pPr>
            <w:r>
              <w:rPr>
                <w:rFonts w:ascii="仿宋_GB2312" w:eastAsia="仿宋_GB2312" w:hAnsi="仿宋" w:cs="仿宋" w:hint="eastAsia"/>
                <w:spacing w:val="-2"/>
                <w:szCs w:val="21"/>
              </w:rPr>
              <w:t>属于强制检定范围的计量器具，未按照规定申请检定和</w:t>
            </w:r>
            <w:r>
              <w:rPr>
                <w:rFonts w:ascii="仿宋_GB2312" w:eastAsia="仿宋_GB2312" w:hAnsi="仿宋" w:cs="仿宋" w:hint="eastAsia"/>
                <w:spacing w:val="-2"/>
                <w:szCs w:val="21"/>
              </w:rPr>
              <w:t>属于非强制检定范围的计量器具未自行定期检定或者送其他计量检定机构定期检定的，以及经检定不合格继续使用的</w:t>
            </w:r>
          </w:p>
        </w:tc>
        <w:tc>
          <w:tcPr>
            <w:tcW w:w="1843" w:type="dxa"/>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《中华人民共和国计量法》第</w:t>
            </w:r>
            <w:r>
              <w:rPr>
                <w:rFonts w:ascii="仿宋_GB2312" w:eastAsia="仿宋_GB2312" w:hAnsi="仿宋" w:cs="仿宋" w:hint="eastAsia"/>
                <w:szCs w:val="21"/>
              </w:rPr>
              <w:t>9</w:t>
            </w:r>
            <w:r>
              <w:rPr>
                <w:rFonts w:ascii="仿宋_GB2312" w:eastAsia="仿宋_GB2312" w:hAnsi="仿宋" w:cs="仿宋" w:hint="eastAsia"/>
                <w:szCs w:val="21"/>
              </w:rPr>
              <w:t>条、《中华人民共和国计量法实施细则》第</w:t>
            </w:r>
            <w:r>
              <w:rPr>
                <w:rFonts w:ascii="仿宋_GB2312" w:eastAsia="仿宋_GB2312" w:hAnsi="仿宋" w:cs="仿宋" w:hint="eastAsia"/>
                <w:szCs w:val="21"/>
              </w:rPr>
              <w:t>43</w:t>
            </w:r>
            <w:r>
              <w:rPr>
                <w:rFonts w:ascii="仿宋_GB2312" w:eastAsia="仿宋_GB2312" w:hAnsi="仿宋" w:cs="仿宋" w:hint="eastAsia"/>
                <w:szCs w:val="21"/>
              </w:rPr>
              <w:t>条、《国防计量监督管理条例》（国务院令第</w:t>
            </w:r>
            <w:r>
              <w:rPr>
                <w:rFonts w:ascii="仿宋_GB2312" w:eastAsia="仿宋_GB2312" w:hAnsi="仿宋" w:cs="仿宋" w:hint="eastAsia"/>
                <w:szCs w:val="21"/>
              </w:rPr>
              <w:t>54</w:t>
            </w:r>
            <w:r>
              <w:rPr>
                <w:rFonts w:ascii="仿宋_GB2312" w:eastAsia="仿宋_GB2312" w:hAnsi="仿宋" w:cs="仿宋" w:hint="eastAsia"/>
                <w:szCs w:val="21"/>
              </w:rPr>
              <w:t>号）第</w:t>
            </w:r>
            <w:r>
              <w:rPr>
                <w:rFonts w:ascii="仿宋_GB2312" w:eastAsia="仿宋_GB2312" w:hAnsi="仿宋" w:cs="仿宋" w:hint="eastAsia"/>
                <w:szCs w:val="21"/>
              </w:rPr>
              <w:t>13</w:t>
            </w:r>
            <w:r>
              <w:rPr>
                <w:rFonts w:ascii="仿宋_GB2312" w:eastAsia="仿宋_GB2312" w:hAnsi="仿宋" w:cs="仿宋" w:hint="eastAsia"/>
                <w:szCs w:val="21"/>
              </w:rPr>
              <w:t>条</w:t>
            </w:r>
          </w:p>
        </w:tc>
        <w:tc>
          <w:tcPr>
            <w:tcW w:w="2268" w:type="dxa"/>
            <w:vAlign w:val="center"/>
          </w:tcPr>
          <w:p w:rsidR="00000000" w:rsidRDefault="004D42B0">
            <w:pPr>
              <w:spacing w:line="320" w:lineRule="exact"/>
              <w:rPr>
                <w:rFonts w:ascii="仿宋_GB2312" w:eastAsia="仿宋_GB2312" w:hAnsi="仿宋" w:cs="仿宋" w:hint="eastAsia"/>
                <w:szCs w:val="21"/>
              </w:rPr>
            </w:pPr>
            <w:r>
              <w:rPr>
                <w:rFonts w:ascii="仿宋_GB2312" w:eastAsia="仿宋_GB2312" w:hAnsi="仿宋" w:cs="仿宋" w:hint="eastAsia"/>
                <w:szCs w:val="21"/>
              </w:rPr>
              <w:t>责令其停止使用，可并处</w:t>
            </w:r>
            <w:r>
              <w:rPr>
                <w:rFonts w:ascii="仿宋_GB2312" w:eastAsia="仿宋_GB2312" w:hAnsi="仿宋" w:cs="仿宋" w:hint="eastAsia"/>
                <w:szCs w:val="21"/>
              </w:rPr>
              <w:t>1000</w:t>
            </w:r>
            <w:r>
              <w:rPr>
                <w:rFonts w:ascii="仿宋_GB2312" w:eastAsia="仿宋_GB2312" w:hAnsi="仿宋" w:cs="仿宋" w:hint="eastAsia"/>
                <w:szCs w:val="21"/>
              </w:rPr>
              <w:t>元以下的罚款</w:t>
            </w:r>
          </w:p>
        </w:tc>
        <w:tc>
          <w:tcPr>
            <w:tcW w:w="4252" w:type="dxa"/>
            <w:tcBorders>
              <w:top w:val="single" w:sz="6" w:space="0" w:color="000000"/>
              <w:bottom w:val="single" w:sz="6" w:space="0" w:color="000000"/>
            </w:tcBorders>
            <w:vAlign w:val="center"/>
          </w:tcPr>
          <w:p w:rsidR="00000000" w:rsidRDefault="004D42B0">
            <w:pPr>
              <w:spacing w:line="320" w:lineRule="exact"/>
              <w:rPr>
                <w:rFonts w:ascii="仿宋_GB2312" w:eastAsia="仿宋_GB2312" w:hAnsi="仿宋" w:cs="仿宋" w:hint="eastAsia"/>
                <w:szCs w:val="21"/>
              </w:rPr>
            </w:pPr>
            <w:r>
              <w:rPr>
                <w:rFonts w:ascii="仿宋_GB2312" w:eastAsia="仿宋_GB2312" w:hAnsi="仿宋" w:cs="仿宋" w:hint="eastAsia"/>
                <w:szCs w:val="21"/>
              </w:rPr>
              <w:t>军工产品研制、试验、生产单位的计量标准器具以及用于军工产品质量管理、性能评定、定型鉴定和保证武器装备使用安全的工作计量器具，未按照规定检定或检定不合格而继续使用的</w:t>
            </w:r>
          </w:p>
        </w:tc>
        <w:tc>
          <w:tcPr>
            <w:tcW w:w="3112" w:type="dxa"/>
            <w:tcBorders>
              <w:top w:val="single" w:sz="6" w:space="0" w:color="000000"/>
              <w:bottom w:val="single" w:sz="6" w:space="0" w:color="000000"/>
            </w:tcBorders>
            <w:vAlign w:val="center"/>
          </w:tcPr>
          <w:p w:rsidR="00000000" w:rsidRDefault="004D42B0">
            <w:pPr>
              <w:spacing w:line="320" w:lineRule="exact"/>
              <w:rPr>
                <w:rFonts w:ascii="仿宋_GB2312" w:eastAsia="仿宋_GB2312" w:hAnsi="仿宋" w:cs="仿宋" w:hint="eastAsia"/>
                <w:szCs w:val="21"/>
              </w:rPr>
            </w:pPr>
            <w:r>
              <w:rPr>
                <w:rFonts w:ascii="仿宋_GB2312" w:eastAsia="仿宋_GB2312" w:hAnsi="仿宋" w:cs="仿宋" w:hint="eastAsia"/>
                <w:szCs w:val="21"/>
              </w:rPr>
              <w:t>责令其停止使用，并处</w:t>
            </w:r>
            <w:r>
              <w:rPr>
                <w:rFonts w:ascii="仿宋_GB2312" w:eastAsia="仿宋_GB2312" w:hAnsi="仿宋" w:cs="仿宋" w:hint="eastAsia"/>
                <w:szCs w:val="21"/>
              </w:rPr>
              <w:t>1000</w:t>
            </w:r>
            <w:r>
              <w:rPr>
                <w:rFonts w:ascii="仿宋_GB2312" w:eastAsia="仿宋_GB2312" w:hAnsi="仿宋" w:cs="仿宋" w:hint="eastAsia"/>
                <w:szCs w:val="21"/>
              </w:rPr>
              <w:t>元以下罚款</w:t>
            </w:r>
          </w:p>
        </w:tc>
      </w:tr>
      <w:tr w:rsidR="00000000">
        <w:trPr>
          <w:trHeight w:val="739"/>
        </w:trPr>
        <w:tc>
          <w:tcPr>
            <w:tcW w:w="687" w:type="dxa"/>
            <w:vMerge w:val="restart"/>
            <w:vAlign w:val="center"/>
          </w:tcPr>
          <w:p w:rsidR="00000000" w:rsidRDefault="004D42B0">
            <w:pPr>
              <w:widowControl/>
              <w:jc w:val="center"/>
              <w:textAlignment w:val="center"/>
              <w:rPr>
                <w:rFonts w:ascii="仿宋_GB2312" w:eastAsia="仿宋_GB2312" w:hAnsi="仿宋" w:cs="仿宋" w:hint="eastAsia"/>
                <w:kern w:val="0"/>
                <w:szCs w:val="21"/>
                <w:lang/>
              </w:rPr>
            </w:pPr>
            <w:r>
              <w:rPr>
                <w:rFonts w:ascii="仿宋_GB2312" w:eastAsia="仿宋_GB2312" w:hAnsi="仿宋" w:cs="仿宋" w:hint="eastAsia"/>
                <w:kern w:val="0"/>
                <w:szCs w:val="21"/>
                <w:lang/>
              </w:rPr>
              <w:t>3</w:t>
            </w:r>
          </w:p>
        </w:tc>
        <w:tc>
          <w:tcPr>
            <w:tcW w:w="1973" w:type="dxa"/>
            <w:vMerge w:val="restart"/>
            <w:vAlign w:val="center"/>
          </w:tcPr>
          <w:p w:rsidR="00000000" w:rsidRDefault="004D42B0">
            <w:pPr>
              <w:spacing w:line="320" w:lineRule="exact"/>
              <w:rPr>
                <w:rFonts w:ascii="仿宋_GB2312" w:eastAsia="仿宋_GB2312" w:hAnsi="仿宋" w:cs="仿宋" w:hint="eastAsia"/>
                <w:szCs w:val="21"/>
              </w:rPr>
            </w:pPr>
            <w:r>
              <w:rPr>
                <w:rFonts w:ascii="仿宋_GB2312" w:eastAsia="仿宋_GB2312" w:hAnsi="仿宋" w:cs="仿宋" w:hint="eastAsia"/>
                <w:szCs w:val="21"/>
              </w:rPr>
              <w:t>使用不合格计量器具或者破坏</w:t>
            </w:r>
            <w:r>
              <w:rPr>
                <w:rFonts w:ascii="仿宋_GB2312" w:eastAsia="仿宋_GB2312" w:hAnsi="仿宋" w:cs="仿宋" w:hint="eastAsia"/>
                <w:szCs w:val="21"/>
              </w:rPr>
              <w:t>计量器</w:t>
            </w:r>
            <w:r>
              <w:rPr>
                <w:rFonts w:ascii="仿宋_GB2312" w:eastAsia="仿宋_GB2312" w:hAnsi="仿宋" w:cs="仿宋" w:hint="eastAsia"/>
                <w:szCs w:val="21"/>
              </w:rPr>
              <w:lastRenderedPageBreak/>
              <w:t>具准确度和伪造数据，给国家和消费者造成损失的</w:t>
            </w:r>
          </w:p>
        </w:tc>
        <w:tc>
          <w:tcPr>
            <w:tcW w:w="1843" w:type="dxa"/>
            <w:vMerge w:val="restart"/>
            <w:vAlign w:val="center"/>
          </w:tcPr>
          <w:p w:rsidR="00000000" w:rsidRDefault="004D42B0">
            <w:pPr>
              <w:spacing w:line="320" w:lineRule="exact"/>
              <w:rPr>
                <w:rFonts w:ascii="仿宋_GB2312" w:eastAsia="仿宋_GB2312" w:hAnsi="仿宋" w:cs="仿宋" w:hint="eastAsia"/>
                <w:szCs w:val="21"/>
              </w:rPr>
            </w:pPr>
            <w:r>
              <w:rPr>
                <w:rFonts w:ascii="仿宋_GB2312" w:eastAsia="仿宋_GB2312" w:hAnsi="仿宋" w:cs="仿宋" w:hint="eastAsia"/>
                <w:szCs w:val="21"/>
              </w:rPr>
              <w:lastRenderedPageBreak/>
              <w:t>《中华人民共和国计量法实施细则》</w:t>
            </w:r>
            <w:r>
              <w:rPr>
                <w:rFonts w:ascii="仿宋_GB2312" w:eastAsia="仿宋_GB2312" w:hAnsi="仿宋" w:cs="仿宋" w:hint="eastAsia"/>
                <w:szCs w:val="21"/>
              </w:rPr>
              <w:lastRenderedPageBreak/>
              <w:t>第</w:t>
            </w:r>
            <w:r>
              <w:rPr>
                <w:rFonts w:ascii="仿宋_GB2312" w:eastAsia="仿宋_GB2312" w:hAnsi="仿宋" w:cs="仿宋" w:hint="eastAsia"/>
                <w:szCs w:val="21"/>
              </w:rPr>
              <w:t>46</w:t>
            </w:r>
            <w:r>
              <w:rPr>
                <w:rFonts w:ascii="仿宋_GB2312" w:eastAsia="仿宋_GB2312" w:hAnsi="仿宋" w:cs="仿宋" w:hint="eastAsia"/>
                <w:szCs w:val="21"/>
              </w:rPr>
              <w:t>条、《国防计量监督管理条例》（国务院令第</w:t>
            </w:r>
            <w:r>
              <w:rPr>
                <w:rFonts w:ascii="仿宋_GB2312" w:eastAsia="仿宋_GB2312" w:hAnsi="仿宋" w:cs="仿宋" w:hint="eastAsia"/>
                <w:szCs w:val="21"/>
              </w:rPr>
              <w:t>54</w:t>
            </w:r>
            <w:r>
              <w:rPr>
                <w:rFonts w:ascii="仿宋_GB2312" w:eastAsia="仿宋_GB2312" w:hAnsi="仿宋" w:cs="仿宋" w:hint="eastAsia"/>
                <w:szCs w:val="21"/>
              </w:rPr>
              <w:t>号）第</w:t>
            </w:r>
            <w:r>
              <w:rPr>
                <w:rFonts w:ascii="仿宋_GB2312" w:eastAsia="仿宋_GB2312" w:hAnsi="仿宋" w:cs="仿宋" w:hint="eastAsia"/>
                <w:szCs w:val="21"/>
              </w:rPr>
              <w:t>13</w:t>
            </w:r>
            <w:r>
              <w:rPr>
                <w:rFonts w:ascii="仿宋_GB2312" w:eastAsia="仿宋_GB2312" w:hAnsi="仿宋" w:cs="仿宋" w:hint="eastAsia"/>
                <w:szCs w:val="21"/>
              </w:rPr>
              <w:t>条</w:t>
            </w:r>
          </w:p>
        </w:tc>
        <w:tc>
          <w:tcPr>
            <w:tcW w:w="2268" w:type="dxa"/>
            <w:vMerge w:val="restart"/>
            <w:vAlign w:val="center"/>
          </w:tcPr>
          <w:p w:rsidR="00000000" w:rsidRDefault="004D42B0">
            <w:pPr>
              <w:spacing w:line="320" w:lineRule="exact"/>
              <w:rPr>
                <w:rFonts w:ascii="仿宋_GB2312" w:eastAsia="仿宋_GB2312" w:hAnsi="仿宋" w:cs="仿宋" w:hint="eastAsia"/>
                <w:szCs w:val="21"/>
              </w:rPr>
            </w:pPr>
            <w:r>
              <w:rPr>
                <w:rFonts w:ascii="仿宋_GB2312" w:eastAsia="仿宋_GB2312" w:hAnsi="仿宋" w:cs="仿宋" w:hint="eastAsia"/>
                <w:szCs w:val="21"/>
              </w:rPr>
              <w:lastRenderedPageBreak/>
              <w:t>责令其赔偿损失，没收计量器具和全部违法所</w:t>
            </w:r>
            <w:r>
              <w:rPr>
                <w:rFonts w:ascii="仿宋_GB2312" w:eastAsia="仿宋_GB2312" w:hAnsi="仿宋" w:cs="仿宋" w:hint="eastAsia"/>
                <w:szCs w:val="21"/>
              </w:rPr>
              <w:lastRenderedPageBreak/>
              <w:t>得，可并处</w:t>
            </w:r>
            <w:r>
              <w:rPr>
                <w:rFonts w:ascii="仿宋_GB2312" w:eastAsia="仿宋_GB2312" w:hAnsi="仿宋" w:cs="仿宋" w:hint="eastAsia"/>
                <w:szCs w:val="21"/>
              </w:rPr>
              <w:t>2000</w:t>
            </w:r>
            <w:r>
              <w:rPr>
                <w:rFonts w:ascii="仿宋_GB2312" w:eastAsia="仿宋_GB2312" w:hAnsi="仿宋" w:cs="仿宋" w:hint="eastAsia"/>
                <w:szCs w:val="21"/>
              </w:rPr>
              <w:t>元以下的罚款</w:t>
            </w:r>
          </w:p>
        </w:tc>
        <w:tc>
          <w:tcPr>
            <w:tcW w:w="4252" w:type="dxa"/>
            <w:tcBorders>
              <w:top w:val="single" w:sz="6" w:space="0" w:color="000000"/>
            </w:tcBorders>
            <w:vAlign w:val="center"/>
          </w:tcPr>
          <w:p w:rsidR="00000000" w:rsidRDefault="004D42B0">
            <w:pPr>
              <w:spacing w:line="320" w:lineRule="exact"/>
              <w:rPr>
                <w:rFonts w:ascii="仿宋_GB2312" w:eastAsia="仿宋_GB2312" w:hAnsi="仿宋" w:cs="仿宋" w:hint="eastAsia"/>
                <w:szCs w:val="21"/>
              </w:rPr>
            </w:pPr>
            <w:r>
              <w:rPr>
                <w:rFonts w:ascii="仿宋_GB2312" w:eastAsia="仿宋_GB2312" w:hAnsi="仿宋" w:cs="仿宋" w:hint="eastAsia"/>
                <w:szCs w:val="21"/>
              </w:rPr>
              <w:lastRenderedPageBreak/>
              <w:t>使用不合格计量器具或者破坏计量器具准确度和伪造数据，未造成损失的</w:t>
            </w:r>
          </w:p>
        </w:tc>
        <w:tc>
          <w:tcPr>
            <w:tcW w:w="3112" w:type="dxa"/>
            <w:tcBorders>
              <w:top w:val="single" w:sz="6" w:space="0" w:color="000000"/>
            </w:tcBorders>
            <w:vAlign w:val="center"/>
          </w:tcPr>
          <w:p w:rsidR="00000000" w:rsidRDefault="004D42B0">
            <w:pPr>
              <w:spacing w:line="320" w:lineRule="exact"/>
              <w:rPr>
                <w:rFonts w:ascii="仿宋_GB2312" w:eastAsia="仿宋_GB2312" w:hAnsi="仿宋" w:cs="仿宋" w:hint="eastAsia"/>
                <w:szCs w:val="21"/>
              </w:rPr>
            </w:pPr>
            <w:r>
              <w:rPr>
                <w:rFonts w:ascii="仿宋_GB2312" w:eastAsia="仿宋_GB2312" w:hAnsi="仿宋" w:cs="仿宋" w:hint="eastAsia"/>
                <w:szCs w:val="21"/>
              </w:rPr>
              <w:t>责令其停止使用</w:t>
            </w:r>
          </w:p>
        </w:tc>
      </w:tr>
      <w:tr w:rsidR="00000000">
        <w:trPr>
          <w:trHeight w:val="1133"/>
        </w:trPr>
        <w:tc>
          <w:tcPr>
            <w:tcW w:w="687" w:type="dxa"/>
            <w:vMerge/>
            <w:vAlign w:val="center"/>
          </w:tcPr>
          <w:p w:rsidR="00000000" w:rsidRDefault="004D42B0">
            <w:pPr>
              <w:widowControl/>
              <w:jc w:val="center"/>
              <w:textAlignment w:val="center"/>
              <w:rPr>
                <w:rFonts w:ascii="仿宋_GB2312" w:eastAsia="仿宋_GB2312" w:hAnsi="仿宋" w:cs="仿宋" w:hint="eastAsia"/>
                <w:kern w:val="0"/>
                <w:szCs w:val="21"/>
                <w:lang/>
              </w:rPr>
            </w:pPr>
          </w:p>
        </w:tc>
        <w:tc>
          <w:tcPr>
            <w:tcW w:w="1973" w:type="dxa"/>
            <w:vMerge/>
            <w:vAlign w:val="center"/>
          </w:tcPr>
          <w:p w:rsidR="00000000" w:rsidRDefault="004D42B0">
            <w:pPr>
              <w:spacing w:line="320" w:lineRule="exact"/>
              <w:rPr>
                <w:rFonts w:ascii="仿宋_GB2312" w:eastAsia="仿宋_GB2312" w:hAnsi="仿宋" w:cs="仿宋" w:hint="eastAsia"/>
                <w:szCs w:val="21"/>
              </w:rPr>
            </w:pPr>
          </w:p>
        </w:tc>
        <w:tc>
          <w:tcPr>
            <w:tcW w:w="1843" w:type="dxa"/>
            <w:vMerge/>
            <w:vAlign w:val="center"/>
          </w:tcPr>
          <w:p w:rsidR="00000000" w:rsidRDefault="004D42B0">
            <w:pPr>
              <w:spacing w:line="320" w:lineRule="exact"/>
              <w:rPr>
                <w:rFonts w:ascii="仿宋_GB2312" w:eastAsia="仿宋_GB2312" w:hAnsi="仿宋" w:cs="仿宋" w:hint="eastAsia"/>
                <w:szCs w:val="21"/>
              </w:rPr>
            </w:pPr>
          </w:p>
        </w:tc>
        <w:tc>
          <w:tcPr>
            <w:tcW w:w="2268" w:type="dxa"/>
            <w:vMerge/>
            <w:vAlign w:val="center"/>
          </w:tcPr>
          <w:p w:rsidR="00000000" w:rsidRDefault="004D42B0">
            <w:pPr>
              <w:spacing w:line="320" w:lineRule="exact"/>
              <w:rPr>
                <w:rFonts w:ascii="仿宋_GB2312" w:eastAsia="仿宋_GB2312" w:hAnsi="仿宋" w:cs="仿宋" w:hint="eastAsia"/>
                <w:szCs w:val="21"/>
              </w:rPr>
            </w:pPr>
          </w:p>
        </w:tc>
        <w:tc>
          <w:tcPr>
            <w:tcW w:w="4252" w:type="dxa"/>
            <w:vAlign w:val="center"/>
          </w:tcPr>
          <w:p w:rsidR="00000000" w:rsidRDefault="004D42B0">
            <w:pPr>
              <w:spacing w:line="320" w:lineRule="exact"/>
              <w:rPr>
                <w:rFonts w:ascii="仿宋_GB2312" w:eastAsia="仿宋_GB2312" w:hAnsi="仿宋" w:cs="仿宋" w:hint="eastAsia"/>
                <w:szCs w:val="21"/>
              </w:rPr>
            </w:pPr>
            <w:r>
              <w:rPr>
                <w:rFonts w:ascii="仿宋_GB2312" w:eastAsia="仿宋_GB2312" w:hAnsi="仿宋" w:cs="仿宋" w:hint="eastAsia"/>
                <w:szCs w:val="21"/>
              </w:rPr>
              <w:t>使用不合格计量器具或者破坏计量器具准确度和伪造数据，给武器装备研制、试验、生产造成损失的</w:t>
            </w:r>
          </w:p>
        </w:tc>
        <w:tc>
          <w:tcPr>
            <w:tcW w:w="3112" w:type="dxa"/>
            <w:vAlign w:val="center"/>
          </w:tcPr>
          <w:p w:rsidR="00000000" w:rsidRDefault="004D42B0">
            <w:pPr>
              <w:spacing w:line="320" w:lineRule="exact"/>
              <w:rPr>
                <w:rFonts w:ascii="仿宋_GB2312" w:eastAsia="仿宋_GB2312" w:hAnsi="仿宋" w:cs="仿宋" w:hint="eastAsia"/>
                <w:szCs w:val="21"/>
              </w:rPr>
            </w:pPr>
            <w:r>
              <w:rPr>
                <w:rFonts w:ascii="仿宋_GB2312" w:eastAsia="仿宋_GB2312" w:hAnsi="仿宋" w:cs="仿宋" w:hint="eastAsia"/>
                <w:szCs w:val="21"/>
              </w:rPr>
              <w:t>没收计量器具，责令其赔偿损失，并处</w:t>
            </w:r>
            <w:r>
              <w:rPr>
                <w:rFonts w:ascii="仿宋_GB2312" w:eastAsia="仿宋_GB2312" w:hAnsi="仿宋" w:cs="仿宋" w:hint="eastAsia"/>
                <w:szCs w:val="21"/>
              </w:rPr>
              <w:t>2000</w:t>
            </w:r>
            <w:r>
              <w:rPr>
                <w:rFonts w:ascii="仿宋_GB2312" w:eastAsia="仿宋_GB2312" w:hAnsi="仿宋" w:cs="仿宋" w:hint="eastAsia"/>
                <w:szCs w:val="21"/>
              </w:rPr>
              <w:t>元以下的罚款</w:t>
            </w:r>
          </w:p>
        </w:tc>
      </w:tr>
    </w:tbl>
    <w:p w:rsidR="00000000" w:rsidRDefault="004D42B0">
      <w:pPr>
        <w:pStyle w:val="a5"/>
        <w:widowControl/>
        <w:shd w:val="clear" w:color="auto" w:fill="FFFFFF"/>
        <w:spacing w:before="150" w:beforeAutospacing="0" w:after="30" w:afterAutospacing="0" w:line="375" w:lineRule="atLeast"/>
        <w:ind w:left="17" w:right="17" w:firstLine="646"/>
        <w:rPr>
          <w:rFonts w:ascii="黑体" w:eastAsia="黑体" w:hAnsi="黑体" w:cs="黑体" w:hint="eastAsia"/>
          <w:sz w:val="32"/>
          <w:szCs w:val="32"/>
        </w:rPr>
      </w:pPr>
      <w:r>
        <w:rPr>
          <w:rFonts w:ascii="黑体" w:eastAsia="黑体" w:hAnsi="黑体" w:cs="黑体" w:hint="eastAsia"/>
          <w:sz w:val="32"/>
          <w:szCs w:val="32"/>
          <w:shd w:val="clear" w:color="auto" w:fill="FFFFFF"/>
        </w:rPr>
        <w:lastRenderedPageBreak/>
        <w:t>三、</w:t>
      </w:r>
      <w:r>
        <w:rPr>
          <w:rFonts w:ascii="黑体" w:eastAsia="黑体" w:hAnsi="黑体" w:cs="黑体" w:hint="eastAsia"/>
          <w:sz w:val="32"/>
          <w:szCs w:val="32"/>
        </w:rPr>
        <w:t>民用爆炸物品管理</w:t>
      </w:r>
      <w:r>
        <w:rPr>
          <w:rFonts w:ascii="黑体" w:eastAsia="黑体" w:hAnsi="黑体" w:cs="黑体" w:hint="eastAsia"/>
          <w:sz w:val="32"/>
          <w:szCs w:val="32"/>
          <w:shd w:val="clear" w:color="auto" w:fill="FFFFFF"/>
        </w:rPr>
        <w:t>类</w:t>
      </w:r>
    </w:p>
    <w:p w:rsidR="00000000" w:rsidRDefault="004D42B0">
      <w:pPr>
        <w:rPr>
          <w:vanish/>
          <w:szCs w:val="21"/>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1425"/>
        <w:gridCol w:w="1613"/>
        <w:gridCol w:w="2525"/>
        <w:gridCol w:w="4915"/>
        <w:gridCol w:w="2970"/>
      </w:tblGrid>
      <w:tr w:rsidR="00000000">
        <w:tc>
          <w:tcPr>
            <w:tcW w:w="687" w:type="dxa"/>
            <w:vAlign w:val="center"/>
          </w:tcPr>
          <w:p w:rsidR="00000000" w:rsidRDefault="004D42B0">
            <w:pPr>
              <w:jc w:val="center"/>
              <w:rPr>
                <w:rFonts w:ascii="黑体" w:eastAsia="黑体" w:hAnsi="黑体" w:cs="黑体"/>
                <w:szCs w:val="21"/>
              </w:rPr>
            </w:pPr>
            <w:r>
              <w:rPr>
                <w:rFonts w:ascii="黑体" w:eastAsia="黑体" w:hAnsi="黑体" w:cs="黑体" w:hint="eastAsia"/>
                <w:szCs w:val="21"/>
              </w:rPr>
              <w:t>序号</w:t>
            </w:r>
          </w:p>
        </w:tc>
        <w:tc>
          <w:tcPr>
            <w:tcW w:w="1425" w:type="dxa"/>
            <w:vAlign w:val="center"/>
          </w:tcPr>
          <w:p w:rsidR="00000000" w:rsidRDefault="004D42B0">
            <w:pPr>
              <w:jc w:val="center"/>
              <w:rPr>
                <w:rFonts w:ascii="黑体" w:eastAsia="黑体" w:hAnsi="黑体" w:cs="黑体"/>
                <w:szCs w:val="21"/>
              </w:rPr>
            </w:pPr>
            <w:r>
              <w:rPr>
                <w:rFonts w:ascii="黑体" w:eastAsia="黑体" w:hAnsi="黑体" w:cs="黑体" w:hint="eastAsia"/>
                <w:szCs w:val="21"/>
              </w:rPr>
              <w:t>违法行为</w:t>
            </w:r>
          </w:p>
        </w:tc>
        <w:tc>
          <w:tcPr>
            <w:tcW w:w="1613" w:type="dxa"/>
            <w:vAlign w:val="center"/>
          </w:tcPr>
          <w:p w:rsidR="00000000" w:rsidRDefault="004D42B0">
            <w:pPr>
              <w:jc w:val="center"/>
              <w:rPr>
                <w:rFonts w:ascii="黑体" w:eastAsia="黑体" w:hAnsi="黑体" w:cs="黑体"/>
                <w:szCs w:val="21"/>
              </w:rPr>
            </w:pPr>
            <w:r>
              <w:rPr>
                <w:rFonts w:ascii="黑体" w:eastAsia="黑体" w:hAnsi="黑体" w:cs="黑体" w:hint="eastAsia"/>
                <w:szCs w:val="21"/>
              </w:rPr>
              <w:t>法定依据</w:t>
            </w:r>
          </w:p>
        </w:tc>
        <w:tc>
          <w:tcPr>
            <w:tcW w:w="2525" w:type="dxa"/>
            <w:vAlign w:val="center"/>
          </w:tcPr>
          <w:p w:rsidR="00000000" w:rsidRDefault="004D42B0">
            <w:pPr>
              <w:jc w:val="center"/>
              <w:rPr>
                <w:rFonts w:ascii="黑体" w:eastAsia="黑体" w:hAnsi="黑体" w:cs="黑体"/>
                <w:szCs w:val="21"/>
              </w:rPr>
            </w:pPr>
            <w:r>
              <w:rPr>
                <w:rFonts w:ascii="黑体" w:eastAsia="黑体" w:hAnsi="黑体" w:cs="黑体" w:hint="eastAsia"/>
                <w:szCs w:val="21"/>
                <w:shd w:val="clear" w:color="auto" w:fill="FFFFFF"/>
              </w:rPr>
              <w:t>法定处罚标准</w:t>
            </w:r>
          </w:p>
        </w:tc>
        <w:tc>
          <w:tcPr>
            <w:tcW w:w="4915" w:type="dxa"/>
            <w:vAlign w:val="center"/>
          </w:tcPr>
          <w:p w:rsidR="00000000" w:rsidRDefault="004D42B0">
            <w:pPr>
              <w:jc w:val="center"/>
              <w:rPr>
                <w:rFonts w:ascii="黑体" w:eastAsia="黑体" w:hAnsi="黑体" w:cs="黑体"/>
                <w:szCs w:val="21"/>
              </w:rPr>
            </w:pPr>
            <w:r>
              <w:rPr>
                <w:rFonts w:ascii="黑体" w:eastAsia="黑体" w:hAnsi="黑体" w:cs="黑体" w:hint="eastAsia"/>
                <w:szCs w:val="21"/>
                <w:shd w:val="clear" w:color="auto" w:fill="FFFFFF"/>
              </w:rPr>
              <w:t>适用条件</w:t>
            </w:r>
          </w:p>
        </w:tc>
        <w:tc>
          <w:tcPr>
            <w:tcW w:w="2970" w:type="dxa"/>
            <w:vAlign w:val="center"/>
          </w:tcPr>
          <w:p w:rsidR="00000000" w:rsidRDefault="004D42B0">
            <w:pPr>
              <w:jc w:val="center"/>
              <w:rPr>
                <w:rFonts w:ascii="黑体" w:eastAsia="黑体" w:hAnsi="黑体" w:cs="黑体"/>
                <w:szCs w:val="21"/>
              </w:rPr>
            </w:pPr>
            <w:r>
              <w:rPr>
                <w:rFonts w:ascii="黑体" w:eastAsia="黑体" w:hAnsi="黑体" w:cs="黑体" w:hint="eastAsia"/>
                <w:szCs w:val="21"/>
                <w:shd w:val="clear" w:color="auto" w:fill="FFFFFF"/>
              </w:rPr>
              <w:t>处罚裁量标准</w:t>
            </w:r>
          </w:p>
        </w:tc>
      </w:tr>
      <w:tr w:rsidR="00000000">
        <w:trPr>
          <w:trHeight w:val="853"/>
        </w:trPr>
        <w:tc>
          <w:tcPr>
            <w:tcW w:w="687" w:type="dxa"/>
            <w:vMerge w:val="restart"/>
            <w:vAlign w:val="center"/>
          </w:tcPr>
          <w:p w:rsidR="00000000" w:rsidRDefault="004D42B0">
            <w:pPr>
              <w:widowControl/>
              <w:spacing w:line="320" w:lineRule="exact"/>
              <w:jc w:val="center"/>
              <w:textAlignment w:val="center"/>
              <w:rPr>
                <w:rFonts w:ascii="仿宋_GB2312" w:eastAsia="仿宋_GB2312" w:hAnsi="仿宋" w:cs="仿宋" w:hint="eastAsia"/>
                <w:szCs w:val="21"/>
              </w:rPr>
            </w:pPr>
            <w:r>
              <w:rPr>
                <w:rFonts w:ascii="仿宋_GB2312" w:eastAsia="仿宋_GB2312" w:hAnsi="仿宋" w:cs="仿宋" w:hint="eastAsia"/>
                <w:kern w:val="0"/>
                <w:szCs w:val="21"/>
                <w:lang/>
              </w:rPr>
              <w:t>1</w:t>
            </w:r>
          </w:p>
        </w:tc>
        <w:tc>
          <w:tcPr>
            <w:tcW w:w="1425" w:type="dxa"/>
            <w:vMerge w:val="restart"/>
            <w:vAlign w:val="center"/>
          </w:tcPr>
          <w:p w:rsidR="00000000" w:rsidRDefault="004D42B0">
            <w:pPr>
              <w:widowControl/>
              <w:spacing w:line="320" w:lineRule="exact"/>
              <w:textAlignment w:val="center"/>
              <w:rPr>
                <w:rFonts w:ascii="仿宋_GB2312" w:eastAsia="仿宋_GB2312" w:hAnsi="仿宋" w:cs="仿宋" w:hint="eastAsia"/>
                <w:szCs w:val="21"/>
              </w:rPr>
            </w:pPr>
            <w:r>
              <w:rPr>
                <w:rFonts w:ascii="仿宋_GB2312" w:eastAsia="仿宋_GB2312" w:hAnsi="仿宋" w:cs="仿宋" w:hint="eastAsia"/>
                <w:kern w:val="0"/>
                <w:szCs w:val="21"/>
                <w:lang/>
              </w:rPr>
              <w:t>生产民用爆炸物品的企业超出生产许可的品种、产量（能力）进行生产、销售的</w:t>
            </w:r>
          </w:p>
        </w:tc>
        <w:tc>
          <w:tcPr>
            <w:tcW w:w="1613" w:type="dxa"/>
            <w:vMerge w:val="restart"/>
            <w:vAlign w:val="center"/>
          </w:tcPr>
          <w:p w:rsidR="00000000" w:rsidRDefault="004D42B0">
            <w:pPr>
              <w:widowControl/>
              <w:spacing w:line="320" w:lineRule="exact"/>
              <w:textAlignment w:val="center"/>
              <w:rPr>
                <w:rFonts w:ascii="仿宋_GB2312" w:eastAsia="仿宋_GB2312" w:hAnsi="仿宋" w:cs="仿宋" w:hint="eastAsia"/>
                <w:kern w:val="0"/>
                <w:szCs w:val="21"/>
                <w:lang/>
              </w:rPr>
            </w:pPr>
            <w:r>
              <w:rPr>
                <w:rFonts w:ascii="仿宋_GB2312" w:eastAsia="仿宋_GB2312" w:hAnsi="仿宋" w:cs="仿宋" w:hint="eastAsia"/>
                <w:kern w:val="0"/>
                <w:szCs w:val="21"/>
                <w:lang/>
              </w:rPr>
              <w:t>《民用爆炸物品安全管理条例》（国务院令第</w:t>
            </w:r>
            <w:r>
              <w:rPr>
                <w:rFonts w:ascii="仿宋_GB2312" w:eastAsia="仿宋_GB2312" w:hAnsi="仿宋" w:cs="仿宋" w:hint="eastAsia"/>
                <w:kern w:val="0"/>
                <w:szCs w:val="21"/>
                <w:lang/>
              </w:rPr>
              <w:t>466</w:t>
            </w:r>
            <w:r>
              <w:rPr>
                <w:rFonts w:ascii="仿宋_GB2312" w:eastAsia="仿宋_GB2312" w:hAnsi="仿宋" w:cs="仿宋" w:hint="eastAsia"/>
                <w:kern w:val="0"/>
                <w:szCs w:val="21"/>
                <w:lang/>
              </w:rPr>
              <w:t>号）第</w:t>
            </w:r>
            <w:r>
              <w:rPr>
                <w:rFonts w:ascii="仿宋_GB2312" w:eastAsia="仿宋_GB2312" w:hAnsi="仿宋" w:cs="仿宋" w:hint="eastAsia"/>
                <w:kern w:val="0"/>
                <w:szCs w:val="21"/>
                <w:lang/>
              </w:rPr>
              <w:t>45</w:t>
            </w:r>
            <w:r>
              <w:rPr>
                <w:rFonts w:ascii="仿宋_GB2312" w:eastAsia="仿宋_GB2312" w:hAnsi="仿宋" w:cs="仿宋" w:hint="eastAsia"/>
                <w:kern w:val="0"/>
                <w:szCs w:val="21"/>
                <w:lang/>
              </w:rPr>
              <w:t>条；</w:t>
            </w:r>
            <w:r>
              <w:rPr>
                <w:rStyle w:val="font41"/>
                <w:rFonts w:ascii="仿宋_GB2312" w:eastAsia="仿宋_GB2312" w:hAnsi="仿宋" w:cs="仿宋" w:hint="default"/>
                <w:sz w:val="21"/>
                <w:szCs w:val="21"/>
                <w:lang/>
              </w:rPr>
              <w:t>《民用爆炸物品生产许可实施办法》（</w:t>
            </w:r>
            <w:r>
              <w:rPr>
                <w:rFonts w:ascii="仿宋_GB2312" w:eastAsia="仿宋_GB2312" w:hAnsi="仿宋" w:cs="仿宋" w:hint="eastAsia"/>
                <w:kern w:val="0"/>
                <w:szCs w:val="21"/>
                <w:lang/>
              </w:rPr>
              <w:t>工业和信息化部令第</w:t>
            </w:r>
            <w:r>
              <w:rPr>
                <w:rFonts w:ascii="仿宋_GB2312" w:eastAsia="仿宋_GB2312" w:hAnsi="仿宋" w:cs="仿宋" w:hint="eastAsia"/>
                <w:kern w:val="0"/>
                <w:szCs w:val="21"/>
                <w:lang/>
              </w:rPr>
              <w:t>49</w:t>
            </w:r>
            <w:r>
              <w:rPr>
                <w:rFonts w:ascii="仿宋_GB2312" w:eastAsia="仿宋_GB2312" w:hAnsi="仿宋" w:cs="仿宋" w:hint="eastAsia"/>
                <w:kern w:val="0"/>
                <w:szCs w:val="21"/>
                <w:lang/>
              </w:rPr>
              <w:t>号</w:t>
            </w:r>
            <w:r>
              <w:rPr>
                <w:rStyle w:val="font41"/>
                <w:rFonts w:ascii="仿宋_GB2312" w:eastAsia="仿宋_GB2312" w:hAnsi="仿宋" w:cs="仿宋" w:hint="default"/>
                <w:sz w:val="21"/>
                <w:szCs w:val="21"/>
                <w:lang/>
              </w:rPr>
              <w:t>）第</w:t>
            </w:r>
            <w:r>
              <w:rPr>
                <w:rStyle w:val="font41"/>
                <w:rFonts w:ascii="仿宋_GB2312" w:eastAsia="仿宋_GB2312" w:hAnsi="仿宋" w:cs="仿宋" w:hint="default"/>
                <w:sz w:val="21"/>
                <w:szCs w:val="21"/>
                <w:lang/>
              </w:rPr>
              <w:t>26</w:t>
            </w:r>
            <w:r>
              <w:rPr>
                <w:rStyle w:val="font41"/>
                <w:rFonts w:ascii="仿宋_GB2312" w:eastAsia="仿宋_GB2312" w:hAnsi="仿宋" w:cs="仿宋" w:hint="default"/>
                <w:sz w:val="21"/>
                <w:szCs w:val="21"/>
                <w:lang/>
              </w:rPr>
              <w:t>条</w:t>
            </w:r>
          </w:p>
        </w:tc>
        <w:tc>
          <w:tcPr>
            <w:tcW w:w="2525" w:type="dxa"/>
            <w:vMerge w:val="restart"/>
            <w:vAlign w:val="center"/>
          </w:tcPr>
          <w:p w:rsidR="00000000" w:rsidRDefault="004D42B0">
            <w:pPr>
              <w:spacing w:line="32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由民用爆炸物品行业主管部门责令限期改正，处</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万元以下的罚款；逾期不改正的，责令停产停业整顿；情节严重的，吊销《民用爆炸物品生产许可证》</w:t>
            </w:r>
          </w:p>
        </w:tc>
        <w:tc>
          <w:tcPr>
            <w:tcW w:w="4915" w:type="dxa"/>
            <w:tcBorders>
              <w:bottom w:val="single" w:sz="6" w:space="0" w:color="000000"/>
            </w:tcBorders>
            <w:vAlign w:val="center"/>
          </w:tcPr>
          <w:p w:rsidR="00000000" w:rsidRDefault="004D42B0">
            <w:pPr>
              <w:spacing w:line="34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超出生产许可的产量（能力）进行生产、销售，生产、销售量</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吨（</w:t>
            </w:r>
            <w:r>
              <w:rPr>
                <w:rFonts w:ascii="仿宋_GB2312" w:eastAsia="仿宋_GB2312" w:hAnsi="仿宋" w:cs="仿宋" w:hint="eastAsia"/>
                <w:kern w:val="0"/>
                <w:szCs w:val="21"/>
                <w:lang/>
              </w:rPr>
              <w:t>1</w:t>
            </w:r>
            <w:r>
              <w:rPr>
                <w:rFonts w:ascii="仿宋_GB2312" w:eastAsia="仿宋_GB2312" w:hAnsi="仿宋" w:cs="仿宋" w:hint="eastAsia"/>
                <w:kern w:val="0"/>
                <w:szCs w:val="21"/>
                <w:lang/>
              </w:rPr>
              <w:t>万发、</w:t>
            </w:r>
            <w:r>
              <w:rPr>
                <w:rFonts w:ascii="仿宋_GB2312" w:eastAsia="仿宋_GB2312" w:hAnsi="仿宋" w:cs="仿宋" w:hint="eastAsia"/>
                <w:kern w:val="0"/>
                <w:szCs w:val="21"/>
                <w:lang/>
              </w:rPr>
              <w:t>1</w:t>
            </w:r>
            <w:r>
              <w:rPr>
                <w:rFonts w:ascii="仿宋_GB2312" w:eastAsia="仿宋_GB2312" w:hAnsi="仿宋" w:cs="仿宋" w:hint="eastAsia"/>
                <w:kern w:val="0"/>
                <w:szCs w:val="21"/>
                <w:lang/>
              </w:rPr>
              <w:t>万米）以下的</w:t>
            </w:r>
          </w:p>
        </w:tc>
        <w:tc>
          <w:tcPr>
            <w:tcW w:w="2970" w:type="dxa"/>
            <w:tcBorders>
              <w:bottom w:val="single" w:sz="6" w:space="0" w:color="000000"/>
            </w:tcBorders>
            <w:vAlign w:val="center"/>
          </w:tcPr>
          <w:p w:rsidR="00000000" w:rsidRDefault="004D42B0">
            <w:pPr>
              <w:spacing w:line="32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责令限期改正，处</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2</w:t>
            </w:r>
            <w:r>
              <w:rPr>
                <w:rFonts w:ascii="仿宋_GB2312" w:eastAsia="仿宋_GB2312" w:hAnsi="仿宋" w:cs="仿宋" w:hint="eastAsia"/>
                <w:kern w:val="0"/>
                <w:szCs w:val="21"/>
                <w:lang/>
              </w:rPr>
              <w:t>0</w:t>
            </w:r>
            <w:r>
              <w:rPr>
                <w:rFonts w:ascii="仿宋_GB2312" w:eastAsia="仿宋_GB2312" w:hAnsi="仿宋" w:cs="仿宋" w:hint="eastAsia"/>
                <w:kern w:val="0"/>
                <w:szCs w:val="21"/>
                <w:lang/>
              </w:rPr>
              <w:t>万元以下的罚款</w:t>
            </w:r>
          </w:p>
        </w:tc>
      </w:tr>
      <w:tr w:rsidR="00000000">
        <w:trPr>
          <w:trHeight w:val="1116"/>
        </w:trPr>
        <w:tc>
          <w:tcPr>
            <w:tcW w:w="687" w:type="dxa"/>
            <w:vMerge/>
            <w:vAlign w:val="center"/>
          </w:tcPr>
          <w:p w:rsidR="00000000" w:rsidRDefault="004D42B0">
            <w:pPr>
              <w:widowControl/>
              <w:spacing w:line="32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2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2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20" w:lineRule="exact"/>
              <w:rPr>
                <w:rFonts w:ascii="仿宋_GB2312" w:eastAsia="仿宋_GB2312" w:hAnsi="仿宋" w:cs="仿宋" w:hint="eastAsia"/>
                <w:kern w:val="0"/>
                <w:szCs w:val="21"/>
                <w:lang/>
              </w:rPr>
            </w:pPr>
          </w:p>
        </w:tc>
        <w:tc>
          <w:tcPr>
            <w:tcW w:w="4915" w:type="dxa"/>
            <w:tcBorders>
              <w:top w:val="single" w:sz="6" w:space="0" w:color="000000"/>
              <w:bottom w:val="single" w:sz="6" w:space="0" w:color="000000"/>
            </w:tcBorders>
            <w:vAlign w:val="center"/>
          </w:tcPr>
          <w:p w:rsidR="00000000" w:rsidRDefault="004D42B0">
            <w:pPr>
              <w:spacing w:line="34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超出生产许可的产量（能力）进行生产、销售，生产、销售量在</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吨（</w:t>
            </w:r>
            <w:r>
              <w:rPr>
                <w:rFonts w:ascii="仿宋_GB2312" w:eastAsia="仿宋_GB2312" w:hAnsi="仿宋" w:cs="仿宋" w:hint="eastAsia"/>
                <w:kern w:val="0"/>
                <w:szCs w:val="21"/>
                <w:lang/>
              </w:rPr>
              <w:t>1</w:t>
            </w:r>
            <w:r>
              <w:rPr>
                <w:rFonts w:ascii="仿宋_GB2312" w:eastAsia="仿宋_GB2312" w:hAnsi="仿宋" w:cs="仿宋" w:hint="eastAsia"/>
                <w:kern w:val="0"/>
                <w:szCs w:val="21"/>
                <w:lang/>
              </w:rPr>
              <w:t>万发、</w:t>
            </w:r>
            <w:r>
              <w:rPr>
                <w:rFonts w:ascii="仿宋_GB2312" w:eastAsia="仿宋_GB2312" w:hAnsi="仿宋" w:cs="仿宋" w:hint="eastAsia"/>
                <w:kern w:val="0"/>
                <w:szCs w:val="21"/>
                <w:lang/>
              </w:rPr>
              <w:t>1</w:t>
            </w:r>
            <w:r>
              <w:rPr>
                <w:rFonts w:ascii="仿宋_GB2312" w:eastAsia="仿宋_GB2312" w:hAnsi="仿宋" w:cs="仿宋" w:hint="eastAsia"/>
                <w:kern w:val="0"/>
                <w:szCs w:val="21"/>
                <w:lang/>
              </w:rPr>
              <w:t>万米）以上</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吨（</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万发、</w:t>
            </w:r>
            <w:r>
              <w:rPr>
                <w:rFonts w:ascii="仿宋_GB2312" w:eastAsia="仿宋_GB2312" w:hAnsi="仿宋" w:cs="仿宋" w:hint="eastAsia"/>
                <w:kern w:val="0"/>
                <w:szCs w:val="21"/>
                <w:lang/>
              </w:rPr>
              <w:t>5</w:t>
            </w:r>
            <w:r>
              <w:rPr>
                <w:rFonts w:ascii="仿宋_GB2312" w:eastAsia="仿宋_GB2312" w:hAnsi="仿宋" w:cs="仿宋" w:hint="eastAsia"/>
                <w:kern w:val="0"/>
                <w:szCs w:val="21"/>
                <w:lang/>
              </w:rPr>
              <w:t>万米）以下的</w:t>
            </w:r>
          </w:p>
        </w:tc>
        <w:tc>
          <w:tcPr>
            <w:tcW w:w="2970" w:type="dxa"/>
            <w:tcBorders>
              <w:top w:val="single" w:sz="6" w:space="0" w:color="000000"/>
              <w:bottom w:val="single" w:sz="6" w:space="0" w:color="000000"/>
            </w:tcBorders>
            <w:vAlign w:val="center"/>
          </w:tcPr>
          <w:p w:rsidR="00000000" w:rsidRDefault="004D42B0">
            <w:pPr>
              <w:spacing w:line="32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责令限期改正，处</w:t>
            </w:r>
            <w:r>
              <w:rPr>
                <w:rFonts w:ascii="仿宋_GB2312" w:eastAsia="仿宋_GB2312" w:hAnsi="仿宋" w:cs="仿宋" w:hint="eastAsia"/>
                <w:kern w:val="0"/>
                <w:szCs w:val="21"/>
                <w:lang/>
              </w:rPr>
              <w:t>20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30</w:t>
            </w:r>
            <w:r>
              <w:rPr>
                <w:rFonts w:ascii="仿宋_GB2312" w:eastAsia="仿宋_GB2312" w:hAnsi="仿宋" w:cs="仿宋" w:hint="eastAsia"/>
                <w:kern w:val="0"/>
                <w:szCs w:val="21"/>
                <w:lang/>
              </w:rPr>
              <w:t>万元以下的罚款</w:t>
            </w:r>
          </w:p>
        </w:tc>
      </w:tr>
      <w:tr w:rsidR="00000000">
        <w:trPr>
          <w:trHeight w:val="1797"/>
        </w:trPr>
        <w:tc>
          <w:tcPr>
            <w:tcW w:w="687" w:type="dxa"/>
            <w:vMerge/>
            <w:vAlign w:val="center"/>
          </w:tcPr>
          <w:p w:rsidR="00000000" w:rsidRDefault="004D42B0">
            <w:pPr>
              <w:widowControl/>
              <w:spacing w:line="32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2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2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20" w:lineRule="exact"/>
              <w:rPr>
                <w:rFonts w:ascii="仿宋_GB2312" w:eastAsia="仿宋_GB2312" w:hAnsi="仿宋" w:cs="仿宋" w:hint="eastAsia"/>
                <w:kern w:val="0"/>
                <w:szCs w:val="21"/>
                <w:lang/>
              </w:rPr>
            </w:pPr>
          </w:p>
        </w:tc>
        <w:tc>
          <w:tcPr>
            <w:tcW w:w="4915" w:type="dxa"/>
            <w:tcBorders>
              <w:top w:val="single" w:sz="6" w:space="0" w:color="000000"/>
              <w:bottom w:val="single" w:sz="6" w:space="0" w:color="000000"/>
            </w:tcBorders>
            <w:vAlign w:val="center"/>
          </w:tcPr>
          <w:p w:rsidR="00000000" w:rsidRDefault="004D42B0">
            <w:pPr>
              <w:spacing w:line="34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超出生产许可的品种进行生产、销售，生产、销售量在</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吨（</w:t>
            </w:r>
            <w:r>
              <w:rPr>
                <w:rFonts w:ascii="仿宋_GB2312" w:eastAsia="仿宋_GB2312" w:hAnsi="仿宋" w:cs="仿宋" w:hint="eastAsia"/>
                <w:kern w:val="0"/>
                <w:szCs w:val="21"/>
                <w:lang/>
              </w:rPr>
              <w:t>1</w:t>
            </w:r>
            <w:r>
              <w:rPr>
                <w:rFonts w:ascii="仿宋_GB2312" w:eastAsia="仿宋_GB2312" w:hAnsi="仿宋" w:cs="仿宋" w:hint="eastAsia"/>
                <w:kern w:val="0"/>
                <w:szCs w:val="21"/>
                <w:lang/>
              </w:rPr>
              <w:t>万发、</w:t>
            </w:r>
            <w:r>
              <w:rPr>
                <w:rFonts w:ascii="仿宋_GB2312" w:eastAsia="仿宋_GB2312" w:hAnsi="仿宋" w:cs="仿宋" w:hint="eastAsia"/>
                <w:kern w:val="0"/>
                <w:szCs w:val="21"/>
                <w:lang/>
              </w:rPr>
              <w:t>1</w:t>
            </w:r>
            <w:r>
              <w:rPr>
                <w:rFonts w:ascii="仿宋_GB2312" w:eastAsia="仿宋_GB2312" w:hAnsi="仿宋" w:cs="仿宋" w:hint="eastAsia"/>
                <w:kern w:val="0"/>
                <w:szCs w:val="21"/>
                <w:lang/>
              </w:rPr>
              <w:t>万米）以下的；或超出生产许可的产量（能力）进行生产、销售，生产、销售量在</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吨（</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万发、</w:t>
            </w:r>
            <w:r>
              <w:rPr>
                <w:rFonts w:ascii="仿宋_GB2312" w:eastAsia="仿宋_GB2312" w:hAnsi="仿宋" w:cs="仿宋" w:hint="eastAsia"/>
                <w:kern w:val="0"/>
                <w:szCs w:val="21"/>
                <w:lang/>
              </w:rPr>
              <w:t>5</w:t>
            </w:r>
            <w:r>
              <w:rPr>
                <w:rFonts w:ascii="仿宋_GB2312" w:eastAsia="仿宋_GB2312" w:hAnsi="仿宋" w:cs="仿宋" w:hint="eastAsia"/>
                <w:kern w:val="0"/>
                <w:szCs w:val="21"/>
                <w:lang/>
              </w:rPr>
              <w:t>万米）以上</w:t>
            </w:r>
            <w:r>
              <w:rPr>
                <w:rFonts w:ascii="仿宋_GB2312" w:eastAsia="仿宋_GB2312" w:hAnsi="仿宋" w:cs="仿宋" w:hint="eastAsia"/>
                <w:kern w:val="0"/>
                <w:szCs w:val="21"/>
                <w:lang/>
              </w:rPr>
              <w:t>200</w:t>
            </w:r>
            <w:r>
              <w:rPr>
                <w:rFonts w:ascii="仿宋_GB2312" w:eastAsia="仿宋_GB2312" w:hAnsi="仿宋" w:cs="仿宋" w:hint="eastAsia"/>
                <w:kern w:val="0"/>
                <w:szCs w:val="21"/>
                <w:lang/>
              </w:rPr>
              <w:t>吨（</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万发、</w:t>
            </w:r>
            <w:r>
              <w:rPr>
                <w:rFonts w:ascii="仿宋_GB2312" w:eastAsia="仿宋_GB2312" w:hAnsi="仿宋" w:cs="仿宋" w:hint="eastAsia"/>
                <w:kern w:val="0"/>
                <w:szCs w:val="21"/>
                <w:lang/>
              </w:rPr>
              <w:t>20</w:t>
            </w:r>
            <w:r>
              <w:rPr>
                <w:rFonts w:ascii="仿宋_GB2312" w:eastAsia="仿宋_GB2312" w:hAnsi="仿宋" w:cs="仿宋" w:hint="eastAsia"/>
                <w:kern w:val="0"/>
                <w:szCs w:val="21"/>
                <w:lang/>
              </w:rPr>
              <w:t>万米）以下的</w:t>
            </w:r>
          </w:p>
        </w:tc>
        <w:tc>
          <w:tcPr>
            <w:tcW w:w="2970" w:type="dxa"/>
            <w:tcBorders>
              <w:top w:val="single" w:sz="6" w:space="0" w:color="000000"/>
              <w:bottom w:val="single" w:sz="6" w:space="0" w:color="000000"/>
            </w:tcBorders>
            <w:vAlign w:val="center"/>
          </w:tcPr>
          <w:p w:rsidR="00000000" w:rsidRDefault="004D42B0">
            <w:pPr>
              <w:spacing w:line="32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责令限期改正，处</w:t>
            </w:r>
            <w:r>
              <w:rPr>
                <w:rFonts w:ascii="仿宋_GB2312" w:eastAsia="仿宋_GB2312" w:hAnsi="仿宋" w:cs="仿宋" w:hint="eastAsia"/>
                <w:kern w:val="0"/>
                <w:szCs w:val="21"/>
                <w:lang/>
              </w:rPr>
              <w:t>30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40</w:t>
            </w:r>
            <w:r>
              <w:rPr>
                <w:rFonts w:ascii="仿宋_GB2312" w:eastAsia="仿宋_GB2312" w:hAnsi="仿宋" w:cs="仿宋" w:hint="eastAsia"/>
                <w:kern w:val="0"/>
                <w:szCs w:val="21"/>
                <w:lang/>
              </w:rPr>
              <w:t>万元以下的罚款</w:t>
            </w:r>
          </w:p>
        </w:tc>
      </w:tr>
      <w:tr w:rsidR="00000000">
        <w:trPr>
          <w:trHeight w:val="2063"/>
        </w:trPr>
        <w:tc>
          <w:tcPr>
            <w:tcW w:w="687" w:type="dxa"/>
            <w:vMerge/>
            <w:vAlign w:val="center"/>
          </w:tcPr>
          <w:p w:rsidR="00000000" w:rsidRDefault="004D42B0">
            <w:pPr>
              <w:widowControl/>
              <w:jc w:val="center"/>
              <w:textAlignment w:val="center"/>
              <w:rPr>
                <w:rFonts w:ascii="仿宋" w:eastAsia="仿宋" w:hAnsi="仿宋" w:cs="仿宋"/>
                <w:kern w:val="0"/>
                <w:szCs w:val="21"/>
                <w:lang/>
              </w:rPr>
            </w:pPr>
          </w:p>
        </w:tc>
        <w:tc>
          <w:tcPr>
            <w:tcW w:w="1425" w:type="dxa"/>
            <w:vMerge/>
            <w:vAlign w:val="center"/>
          </w:tcPr>
          <w:p w:rsidR="00000000" w:rsidRDefault="004D42B0">
            <w:pPr>
              <w:widowControl/>
              <w:textAlignment w:val="center"/>
              <w:rPr>
                <w:rFonts w:ascii="仿宋" w:eastAsia="仿宋" w:hAnsi="仿宋" w:cs="仿宋"/>
                <w:kern w:val="0"/>
                <w:szCs w:val="21"/>
                <w:lang/>
              </w:rPr>
            </w:pPr>
          </w:p>
        </w:tc>
        <w:tc>
          <w:tcPr>
            <w:tcW w:w="1613" w:type="dxa"/>
            <w:vMerge/>
            <w:vAlign w:val="center"/>
          </w:tcPr>
          <w:p w:rsidR="00000000" w:rsidRDefault="004D42B0">
            <w:pPr>
              <w:widowControl/>
              <w:textAlignment w:val="center"/>
              <w:rPr>
                <w:rFonts w:ascii="仿宋" w:eastAsia="仿宋" w:hAnsi="仿宋" w:cs="仿宋"/>
                <w:kern w:val="0"/>
                <w:szCs w:val="21"/>
                <w:lang/>
              </w:rPr>
            </w:pPr>
          </w:p>
        </w:tc>
        <w:tc>
          <w:tcPr>
            <w:tcW w:w="2525" w:type="dxa"/>
            <w:vMerge/>
            <w:vAlign w:val="center"/>
          </w:tcPr>
          <w:p w:rsidR="00000000" w:rsidRDefault="004D42B0">
            <w:pPr>
              <w:rPr>
                <w:rFonts w:ascii="仿宋" w:eastAsia="仿宋" w:hAnsi="仿宋" w:cs="仿宋"/>
                <w:kern w:val="0"/>
                <w:szCs w:val="21"/>
                <w:lang/>
              </w:rPr>
            </w:pPr>
          </w:p>
        </w:tc>
        <w:tc>
          <w:tcPr>
            <w:tcW w:w="4915" w:type="dxa"/>
            <w:tcBorders>
              <w:top w:val="single" w:sz="6" w:space="0" w:color="000000"/>
              <w:bottom w:val="single" w:sz="6" w:space="0" w:color="000000"/>
            </w:tcBorders>
            <w:vAlign w:val="center"/>
          </w:tcPr>
          <w:p w:rsidR="00000000" w:rsidRDefault="004D42B0">
            <w:pPr>
              <w:spacing w:line="34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超出生产许可的品种进行生产、销售，生产、销售</w:t>
            </w:r>
            <w:r>
              <w:rPr>
                <w:rFonts w:ascii="仿宋_GB2312" w:eastAsia="仿宋_GB2312" w:hAnsi="仿宋" w:cs="仿宋" w:hint="eastAsia"/>
                <w:kern w:val="0"/>
                <w:szCs w:val="21"/>
                <w:lang/>
              </w:rPr>
              <w:t>量在</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吨（</w:t>
            </w:r>
            <w:r>
              <w:rPr>
                <w:rFonts w:ascii="仿宋_GB2312" w:eastAsia="仿宋_GB2312" w:hAnsi="仿宋" w:cs="仿宋" w:hint="eastAsia"/>
                <w:kern w:val="0"/>
                <w:szCs w:val="21"/>
                <w:lang/>
              </w:rPr>
              <w:t>1</w:t>
            </w:r>
            <w:r>
              <w:rPr>
                <w:rFonts w:ascii="仿宋_GB2312" w:eastAsia="仿宋_GB2312" w:hAnsi="仿宋" w:cs="仿宋" w:hint="eastAsia"/>
                <w:kern w:val="0"/>
                <w:szCs w:val="21"/>
                <w:lang/>
              </w:rPr>
              <w:t>万发、</w:t>
            </w:r>
            <w:r>
              <w:rPr>
                <w:rFonts w:ascii="仿宋_GB2312" w:eastAsia="仿宋_GB2312" w:hAnsi="仿宋" w:cs="仿宋" w:hint="eastAsia"/>
                <w:kern w:val="0"/>
                <w:szCs w:val="21"/>
                <w:lang/>
              </w:rPr>
              <w:t>1</w:t>
            </w:r>
            <w:r>
              <w:rPr>
                <w:rFonts w:ascii="仿宋_GB2312" w:eastAsia="仿宋_GB2312" w:hAnsi="仿宋" w:cs="仿宋" w:hint="eastAsia"/>
                <w:kern w:val="0"/>
                <w:szCs w:val="21"/>
                <w:lang/>
              </w:rPr>
              <w:t>万米）以上的；或超出生产许可的产量（能力）进行生产、销售，生产、销售量在</w:t>
            </w:r>
            <w:r>
              <w:rPr>
                <w:rFonts w:ascii="仿宋_GB2312" w:eastAsia="仿宋_GB2312" w:hAnsi="仿宋" w:cs="仿宋" w:hint="eastAsia"/>
                <w:kern w:val="0"/>
                <w:szCs w:val="21"/>
                <w:lang/>
              </w:rPr>
              <w:t>200</w:t>
            </w:r>
            <w:r>
              <w:rPr>
                <w:rFonts w:ascii="仿宋_GB2312" w:eastAsia="仿宋_GB2312" w:hAnsi="仿宋" w:cs="仿宋" w:hint="eastAsia"/>
                <w:kern w:val="0"/>
                <w:szCs w:val="21"/>
                <w:lang/>
              </w:rPr>
              <w:t>吨（</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万发、</w:t>
            </w:r>
            <w:r>
              <w:rPr>
                <w:rFonts w:ascii="仿宋_GB2312" w:eastAsia="仿宋_GB2312" w:hAnsi="仿宋" w:cs="仿宋" w:hint="eastAsia"/>
                <w:kern w:val="0"/>
                <w:szCs w:val="21"/>
                <w:lang/>
              </w:rPr>
              <w:t>20</w:t>
            </w:r>
            <w:r>
              <w:rPr>
                <w:rFonts w:ascii="仿宋_GB2312" w:eastAsia="仿宋_GB2312" w:hAnsi="仿宋" w:cs="仿宋" w:hint="eastAsia"/>
                <w:kern w:val="0"/>
                <w:szCs w:val="21"/>
                <w:lang/>
              </w:rPr>
              <w:t>万米）以上的；或因超出生产许可的品种、产量（能力）进行生产、销售被责令限期改正逾期不改正的</w:t>
            </w:r>
          </w:p>
        </w:tc>
        <w:tc>
          <w:tcPr>
            <w:tcW w:w="2970" w:type="dxa"/>
            <w:tcBorders>
              <w:top w:val="single" w:sz="6" w:space="0" w:color="000000"/>
              <w:bottom w:val="single" w:sz="6" w:space="0" w:color="000000"/>
            </w:tcBorders>
            <w:vAlign w:val="center"/>
          </w:tcPr>
          <w:p w:rsidR="00000000" w:rsidRDefault="004D42B0">
            <w:pPr>
              <w:spacing w:line="32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责令停产停业整顿，处</w:t>
            </w:r>
            <w:r>
              <w:rPr>
                <w:rFonts w:ascii="仿宋_GB2312" w:eastAsia="仿宋_GB2312" w:hAnsi="仿宋" w:cs="仿宋" w:hint="eastAsia"/>
                <w:kern w:val="0"/>
                <w:szCs w:val="21"/>
                <w:lang/>
              </w:rPr>
              <w:t>40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万元以下的罚款</w:t>
            </w:r>
          </w:p>
        </w:tc>
      </w:tr>
      <w:tr w:rsidR="00000000">
        <w:trPr>
          <w:trHeight w:val="856"/>
        </w:trPr>
        <w:tc>
          <w:tcPr>
            <w:tcW w:w="687" w:type="dxa"/>
            <w:vMerge/>
            <w:vAlign w:val="center"/>
          </w:tcPr>
          <w:p w:rsidR="00000000" w:rsidRDefault="004D42B0">
            <w:pPr>
              <w:widowControl/>
              <w:jc w:val="center"/>
              <w:textAlignment w:val="center"/>
              <w:rPr>
                <w:rFonts w:ascii="仿宋" w:eastAsia="仿宋" w:hAnsi="仿宋" w:cs="仿宋"/>
                <w:kern w:val="0"/>
                <w:szCs w:val="21"/>
                <w:lang/>
              </w:rPr>
            </w:pPr>
          </w:p>
        </w:tc>
        <w:tc>
          <w:tcPr>
            <w:tcW w:w="1425" w:type="dxa"/>
            <w:vMerge/>
            <w:vAlign w:val="center"/>
          </w:tcPr>
          <w:p w:rsidR="00000000" w:rsidRDefault="004D42B0">
            <w:pPr>
              <w:widowControl/>
              <w:textAlignment w:val="center"/>
              <w:rPr>
                <w:rFonts w:ascii="仿宋" w:eastAsia="仿宋" w:hAnsi="仿宋" w:cs="仿宋"/>
                <w:kern w:val="0"/>
                <w:szCs w:val="21"/>
                <w:lang/>
              </w:rPr>
            </w:pPr>
          </w:p>
        </w:tc>
        <w:tc>
          <w:tcPr>
            <w:tcW w:w="1613" w:type="dxa"/>
            <w:vMerge/>
            <w:vAlign w:val="center"/>
          </w:tcPr>
          <w:p w:rsidR="00000000" w:rsidRDefault="004D42B0">
            <w:pPr>
              <w:widowControl/>
              <w:textAlignment w:val="center"/>
              <w:rPr>
                <w:rFonts w:ascii="仿宋" w:eastAsia="仿宋" w:hAnsi="仿宋" w:cs="仿宋"/>
                <w:kern w:val="0"/>
                <w:szCs w:val="21"/>
                <w:lang/>
              </w:rPr>
            </w:pPr>
          </w:p>
        </w:tc>
        <w:tc>
          <w:tcPr>
            <w:tcW w:w="2525" w:type="dxa"/>
            <w:vMerge/>
            <w:vAlign w:val="center"/>
          </w:tcPr>
          <w:p w:rsidR="00000000" w:rsidRDefault="004D42B0">
            <w:pPr>
              <w:rPr>
                <w:rFonts w:ascii="仿宋" w:eastAsia="仿宋" w:hAnsi="仿宋" w:cs="仿宋"/>
                <w:kern w:val="0"/>
                <w:szCs w:val="21"/>
                <w:lang/>
              </w:rPr>
            </w:pPr>
          </w:p>
        </w:tc>
        <w:tc>
          <w:tcPr>
            <w:tcW w:w="4915" w:type="dxa"/>
            <w:tcBorders>
              <w:top w:val="single" w:sz="6" w:space="0" w:color="000000"/>
              <w:bottom w:val="single" w:sz="6" w:space="0" w:color="000000"/>
            </w:tcBorders>
            <w:vAlign w:val="center"/>
          </w:tcPr>
          <w:p w:rsidR="00000000" w:rsidRDefault="004D42B0">
            <w:pPr>
              <w:spacing w:line="32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因超出生产许可的品种、产量进行生产、销售被责令停产停业整顿后仍不改正的</w:t>
            </w:r>
          </w:p>
        </w:tc>
        <w:tc>
          <w:tcPr>
            <w:tcW w:w="2970" w:type="dxa"/>
            <w:tcBorders>
              <w:top w:val="single" w:sz="6" w:space="0" w:color="000000"/>
              <w:bottom w:val="single" w:sz="6" w:space="0" w:color="000000"/>
            </w:tcBorders>
            <w:vAlign w:val="center"/>
          </w:tcPr>
          <w:p w:rsidR="00000000" w:rsidRDefault="004D42B0">
            <w:pPr>
              <w:spacing w:line="32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建议工业和信息化部吊销《民用爆炸物品生产许可证》</w:t>
            </w:r>
          </w:p>
        </w:tc>
      </w:tr>
      <w:tr w:rsidR="00000000">
        <w:trPr>
          <w:trHeight w:val="397"/>
        </w:trPr>
        <w:tc>
          <w:tcPr>
            <w:tcW w:w="687" w:type="dxa"/>
            <w:vAlign w:val="center"/>
          </w:tcPr>
          <w:p w:rsidR="00000000" w:rsidRDefault="004D42B0">
            <w:pPr>
              <w:jc w:val="center"/>
              <w:rPr>
                <w:rFonts w:ascii="黑体" w:eastAsia="黑体" w:hAnsi="黑体" w:cs="黑体"/>
                <w:szCs w:val="21"/>
              </w:rPr>
            </w:pPr>
            <w:r>
              <w:rPr>
                <w:rFonts w:ascii="黑体" w:eastAsia="黑体" w:hAnsi="黑体" w:cs="黑体" w:hint="eastAsia"/>
                <w:szCs w:val="21"/>
              </w:rPr>
              <w:t>序号</w:t>
            </w:r>
          </w:p>
        </w:tc>
        <w:tc>
          <w:tcPr>
            <w:tcW w:w="1425" w:type="dxa"/>
            <w:vAlign w:val="center"/>
          </w:tcPr>
          <w:p w:rsidR="00000000" w:rsidRDefault="004D42B0">
            <w:pPr>
              <w:jc w:val="center"/>
              <w:rPr>
                <w:rFonts w:ascii="黑体" w:eastAsia="黑体" w:hAnsi="黑体" w:cs="黑体"/>
                <w:szCs w:val="21"/>
              </w:rPr>
            </w:pPr>
            <w:r>
              <w:rPr>
                <w:rFonts w:ascii="黑体" w:eastAsia="黑体" w:hAnsi="黑体" w:cs="黑体" w:hint="eastAsia"/>
                <w:szCs w:val="21"/>
              </w:rPr>
              <w:t>违法行为</w:t>
            </w:r>
          </w:p>
        </w:tc>
        <w:tc>
          <w:tcPr>
            <w:tcW w:w="1613" w:type="dxa"/>
            <w:vAlign w:val="center"/>
          </w:tcPr>
          <w:p w:rsidR="00000000" w:rsidRDefault="004D42B0">
            <w:pPr>
              <w:jc w:val="center"/>
              <w:rPr>
                <w:rFonts w:ascii="黑体" w:eastAsia="黑体" w:hAnsi="黑体" w:cs="黑体"/>
                <w:szCs w:val="21"/>
              </w:rPr>
            </w:pPr>
            <w:r>
              <w:rPr>
                <w:rFonts w:ascii="黑体" w:eastAsia="黑体" w:hAnsi="黑体" w:cs="黑体" w:hint="eastAsia"/>
                <w:szCs w:val="21"/>
              </w:rPr>
              <w:t>法定依据</w:t>
            </w:r>
          </w:p>
        </w:tc>
        <w:tc>
          <w:tcPr>
            <w:tcW w:w="2525" w:type="dxa"/>
            <w:vAlign w:val="center"/>
          </w:tcPr>
          <w:p w:rsidR="00000000" w:rsidRDefault="004D42B0">
            <w:pPr>
              <w:jc w:val="center"/>
              <w:rPr>
                <w:rFonts w:ascii="黑体" w:eastAsia="黑体" w:hAnsi="黑体" w:cs="黑体"/>
                <w:szCs w:val="21"/>
              </w:rPr>
            </w:pPr>
            <w:r>
              <w:rPr>
                <w:rFonts w:ascii="黑体" w:eastAsia="黑体" w:hAnsi="黑体" w:cs="黑体" w:hint="eastAsia"/>
                <w:szCs w:val="21"/>
                <w:shd w:val="clear" w:color="auto" w:fill="FFFFFF"/>
              </w:rPr>
              <w:t>法定处罚标准</w:t>
            </w:r>
          </w:p>
        </w:tc>
        <w:tc>
          <w:tcPr>
            <w:tcW w:w="4915" w:type="dxa"/>
            <w:vAlign w:val="center"/>
          </w:tcPr>
          <w:p w:rsidR="00000000" w:rsidRDefault="004D42B0">
            <w:pPr>
              <w:jc w:val="center"/>
              <w:rPr>
                <w:rFonts w:ascii="黑体" w:eastAsia="黑体" w:hAnsi="黑体" w:cs="黑体"/>
                <w:szCs w:val="21"/>
              </w:rPr>
            </w:pPr>
            <w:r>
              <w:rPr>
                <w:rFonts w:ascii="黑体" w:eastAsia="黑体" w:hAnsi="黑体" w:cs="黑体" w:hint="eastAsia"/>
                <w:szCs w:val="21"/>
                <w:shd w:val="clear" w:color="auto" w:fill="FFFFFF"/>
              </w:rPr>
              <w:t>适用条件</w:t>
            </w:r>
          </w:p>
        </w:tc>
        <w:tc>
          <w:tcPr>
            <w:tcW w:w="2970" w:type="dxa"/>
            <w:vAlign w:val="center"/>
          </w:tcPr>
          <w:p w:rsidR="00000000" w:rsidRDefault="004D42B0">
            <w:pPr>
              <w:jc w:val="center"/>
              <w:rPr>
                <w:rFonts w:ascii="黑体" w:eastAsia="黑体" w:hAnsi="黑体" w:cs="黑体"/>
                <w:szCs w:val="21"/>
              </w:rPr>
            </w:pPr>
            <w:r>
              <w:rPr>
                <w:rFonts w:ascii="黑体" w:eastAsia="黑体" w:hAnsi="黑体" w:cs="黑体" w:hint="eastAsia"/>
                <w:szCs w:val="21"/>
                <w:shd w:val="clear" w:color="auto" w:fill="FFFFFF"/>
              </w:rPr>
              <w:t>处罚裁量标准</w:t>
            </w:r>
          </w:p>
        </w:tc>
      </w:tr>
      <w:tr w:rsidR="00000000">
        <w:trPr>
          <w:trHeight w:val="792"/>
        </w:trPr>
        <w:tc>
          <w:tcPr>
            <w:tcW w:w="687" w:type="dxa"/>
            <w:vMerge w:val="restart"/>
            <w:vAlign w:val="center"/>
          </w:tcPr>
          <w:p w:rsidR="00000000" w:rsidRDefault="004D42B0">
            <w:pPr>
              <w:widowControl/>
              <w:spacing w:line="300" w:lineRule="exact"/>
              <w:jc w:val="center"/>
              <w:textAlignment w:val="center"/>
              <w:rPr>
                <w:rFonts w:ascii="仿宋_GB2312" w:eastAsia="仿宋_GB2312" w:hAnsi="黑体" w:cs="黑体" w:hint="eastAsia"/>
                <w:szCs w:val="21"/>
              </w:rPr>
            </w:pPr>
            <w:r>
              <w:rPr>
                <w:rFonts w:ascii="仿宋_GB2312" w:eastAsia="仿宋_GB2312" w:hAnsi="仿宋" w:cs="仿宋" w:hint="eastAsia"/>
                <w:kern w:val="0"/>
                <w:szCs w:val="21"/>
                <w:lang/>
              </w:rPr>
              <w:t>2</w:t>
            </w:r>
          </w:p>
        </w:tc>
        <w:tc>
          <w:tcPr>
            <w:tcW w:w="1425" w:type="dxa"/>
            <w:vMerge w:val="restart"/>
            <w:vAlign w:val="center"/>
          </w:tcPr>
          <w:p w:rsidR="00000000" w:rsidRDefault="004D42B0">
            <w:pPr>
              <w:widowControl/>
              <w:spacing w:line="300" w:lineRule="exact"/>
              <w:textAlignment w:val="center"/>
              <w:rPr>
                <w:rFonts w:ascii="仿宋_GB2312" w:eastAsia="仿宋_GB2312" w:hAnsi="黑体" w:cs="黑体" w:hint="eastAsia"/>
                <w:szCs w:val="21"/>
              </w:rPr>
            </w:pPr>
            <w:r>
              <w:rPr>
                <w:rFonts w:ascii="仿宋_GB2312" w:eastAsia="仿宋_GB2312" w:hAnsi="仿宋" w:cs="仿宋" w:hint="eastAsia"/>
                <w:kern w:val="0"/>
                <w:szCs w:val="21"/>
                <w:lang/>
              </w:rPr>
              <w:t>生产民用爆炸物品的企业民用爆炸物品的包装不符合</w:t>
            </w:r>
            <w:r>
              <w:rPr>
                <w:rFonts w:ascii="仿宋_GB2312" w:eastAsia="仿宋_GB2312" w:hAnsi="仿宋" w:cs="仿宋" w:hint="eastAsia"/>
                <w:kern w:val="0"/>
                <w:szCs w:val="21"/>
                <w:lang/>
              </w:rPr>
              <w:t>法律、行政法规的规定以及相关标准的</w:t>
            </w:r>
          </w:p>
        </w:tc>
        <w:tc>
          <w:tcPr>
            <w:tcW w:w="1613" w:type="dxa"/>
            <w:vMerge w:val="restart"/>
            <w:vAlign w:val="center"/>
          </w:tcPr>
          <w:p w:rsidR="00000000" w:rsidRDefault="004D42B0">
            <w:pPr>
              <w:widowControl/>
              <w:spacing w:line="300" w:lineRule="exact"/>
              <w:textAlignment w:val="center"/>
              <w:rPr>
                <w:rFonts w:ascii="仿宋_GB2312" w:eastAsia="仿宋_GB2312" w:hAnsi="黑体" w:cs="黑体" w:hint="eastAsia"/>
                <w:szCs w:val="21"/>
              </w:rPr>
            </w:pPr>
            <w:r>
              <w:rPr>
                <w:rFonts w:ascii="仿宋_GB2312" w:eastAsia="仿宋_GB2312" w:hAnsi="仿宋" w:cs="仿宋" w:hint="eastAsia"/>
                <w:kern w:val="0"/>
                <w:szCs w:val="21"/>
                <w:lang/>
              </w:rPr>
              <w:t>《民用爆炸物品安全管理条例》（国务院令第</w:t>
            </w:r>
            <w:r>
              <w:rPr>
                <w:rFonts w:ascii="仿宋_GB2312" w:eastAsia="仿宋_GB2312" w:hAnsi="仿宋" w:cs="仿宋" w:hint="eastAsia"/>
                <w:kern w:val="0"/>
                <w:szCs w:val="21"/>
                <w:lang/>
              </w:rPr>
              <w:t>466</w:t>
            </w:r>
            <w:r>
              <w:rPr>
                <w:rFonts w:ascii="仿宋_GB2312" w:eastAsia="仿宋_GB2312" w:hAnsi="仿宋" w:cs="仿宋" w:hint="eastAsia"/>
                <w:kern w:val="0"/>
                <w:szCs w:val="21"/>
                <w:lang/>
              </w:rPr>
              <w:t>号）第</w:t>
            </w:r>
            <w:r>
              <w:rPr>
                <w:rFonts w:ascii="仿宋_GB2312" w:eastAsia="仿宋_GB2312" w:hAnsi="仿宋" w:cs="仿宋" w:hint="eastAsia"/>
                <w:kern w:val="0"/>
                <w:szCs w:val="21"/>
                <w:lang/>
              </w:rPr>
              <w:t>45</w:t>
            </w:r>
            <w:r>
              <w:rPr>
                <w:rFonts w:ascii="仿宋_GB2312" w:eastAsia="仿宋_GB2312" w:hAnsi="仿宋" w:cs="仿宋" w:hint="eastAsia"/>
                <w:kern w:val="0"/>
                <w:szCs w:val="21"/>
                <w:lang/>
              </w:rPr>
              <w:t>条</w:t>
            </w:r>
          </w:p>
        </w:tc>
        <w:tc>
          <w:tcPr>
            <w:tcW w:w="2525" w:type="dxa"/>
            <w:vMerge w:val="restart"/>
            <w:vAlign w:val="center"/>
          </w:tcPr>
          <w:p w:rsidR="00000000" w:rsidRDefault="004D42B0">
            <w:pPr>
              <w:spacing w:line="300" w:lineRule="exact"/>
              <w:rPr>
                <w:rFonts w:ascii="仿宋_GB2312" w:eastAsia="仿宋_GB2312" w:hAnsi="黑体" w:cs="黑体" w:hint="eastAsia"/>
                <w:szCs w:val="21"/>
                <w:shd w:val="clear" w:color="auto" w:fill="FFFFFF"/>
              </w:rPr>
            </w:pPr>
            <w:r>
              <w:rPr>
                <w:rFonts w:ascii="仿宋_GB2312" w:eastAsia="仿宋_GB2312" w:hAnsi="仿宋" w:cs="仿宋" w:hint="eastAsia"/>
                <w:kern w:val="0"/>
                <w:szCs w:val="21"/>
                <w:lang/>
              </w:rPr>
              <w:t>由民用爆炸物品行业主管部门责令限期改正，处</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万元以下的罚款；逾期不改正的，责令停产停业整顿；情节严重的，吊销《民用爆炸物品生产许可证》</w:t>
            </w:r>
          </w:p>
        </w:tc>
        <w:tc>
          <w:tcPr>
            <w:tcW w:w="4915" w:type="dxa"/>
            <w:vAlign w:val="center"/>
          </w:tcPr>
          <w:p w:rsidR="00000000" w:rsidRDefault="004D42B0">
            <w:pPr>
              <w:spacing w:line="300" w:lineRule="exact"/>
              <w:rPr>
                <w:rFonts w:ascii="仿宋_GB2312" w:eastAsia="仿宋_GB2312" w:hAnsi="黑体" w:cs="黑体" w:hint="eastAsia"/>
                <w:szCs w:val="21"/>
                <w:shd w:val="clear" w:color="auto" w:fill="FFFFFF"/>
              </w:rPr>
            </w:pPr>
            <w:r>
              <w:rPr>
                <w:rFonts w:ascii="仿宋_GB2312" w:eastAsia="仿宋_GB2312" w:hAnsi="仿宋" w:cs="仿宋" w:hint="eastAsia"/>
                <w:kern w:val="0"/>
                <w:szCs w:val="21"/>
                <w:lang/>
              </w:rPr>
              <w:t>民用爆炸物品的包装不符合法律、行政法规的规定以及相关标准，不合格包装数量在</w:t>
            </w:r>
            <w:r>
              <w:rPr>
                <w:rFonts w:ascii="仿宋_GB2312" w:eastAsia="仿宋_GB2312" w:hAnsi="仿宋" w:cs="仿宋" w:hint="eastAsia"/>
                <w:kern w:val="0"/>
                <w:szCs w:val="21"/>
                <w:lang/>
              </w:rPr>
              <w:t>500</w:t>
            </w:r>
            <w:r>
              <w:rPr>
                <w:rFonts w:ascii="仿宋_GB2312" w:eastAsia="仿宋_GB2312" w:hAnsi="仿宋" w:cs="仿宋" w:hint="eastAsia"/>
                <w:kern w:val="0"/>
                <w:szCs w:val="21"/>
                <w:lang/>
              </w:rPr>
              <w:t>件以下的</w:t>
            </w:r>
          </w:p>
        </w:tc>
        <w:tc>
          <w:tcPr>
            <w:tcW w:w="2970" w:type="dxa"/>
            <w:vAlign w:val="center"/>
          </w:tcPr>
          <w:p w:rsidR="00000000" w:rsidRDefault="004D42B0">
            <w:pPr>
              <w:spacing w:line="300" w:lineRule="exact"/>
              <w:rPr>
                <w:rFonts w:ascii="仿宋_GB2312" w:eastAsia="仿宋_GB2312" w:hAnsi="黑体" w:cs="黑体" w:hint="eastAsia"/>
                <w:szCs w:val="21"/>
                <w:shd w:val="clear" w:color="auto" w:fill="FFFFFF"/>
              </w:rPr>
            </w:pPr>
            <w:r>
              <w:rPr>
                <w:rFonts w:ascii="仿宋_GB2312" w:eastAsia="仿宋_GB2312" w:hAnsi="仿宋" w:cs="仿宋" w:hint="eastAsia"/>
                <w:kern w:val="0"/>
                <w:szCs w:val="21"/>
                <w:lang/>
              </w:rPr>
              <w:t>责令限期改正，处</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20</w:t>
            </w:r>
            <w:r>
              <w:rPr>
                <w:rFonts w:ascii="仿宋_GB2312" w:eastAsia="仿宋_GB2312" w:hAnsi="仿宋" w:cs="仿宋" w:hint="eastAsia"/>
                <w:kern w:val="0"/>
                <w:szCs w:val="21"/>
                <w:lang/>
              </w:rPr>
              <w:t>万元以下的罚款</w:t>
            </w:r>
          </w:p>
        </w:tc>
      </w:tr>
      <w:tr w:rsidR="00000000">
        <w:trPr>
          <w:trHeight w:val="1005"/>
        </w:trPr>
        <w:tc>
          <w:tcPr>
            <w:tcW w:w="687" w:type="dxa"/>
            <w:vMerge/>
            <w:vAlign w:val="center"/>
          </w:tcPr>
          <w:p w:rsidR="00000000" w:rsidRDefault="004D42B0">
            <w:pPr>
              <w:widowControl/>
              <w:spacing w:line="300" w:lineRule="exact"/>
              <w:jc w:val="left"/>
              <w:textAlignment w:val="center"/>
              <w:rPr>
                <w:rFonts w:ascii="仿宋_GB2312" w:eastAsia="仿宋_GB2312" w:hAnsi="黑体" w:cs="黑体" w:hint="eastAsia"/>
                <w:szCs w:val="21"/>
              </w:rPr>
            </w:pPr>
          </w:p>
        </w:tc>
        <w:tc>
          <w:tcPr>
            <w:tcW w:w="1425" w:type="dxa"/>
            <w:vMerge/>
            <w:vAlign w:val="center"/>
          </w:tcPr>
          <w:p w:rsidR="00000000" w:rsidRDefault="004D42B0">
            <w:pPr>
              <w:widowControl/>
              <w:spacing w:line="300" w:lineRule="exact"/>
              <w:textAlignment w:val="center"/>
              <w:rPr>
                <w:rFonts w:ascii="仿宋_GB2312" w:eastAsia="仿宋_GB2312" w:hAnsi="黑体" w:cs="黑体" w:hint="eastAsia"/>
                <w:szCs w:val="21"/>
              </w:rPr>
            </w:pPr>
          </w:p>
        </w:tc>
        <w:tc>
          <w:tcPr>
            <w:tcW w:w="1613" w:type="dxa"/>
            <w:vMerge/>
            <w:vAlign w:val="center"/>
          </w:tcPr>
          <w:p w:rsidR="00000000" w:rsidRDefault="004D42B0">
            <w:pPr>
              <w:widowControl/>
              <w:spacing w:line="300" w:lineRule="exact"/>
              <w:textAlignment w:val="center"/>
              <w:rPr>
                <w:rFonts w:ascii="仿宋_GB2312" w:eastAsia="仿宋_GB2312" w:hAnsi="黑体" w:cs="黑体" w:hint="eastAsia"/>
                <w:szCs w:val="21"/>
              </w:rPr>
            </w:pPr>
          </w:p>
        </w:tc>
        <w:tc>
          <w:tcPr>
            <w:tcW w:w="2525" w:type="dxa"/>
            <w:vMerge/>
            <w:vAlign w:val="center"/>
          </w:tcPr>
          <w:p w:rsidR="00000000" w:rsidRDefault="004D42B0">
            <w:pPr>
              <w:spacing w:line="300" w:lineRule="exact"/>
              <w:rPr>
                <w:rFonts w:ascii="仿宋_GB2312" w:eastAsia="仿宋_GB2312" w:hAnsi="黑体" w:cs="黑体" w:hint="eastAsia"/>
                <w:szCs w:val="21"/>
                <w:shd w:val="clear" w:color="auto" w:fill="FFFFFF"/>
              </w:rPr>
            </w:pPr>
          </w:p>
        </w:tc>
        <w:tc>
          <w:tcPr>
            <w:tcW w:w="4915" w:type="dxa"/>
            <w:vAlign w:val="center"/>
          </w:tcPr>
          <w:p w:rsidR="00000000" w:rsidRDefault="004D42B0">
            <w:pPr>
              <w:spacing w:line="300" w:lineRule="exact"/>
              <w:rPr>
                <w:rFonts w:ascii="仿宋_GB2312" w:eastAsia="仿宋_GB2312" w:hAnsi="黑体" w:cs="黑体" w:hint="eastAsia"/>
                <w:szCs w:val="21"/>
                <w:shd w:val="clear" w:color="auto" w:fill="FFFFFF"/>
              </w:rPr>
            </w:pPr>
            <w:r>
              <w:rPr>
                <w:rFonts w:ascii="仿宋_GB2312" w:eastAsia="仿宋_GB2312" w:hAnsi="仿宋" w:cs="仿宋" w:hint="eastAsia"/>
                <w:kern w:val="0"/>
                <w:szCs w:val="21"/>
                <w:lang/>
              </w:rPr>
              <w:t>民用爆炸物品的包装不符合法律、行政法规的规定以及相关标准，不合格包装数量在</w:t>
            </w:r>
            <w:r>
              <w:rPr>
                <w:rFonts w:ascii="仿宋_GB2312" w:eastAsia="仿宋_GB2312" w:hAnsi="仿宋" w:cs="仿宋" w:hint="eastAsia"/>
                <w:kern w:val="0"/>
                <w:szCs w:val="21"/>
                <w:lang/>
              </w:rPr>
              <w:t>500</w:t>
            </w:r>
            <w:r>
              <w:rPr>
                <w:rFonts w:ascii="仿宋_GB2312" w:eastAsia="仿宋_GB2312" w:hAnsi="仿宋" w:cs="仿宋" w:hint="eastAsia"/>
                <w:kern w:val="0"/>
                <w:szCs w:val="21"/>
                <w:lang/>
              </w:rPr>
              <w:t>件以上</w:t>
            </w:r>
            <w:r>
              <w:rPr>
                <w:rFonts w:ascii="仿宋_GB2312" w:eastAsia="仿宋_GB2312" w:hAnsi="仿宋" w:cs="仿宋" w:hint="eastAsia"/>
                <w:kern w:val="0"/>
                <w:szCs w:val="21"/>
                <w:lang/>
              </w:rPr>
              <w:t>5000</w:t>
            </w:r>
            <w:r>
              <w:rPr>
                <w:rFonts w:ascii="仿宋_GB2312" w:eastAsia="仿宋_GB2312" w:hAnsi="仿宋" w:cs="仿宋" w:hint="eastAsia"/>
                <w:kern w:val="0"/>
                <w:szCs w:val="21"/>
                <w:lang/>
              </w:rPr>
              <w:t>件以下的</w:t>
            </w:r>
          </w:p>
        </w:tc>
        <w:tc>
          <w:tcPr>
            <w:tcW w:w="2970" w:type="dxa"/>
            <w:vAlign w:val="center"/>
          </w:tcPr>
          <w:p w:rsidR="00000000" w:rsidRDefault="004D42B0">
            <w:pPr>
              <w:spacing w:line="300" w:lineRule="exact"/>
              <w:rPr>
                <w:rFonts w:ascii="仿宋_GB2312" w:eastAsia="仿宋_GB2312" w:hAnsi="黑体" w:cs="黑体" w:hint="eastAsia"/>
                <w:szCs w:val="21"/>
                <w:shd w:val="clear" w:color="auto" w:fill="FFFFFF"/>
              </w:rPr>
            </w:pPr>
            <w:r>
              <w:rPr>
                <w:rFonts w:ascii="仿宋_GB2312" w:eastAsia="仿宋_GB2312" w:hAnsi="仿宋" w:cs="仿宋" w:hint="eastAsia"/>
                <w:kern w:val="0"/>
                <w:szCs w:val="21"/>
                <w:lang/>
              </w:rPr>
              <w:t>责令限期改正，</w:t>
            </w:r>
            <w:r>
              <w:rPr>
                <w:rFonts w:ascii="仿宋_GB2312" w:eastAsia="仿宋_GB2312" w:hAnsi="仿宋" w:cs="仿宋" w:hint="eastAsia"/>
                <w:kern w:val="0"/>
                <w:szCs w:val="21"/>
                <w:lang/>
              </w:rPr>
              <w:t>处</w:t>
            </w:r>
            <w:r>
              <w:rPr>
                <w:rFonts w:ascii="仿宋_GB2312" w:eastAsia="仿宋_GB2312" w:hAnsi="仿宋" w:cs="仿宋" w:hint="eastAsia"/>
                <w:kern w:val="0"/>
                <w:szCs w:val="21"/>
                <w:lang/>
              </w:rPr>
              <w:t>20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30</w:t>
            </w:r>
            <w:r>
              <w:rPr>
                <w:rFonts w:ascii="仿宋_GB2312" w:eastAsia="仿宋_GB2312" w:hAnsi="仿宋" w:cs="仿宋" w:hint="eastAsia"/>
                <w:kern w:val="0"/>
                <w:szCs w:val="21"/>
                <w:lang/>
              </w:rPr>
              <w:t>万元以下的罚款</w:t>
            </w:r>
          </w:p>
        </w:tc>
      </w:tr>
      <w:tr w:rsidR="00000000">
        <w:trPr>
          <w:trHeight w:val="726"/>
        </w:trPr>
        <w:tc>
          <w:tcPr>
            <w:tcW w:w="687" w:type="dxa"/>
            <w:vMerge/>
            <w:vAlign w:val="center"/>
          </w:tcPr>
          <w:p w:rsidR="00000000" w:rsidRDefault="004D42B0">
            <w:pPr>
              <w:widowControl/>
              <w:spacing w:line="300" w:lineRule="exact"/>
              <w:jc w:val="left"/>
              <w:textAlignment w:val="center"/>
              <w:rPr>
                <w:rFonts w:ascii="仿宋_GB2312" w:eastAsia="仿宋_GB2312" w:hAnsi="黑体" w:cs="黑体" w:hint="eastAsia"/>
                <w:szCs w:val="21"/>
              </w:rPr>
            </w:pPr>
          </w:p>
        </w:tc>
        <w:tc>
          <w:tcPr>
            <w:tcW w:w="1425" w:type="dxa"/>
            <w:vMerge/>
            <w:vAlign w:val="center"/>
          </w:tcPr>
          <w:p w:rsidR="00000000" w:rsidRDefault="004D42B0">
            <w:pPr>
              <w:widowControl/>
              <w:spacing w:line="300" w:lineRule="exact"/>
              <w:textAlignment w:val="center"/>
              <w:rPr>
                <w:rFonts w:ascii="仿宋_GB2312" w:eastAsia="仿宋_GB2312" w:hAnsi="黑体" w:cs="黑体" w:hint="eastAsia"/>
                <w:szCs w:val="21"/>
              </w:rPr>
            </w:pPr>
          </w:p>
        </w:tc>
        <w:tc>
          <w:tcPr>
            <w:tcW w:w="1613" w:type="dxa"/>
            <w:vMerge/>
            <w:vAlign w:val="center"/>
          </w:tcPr>
          <w:p w:rsidR="00000000" w:rsidRDefault="004D42B0">
            <w:pPr>
              <w:widowControl/>
              <w:spacing w:line="300" w:lineRule="exact"/>
              <w:textAlignment w:val="center"/>
              <w:rPr>
                <w:rFonts w:ascii="仿宋_GB2312" w:eastAsia="仿宋_GB2312" w:hAnsi="黑体" w:cs="黑体" w:hint="eastAsia"/>
                <w:szCs w:val="21"/>
              </w:rPr>
            </w:pPr>
          </w:p>
        </w:tc>
        <w:tc>
          <w:tcPr>
            <w:tcW w:w="2525" w:type="dxa"/>
            <w:vMerge/>
            <w:vAlign w:val="center"/>
          </w:tcPr>
          <w:p w:rsidR="00000000" w:rsidRDefault="004D42B0">
            <w:pPr>
              <w:spacing w:line="300" w:lineRule="exact"/>
              <w:rPr>
                <w:rFonts w:ascii="仿宋_GB2312" w:eastAsia="仿宋_GB2312" w:hAnsi="黑体" w:cs="黑体" w:hint="eastAsia"/>
                <w:szCs w:val="21"/>
                <w:shd w:val="clear" w:color="auto" w:fill="FFFFFF"/>
              </w:rPr>
            </w:pPr>
          </w:p>
        </w:tc>
        <w:tc>
          <w:tcPr>
            <w:tcW w:w="4915" w:type="dxa"/>
            <w:vAlign w:val="center"/>
          </w:tcPr>
          <w:p w:rsidR="00000000" w:rsidRDefault="004D42B0">
            <w:pPr>
              <w:spacing w:line="300" w:lineRule="exact"/>
              <w:rPr>
                <w:rFonts w:ascii="仿宋_GB2312" w:eastAsia="仿宋_GB2312" w:hAnsi="黑体" w:cs="黑体" w:hint="eastAsia"/>
                <w:szCs w:val="21"/>
                <w:shd w:val="clear" w:color="auto" w:fill="FFFFFF"/>
              </w:rPr>
            </w:pPr>
            <w:r>
              <w:rPr>
                <w:rFonts w:ascii="仿宋_GB2312" w:eastAsia="仿宋_GB2312" w:hAnsi="仿宋" w:cs="仿宋" w:hint="eastAsia"/>
                <w:kern w:val="0"/>
                <w:szCs w:val="21"/>
                <w:lang/>
              </w:rPr>
              <w:t>民用爆炸物品的包装不符合法律、行政法规的规定以及相关标准，不合格包装数量在</w:t>
            </w:r>
            <w:r>
              <w:rPr>
                <w:rFonts w:ascii="仿宋_GB2312" w:eastAsia="仿宋_GB2312" w:hAnsi="仿宋" w:cs="仿宋" w:hint="eastAsia"/>
                <w:kern w:val="0"/>
                <w:szCs w:val="21"/>
                <w:lang/>
              </w:rPr>
              <w:t>5000</w:t>
            </w:r>
            <w:r>
              <w:rPr>
                <w:rFonts w:ascii="仿宋_GB2312" w:eastAsia="仿宋_GB2312" w:hAnsi="仿宋" w:cs="仿宋" w:hint="eastAsia"/>
                <w:kern w:val="0"/>
                <w:szCs w:val="21"/>
                <w:lang/>
              </w:rPr>
              <w:t>件以上</w:t>
            </w:r>
          </w:p>
        </w:tc>
        <w:tc>
          <w:tcPr>
            <w:tcW w:w="2970" w:type="dxa"/>
            <w:vAlign w:val="center"/>
          </w:tcPr>
          <w:p w:rsidR="00000000" w:rsidRDefault="004D42B0">
            <w:pPr>
              <w:spacing w:line="300" w:lineRule="exact"/>
              <w:rPr>
                <w:rFonts w:ascii="仿宋_GB2312" w:eastAsia="仿宋_GB2312" w:hAnsi="黑体" w:cs="黑体" w:hint="eastAsia"/>
                <w:szCs w:val="21"/>
                <w:shd w:val="clear" w:color="auto" w:fill="FFFFFF"/>
              </w:rPr>
            </w:pPr>
            <w:r>
              <w:rPr>
                <w:rFonts w:ascii="仿宋_GB2312" w:eastAsia="仿宋_GB2312" w:hAnsi="仿宋" w:cs="仿宋" w:hint="eastAsia"/>
                <w:kern w:val="0"/>
                <w:szCs w:val="21"/>
                <w:lang/>
              </w:rPr>
              <w:t>责令限期改正，处</w:t>
            </w:r>
            <w:r>
              <w:rPr>
                <w:rFonts w:ascii="仿宋_GB2312" w:eastAsia="仿宋_GB2312" w:hAnsi="仿宋" w:cs="仿宋" w:hint="eastAsia"/>
                <w:kern w:val="0"/>
                <w:szCs w:val="21"/>
                <w:lang/>
              </w:rPr>
              <w:t>30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万元以下的罚款</w:t>
            </w:r>
          </w:p>
        </w:tc>
      </w:tr>
      <w:tr w:rsidR="00000000">
        <w:trPr>
          <w:trHeight w:val="564"/>
        </w:trPr>
        <w:tc>
          <w:tcPr>
            <w:tcW w:w="687" w:type="dxa"/>
            <w:vMerge/>
            <w:vAlign w:val="center"/>
          </w:tcPr>
          <w:p w:rsidR="00000000" w:rsidRDefault="004D42B0">
            <w:pPr>
              <w:widowControl/>
              <w:spacing w:line="300" w:lineRule="exact"/>
              <w:jc w:val="left"/>
              <w:textAlignment w:val="center"/>
              <w:rPr>
                <w:rFonts w:ascii="仿宋_GB2312" w:eastAsia="仿宋_GB2312" w:hAnsi="黑体" w:cs="黑体" w:hint="eastAsia"/>
                <w:szCs w:val="21"/>
              </w:rPr>
            </w:pPr>
          </w:p>
        </w:tc>
        <w:tc>
          <w:tcPr>
            <w:tcW w:w="1425" w:type="dxa"/>
            <w:vMerge/>
            <w:vAlign w:val="center"/>
          </w:tcPr>
          <w:p w:rsidR="00000000" w:rsidRDefault="004D42B0">
            <w:pPr>
              <w:widowControl/>
              <w:spacing w:line="300" w:lineRule="exact"/>
              <w:textAlignment w:val="center"/>
              <w:rPr>
                <w:rFonts w:ascii="仿宋_GB2312" w:eastAsia="仿宋_GB2312" w:hAnsi="黑体" w:cs="黑体" w:hint="eastAsia"/>
                <w:szCs w:val="21"/>
              </w:rPr>
            </w:pPr>
          </w:p>
        </w:tc>
        <w:tc>
          <w:tcPr>
            <w:tcW w:w="1613" w:type="dxa"/>
            <w:vMerge/>
            <w:vAlign w:val="center"/>
          </w:tcPr>
          <w:p w:rsidR="00000000" w:rsidRDefault="004D42B0">
            <w:pPr>
              <w:widowControl/>
              <w:spacing w:line="300" w:lineRule="exact"/>
              <w:textAlignment w:val="center"/>
              <w:rPr>
                <w:rFonts w:ascii="仿宋_GB2312" w:eastAsia="仿宋_GB2312" w:hAnsi="黑体" w:cs="黑体" w:hint="eastAsia"/>
                <w:szCs w:val="21"/>
              </w:rPr>
            </w:pPr>
          </w:p>
        </w:tc>
        <w:tc>
          <w:tcPr>
            <w:tcW w:w="2525" w:type="dxa"/>
            <w:vMerge/>
            <w:vAlign w:val="center"/>
          </w:tcPr>
          <w:p w:rsidR="00000000" w:rsidRDefault="004D42B0">
            <w:pPr>
              <w:spacing w:line="300" w:lineRule="exact"/>
              <w:rPr>
                <w:rFonts w:ascii="仿宋_GB2312" w:eastAsia="仿宋_GB2312" w:hAnsi="黑体" w:cs="黑体" w:hint="eastAsia"/>
                <w:szCs w:val="21"/>
                <w:shd w:val="clear" w:color="auto" w:fill="FFFFFF"/>
              </w:rPr>
            </w:pPr>
          </w:p>
        </w:tc>
        <w:tc>
          <w:tcPr>
            <w:tcW w:w="4915" w:type="dxa"/>
            <w:vAlign w:val="center"/>
          </w:tcPr>
          <w:p w:rsidR="00000000" w:rsidRDefault="004D42B0">
            <w:pPr>
              <w:spacing w:line="300" w:lineRule="exact"/>
              <w:rPr>
                <w:rFonts w:ascii="仿宋_GB2312" w:eastAsia="仿宋_GB2312" w:hAnsi="黑体" w:cs="黑体" w:hint="eastAsia"/>
                <w:szCs w:val="21"/>
                <w:shd w:val="clear" w:color="auto" w:fill="FFFFFF"/>
              </w:rPr>
            </w:pPr>
            <w:r>
              <w:rPr>
                <w:rFonts w:ascii="仿宋_GB2312" w:eastAsia="仿宋_GB2312" w:hAnsi="仿宋" w:cs="仿宋" w:hint="eastAsia"/>
                <w:kern w:val="0"/>
                <w:szCs w:val="21"/>
                <w:lang/>
              </w:rPr>
              <w:t>被责令限期改正逾期不改正的</w:t>
            </w:r>
          </w:p>
        </w:tc>
        <w:tc>
          <w:tcPr>
            <w:tcW w:w="2970" w:type="dxa"/>
            <w:vAlign w:val="center"/>
          </w:tcPr>
          <w:p w:rsidR="00000000" w:rsidRDefault="004D42B0">
            <w:pPr>
              <w:spacing w:line="300" w:lineRule="exact"/>
              <w:rPr>
                <w:rFonts w:ascii="仿宋_GB2312" w:eastAsia="仿宋_GB2312" w:hAnsi="黑体" w:cs="黑体" w:hint="eastAsia"/>
                <w:szCs w:val="21"/>
                <w:shd w:val="clear" w:color="auto" w:fill="FFFFFF"/>
              </w:rPr>
            </w:pPr>
            <w:r>
              <w:rPr>
                <w:rFonts w:ascii="仿宋_GB2312" w:eastAsia="仿宋_GB2312" w:hAnsi="仿宋" w:cs="仿宋" w:hint="eastAsia"/>
                <w:kern w:val="0"/>
                <w:szCs w:val="21"/>
                <w:lang/>
              </w:rPr>
              <w:t>责令停产停业整顿</w:t>
            </w:r>
          </w:p>
        </w:tc>
      </w:tr>
      <w:tr w:rsidR="00000000">
        <w:trPr>
          <w:trHeight w:val="1026"/>
        </w:trPr>
        <w:tc>
          <w:tcPr>
            <w:tcW w:w="687" w:type="dxa"/>
            <w:vMerge/>
            <w:vAlign w:val="center"/>
          </w:tcPr>
          <w:p w:rsidR="00000000" w:rsidRDefault="004D42B0">
            <w:pPr>
              <w:widowControl/>
              <w:spacing w:line="300" w:lineRule="exact"/>
              <w:jc w:val="left"/>
              <w:textAlignment w:val="center"/>
              <w:rPr>
                <w:rFonts w:ascii="仿宋_GB2312" w:eastAsia="仿宋_GB2312" w:hAnsi="黑体" w:cs="黑体" w:hint="eastAsia"/>
                <w:szCs w:val="21"/>
              </w:rPr>
            </w:pPr>
          </w:p>
        </w:tc>
        <w:tc>
          <w:tcPr>
            <w:tcW w:w="1425" w:type="dxa"/>
            <w:vMerge/>
            <w:vAlign w:val="center"/>
          </w:tcPr>
          <w:p w:rsidR="00000000" w:rsidRDefault="004D42B0">
            <w:pPr>
              <w:widowControl/>
              <w:spacing w:line="300" w:lineRule="exact"/>
              <w:textAlignment w:val="center"/>
              <w:rPr>
                <w:rFonts w:ascii="仿宋_GB2312" w:eastAsia="仿宋_GB2312" w:hAnsi="黑体" w:cs="黑体" w:hint="eastAsia"/>
                <w:szCs w:val="21"/>
              </w:rPr>
            </w:pPr>
          </w:p>
        </w:tc>
        <w:tc>
          <w:tcPr>
            <w:tcW w:w="1613" w:type="dxa"/>
            <w:vMerge/>
            <w:vAlign w:val="center"/>
          </w:tcPr>
          <w:p w:rsidR="00000000" w:rsidRDefault="004D42B0">
            <w:pPr>
              <w:widowControl/>
              <w:spacing w:line="300" w:lineRule="exact"/>
              <w:textAlignment w:val="center"/>
              <w:rPr>
                <w:rFonts w:ascii="仿宋_GB2312" w:eastAsia="仿宋_GB2312" w:hAnsi="黑体" w:cs="黑体" w:hint="eastAsia"/>
                <w:szCs w:val="21"/>
              </w:rPr>
            </w:pPr>
          </w:p>
        </w:tc>
        <w:tc>
          <w:tcPr>
            <w:tcW w:w="2525" w:type="dxa"/>
            <w:vMerge/>
            <w:vAlign w:val="center"/>
          </w:tcPr>
          <w:p w:rsidR="00000000" w:rsidRDefault="004D42B0">
            <w:pPr>
              <w:spacing w:line="300" w:lineRule="exact"/>
              <w:rPr>
                <w:rFonts w:ascii="仿宋_GB2312" w:eastAsia="仿宋_GB2312" w:hAnsi="黑体" w:cs="黑体" w:hint="eastAsia"/>
                <w:szCs w:val="21"/>
                <w:shd w:val="clear" w:color="auto" w:fill="FFFFFF"/>
              </w:rPr>
            </w:pPr>
          </w:p>
        </w:tc>
        <w:tc>
          <w:tcPr>
            <w:tcW w:w="4915" w:type="dxa"/>
            <w:vAlign w:val="center"/>
          </w:tcPr>
          <w:p w:rsidR="00000000" w:rsidRDefault="004D42B0">
            <w:pPr>
              <w:spacing w:line="300" w:lineRule="exact"/>
              <w:rPr>
                <w:rFonts w:ascii="仿宋_GB2312" w:eastAsia="仿宋_GB2312" w:hAnsi="黑体" w:cs="黑体" w:hint="eastAsia"/>
                <w:szCs w:val="21"/>
                <w:shd w:val="clear" w:color="auto" w:fill="FFFFFF"/>
              </w:rPr>
            </w:pPr>
            <w:r>
              <w:rPr>
                <w:rFonts w:ascii="仿宋_GB2312" w:eastAsia="仿宋_GB2312" w:hAnsi="仿宋" w:cs="仿宋" w:hint="eastAsia"/>
                <w:kern w:val="0"/>
                <w:szCs w:val="21"/>
                <w:lang/>
              </w:rPr>
              <w:t>民用爆炸物品的包装不符合法律、行政法规的规定以及相关标准，导致发生生产安全事故的；或者被责令停产停业整顿后仍不改正的</w:t>
            </w:r>
          </w:p>
        </w:tc>
        <w:tc>
          <w:tcPr>
            <w:tcW w:w="2970" w:type="dxa"/>
            <w:vAlign w:val="center"/>
          </w:tcPr>
          <w:p w:rsidR="00000000" w:rsidRDefault="004D42B0">
            <w:pPr>
              <w:spacing w:line="300" w:lineRule="exact"/>
              <w:rPr>
                <w:rFonts w:ascii="仿宋_GB2312" w:eastAsia="仿宋_GB2312" w:hAnsi="黑体" w:cs="黑体" w:hint="eastAsia"/>
                <w:szCs w:val="21"/>
                <w:shd w:val="clear" w:color="auto" w:fill="FFFFFF"/>
              </w:rPr>
            </w:pPr>
            <w:r>
              <w:rPr>
                <w:rFonts w:ascii="仿宋_GB2312" w:eastAsia="仿宋_GB2312" w:hAnsi="仿宋" w:cs="仿宋" w:hint="eastAsia"/>
                <w:kern w:val="0"/>
                <w:szCs w:val="21"/>
                <w:lang/>
              </w:rPr>
              <w:t>建议工业和信息化部吊销《民用爆炸物品生产许可证》</w:t>
            </w:r>
          </w:p>
        </w:tc>
      </w:tr>
      <w:tr w:rsidR="00000000">
        <w:trPr>
          <w:trHeight w:val="704"/>
        </w:trPr>
        <w:tc>
          <w:tcPr>
            <w:tcW w:w="687" w:type="dxa"/>
            <w:vMerge w:val="restart"/>
            <w:vAlign w:val="center"/>
          </w:tcPr>
          <w:p w:rsidR="00000000" w:rsidRDefault="004D42B0">
            <w:pPr>
              <w:widowControl/>
              <w:spacing w:line="300" w:lineRule="exact"/>
              <w:jc w:val="center"/>
              <w:textAlignment w:val="center"/>
              <w:rPr>
                <w:rFonts w:ascii="仿宋_GB2312" w:eastAsia="仿宋_GB2312" w:hAnsi="黑体" w:cs="黑体" w:hint="eastAsia"/>
                <w:szCs w:val="21"/>
              </w:rPr>
            </w:pPr>
            <w:r>
              <w:rPr>
                <w:rFonts w:ascii="仿宋_GB2312" w:eastAsia="仿宋_GB2312" w:hAnsi="仿宋" w:cs="仿宋" w:hint="eastAsia"/>
                <w:kern w:val="0"/>
                <w:szCs w:val="21"/>
                <w:lang/>
              </w:rPr>
              <w:t>3</w:t>
            </w:r>
          </w:p>
        </w:tc>
        <w:tc>
          <w:tcPr>
            <w:tcW w:w="1425" w:type="dxa"/>
            <w:vMerge w:val="restart"/>
            <w:vAlign w:val="center"/>
          </w:tcPr>
          <w:p w:rsidR="00000000" w:rsidRDefault="004D42B0">
            <w:pPr>
              <w:widowControl/>
              <w:spacing w:line="300" w:lineRule="exact"/>
              <w:textAlignment w:val="center"/>
              <w:rPr>
                <w:rFonts w:ascii="仿宋_GB2312" w:eastAsia="仿宋_GB2312" w:hAnsi="黑体" w:cs="黑体" w:hint="eastAsia"/>
                <w:szCs w:val="21"/>
              </w:rPr>
            </w:pPr>
            <w:r>
              <w:rPr>
                <w:rFonts w:ascii="仿宋_GB2312" w:eastAsia="仿宋_GB2312" w:hAnsi="仿宋" w:cs="仿宋" w:hint="eastAsia"/>
                <w:kern w:val="0"/>
                <w:szCs w:val="21"/>
                <w:lang/>
              </w:rPr>
              <w:t>生产、销售民用爆炸物品的企业超出购买许可的品种、数量销售民用爆炸物品的</w:t>
            </w:r>
          </w:p>
        </w:tc>
        <w:tc>
          <w:tcPr>
            <w:tcW w:w="1613" w:type="dxa"/>
            <w:vMerge w:val="restart"/>
            <w:vAlign w:val="center"/>
          </w:tcPr>
          <w:p w:rsidR="00000000" w:rsidRDefault="004D42B0">
            <w:pPr>
              <w:widowControl/>
              <w:spacing w:line="300" w:lineRule="exact"/>
              <w:textAlignment w:val="center"/>
              <w:rPr>
                <w:rFonts w:ascii="仿宋_GB2312" w:eastAsia="仿宋_GB2312" w:hAnsi="黑体" w:cs="黑体" w:hint="eastAsia"/>
                <w:szCs w:val="21"/>
              </w:rPr>
            </w:pPr>
            <w:r>
              <w:rPr>
                <w:rFonts w:ascii="仿宋_GB2312" w:eastAsia="仿宋_GB2312" w:hAnsi="仿宋" w:cs="仿宋" w:hint="eastAsia"/>
                <w:kern w:val="0"/>
                <w:szCs w:val="21"/>
                <w:lang/>
              </w:rPr>
              <w:t>《民用爆炸物品安全</w:t>
            </w:r>
            <w:r>
              <w:rPr>
                <w:rFonts w:ascii="仿宋_GB2312" w:eastAsia="仿宋_GB2312" w:hAnsi="仿宋" w:cs="仿宋" w:hint="eastAsia"/>
                <w:kern w:val="0"/>
                <w:szCs w:val="21"/>
                <w:lang/>
              </w:rPr>
              <w:t>管理条例》（国务院令第</w:t>
            </w:r>
            <w:r>
              <w:rPr>
                <w:rFonts w:ascii="仿宋_GB2312" w:eastAsia="仿宋_GB2312" w:hAnsi="仿宋" w:cs="仿宋" w:hint="eastAsia"/>
                <w:kern w:val="0"/>
                <w:szCs w:val="21"/>
                <w:lang/>
              </w:rPr>
              <w:t>466</w:t>
            </w:r>
            <w:r>
              <w:rPr>
                <w:rFonts w:ascii="仿宋_GB2312" w:eastAsia="仿宋_GB2312" w:hAnsi="仿宋" w:cs="仿宋" w:hint="eastAsia"/>
                <w:kern w:val="0"/>
                <w:szCs w:val="21"/>
                <w:lang/>
              </w:rPr>
              <w:t>号）第</w:t>
            </w:r>
            <w:r>
              <w:rPr>
                <w:rFonts w:ascii="仿宋_GB2312" w:eastAsia="仿宋_GB2312" w:hAnsi="仿宋" w:cs="仿宋" w:hint="eastAsia"/>
                <w:kern w:val="0"/>
                <w:szCs w:val="21"/>
                <w:lang/>
              </w:rPr>
              <w:t>45</w:t>
            </w:r>
            <w:r>
              <w:rPr>
                <w:rFonts w:ascii="仿宋_GB2312" w:eastAsia="仿宋_GB2312" w:hAnsi="仿宋" w:cs="仿宋" w:hint="eastAsia"/>
                <w:kern w:val="0"/>
                <w:szCs w:val="21"/>
                <w:lang/>
              </w:rPr>
              <w:t>条</w:t>
            </w:r>
          </w:p>
        </w:tc>
        <w:tc>
          <w:tcPr>
            <w:tcW w:w="2525" w:type="dxa"/>
            <w:vMerge w:val="restart"/>
            <w:vAlign w:val="center"/>
          </w:tcPr>
          <w:p w:rsidR="00000000" w:rsidRDefault="004D42B0">
            <w:pPr>
              <w:spacing w:line="300" w:lineRule="exact"/>
              <w:rPr>
                <w:rFonts w:ascii="仿宋_GB2312" w:eastAsia="仿宋_GB2312" w:hAnsi="黑体" w:cs="黑体" w:hint="eastAsia"/>
                <w:szCs w:val="21"/>
                <w:shd w:val="clear" w:color="auto" w:fill="FFFFFF"/>
              </w:rPr>
            </w:pPr>
            <w:r>
              <w:rPr>
                <w:rFonts w:ascii="仿宋_GB2312" w:eastAsia="仿宋_GB2312" w:hAnsi="仿宋" w:cs="仿宋" w:hint="eastAsia"/>
                <w:kern w:val="0"/>
                <w:szCs w:val="21"/>
                <w:lang/>
              </w:rPr>
              <w:t>由民用爆炸物品行业主管部门责令限期改正，处</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万元以下的罚款；逾期不改正的，责令停产停业整顿；情节严重的，吊销《民用爆炸物品生产许可证》或者《民用爆炸物品销售许可证》</w:t>
            </w:r>
          </w:p>
        </w:tc>
        <w:tc>
          <w:tcPr>
            <w:tcW w:w="4915" w:type="dxa"/>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超出购买许可的品种、数量销售民用爆炸物品在</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吨（</w:t>
            </w:r>
            <w:r>
              <w:rPr>
                <w:rFonts w:ascii="仿宋_GB2312" w:eastAsia="仿宋_GB2312" w:hAnsi="仿宋" w:cs="仿宋" w:hint="eastAsia"/>
                <w:kern w:val="0"/>
                <w:szCs w:val="21"/>
                <w:lang/>
              </w:rPr>
              <w:t>1</w:t>
            </w:r>
            <w:r>
              <w:rPr>
                <w:rFonts w:ascii="仿宋_GB2312" w:eastAsia="仿宋_GB2312" w:hAnsi="仿宋" w:cs="仿宋" w:hint="eastAsia"/>
                <w:kern w:val="0"/>
                <w:szCs w:val="21"/>
                <w:lang/>
              </w:rPr>
              <w:t>万发、</w:t>
            </w:r>
            <w:r>
              <w:rPr>
                <w:rFonts w:ascii="仿宋_GB2312" w:eastAsia="仿宋_GB2312" w:hAnsi="仿宋" w:cs="仿宋" w:hint="eastAsia"/>
                <w:kern w:val="0"/>
                <w:szCs w:val="21"/>
                <w:lang/>
              </w:rPr>
              <w:t>1</w:t>
            </w:r>
            <w:r>
              <w:rPr>
                <w:rFonts w:ascii="仿宋_GB2312" w:eastAsia="仿宋_GB2312" w:hAnsi="仿宋" w:cs="仿宋" w:hint="eastAsia"/>
                <w:kern w:val="0"/>
                <w:szCs w:val="21"/>
                <w:lang/>
              </w:rPr>
              <w:t>万米）以下的。</w:t>
            </w:r>
          </w:p>
        </w:tc>
        <w:tc>
          <w:tcPr>
            <w:tcW w:w="2970" w:type="dxa"/>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责令限期改正，处</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30</w:t>
            </w:r>
            <w:r>
              <w:rPr>
                <w:rFonts w:ascii="仿宋_GB2312" w:eastAsia="仿宋_GB2312" w:hAnsi="仿宋" w:cs="仿宋" w:hint="eastAsia"/>
                <w:kern w:val="0"/>
                <w:szCs w:val="21"/>
                <w:lang/>
              </w:rPr>
              <w:t>万元以下的罚款。</w:t>
            </w:r>
          </w:p>
        </w:tc>
      </w:tr>
      <w:tr w:rsidR="00000000">
        <w:trPr>
          <w:trHeight w:val="716"/>
        </w:trPr>
        <w:tc>
          <w:tcPr>
            <w:tcW w:w="687" w:type="dxa"/>
            <w:vMerge/>
            <w:vAlign w:val="center"/>
          </w:tcPr>
          <w:p w:rsidR="00000000" w:rsidRDefault="004D42B0">
            <w:pPr>
              <w:spacing w:line="300" w:lineRule="exact"/>
              <w:jc w:val="center"/>
              <w:rPr>
                <w:rFonts w:ascii="仿宋_GB2312" w:eastAsia="仿宋_GB2312" w:hAnsi="黑体" w:cs="黑体" w:hint="eastAsia"/>
                <w:szCs w:val="21"/>
              </w:rPr>
            </w:pPr>
          </w:p>
        </w:tc>
        <w:tc>
          <w:tcPr>
            <w:tcW w:w="1425" w:type="dxa"/>
            <w:vMerge/>
            <w:vAlign w:val="center"/>
          </w:tcPr>
          <w:p w:rsidR="00000000" w:rsidRDefault="004D42B0">
            <w:pPr>
              <w:spacing w:line="300" w:lineRule="exact"/>
              <w:rPr>
                <w:rFonts w:ascii="仿宋_GB2312" w:eastAsia="仿宋_GB2312" w:hAnsi="黑体" w:cs="黑体" w:hint="eastAsia"/>
                <w:szCs w:val="21"/>
              </w:rPr>
            </w:pPr>
          </w:p>
        </w:tc>
        <w:tc>
          <w:tcPr>
            <w:tcW w:w="1613" w:type="dxa"/>
            <w:vMerge/>
            <w:vAlign w:val="center"/>
          </w:tcPr>
          <w:p w:rsidR="00000000" w:rsidRDefault="004D42B0">
            <w:pPr>
              <w:spacing w:line="300" w:lineRule="exact"/>
              <w:rPr>
                <w:rFonts w:ascii="仿宋_GB2312" w:eastAsia="仿宋_GB2312" w:hAnsi="黑体" w:cs="黑体" w:hint="eastAsia"/>
                <w:szCs w:val="21"/>
              </w:rPr>
            </w:pPr>
          </w:p>
        </w:tc>
        <w:tc>
          <w:tcPr>
            <w:tcW w:w="2525" w:type="dxa"/>
            <w:vMerge/>
            <w:vAlign w:val="center"/>
          </w:tcPr>
          <w:p w:rsidR="00000000" w:rsidRDefault="004D42B0">
            <w:pPr>
              <w:spacing w:line="300" w:lineRule="exact"/>
              <w:rPr>
                <w:rFonts w:ascii="仿宋_GB2312" w:eastAsia="仿宋_GB2312" w:hAnsi="黑体" w:cs="黑体" w:hint="eastAsia"/>
                <w:szCs w:val="21"/>
                <w:shd w:val="clear" w:color="auto" w:fill="FFFFFF"/>
              </w:rPr>
            </w:pPr>
          </w:p>
        </w:tc>
        <w:tc>
          <w:tcPr>
            <w:tcW w:w="4915" w:type="dxa"/>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超出购买许可的品种、数量销售民用爆炸物品在</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吨（</w:t>
            </w:r>
            <w:r>
              <w:rPr>
                <w:rFonts w:ascii="仿宋_GB2312" w:eastAsia="仿宋_GB2312" w:hAnsi="仿宋" w:cs="仿宋" w:hint="eastAsia"/>
                <w:kern w:val="0"/>
                <w:szCs w:val="21"/>
                <w:lang/>
              </w:rPr>
              <w:t>1</w:t>
            </w:r>
            <w:r>
              <w:rPr>
                <w:rFonts w:ascii="仿宋_GB2312" w:eastAsia="仿宋_GB2312" w:hAnsi="仿宋" w:cs="仿宋" w:hint="eastAsia"/>
                <w:kern w:val="0"/>
                <w:szCs w:val="21"/>
                <w:lang/>
              </w:rPr>
              <w:t>万发、</w:t>
            </w:r>
            <w:r>
              <w:rPr>
                <w:rFonts w:ascii="仿宋_GB2312" w:eastAsia="仿宋_GB2312" w:hAnsi="仿宋" w:cs="仿宋" w:hint="eastAsia"/>
                <w:kern w:val="0"/>
                <w:szCs w:val="21"/>
                <w:lang/>
              </w:rPr>
              <w:t>1</w:t>
            </w:r>
            <w:r>
              <w:rPr>
                <w:rFonts w:ascii="仿宋_GB2312" w:eastAsia="仿宋_GB2312" w:hAnsi="仿宋" w:cs="仿宋" w:hint="eastAsia"/>
                <w:kern w:val="0"/>
                <w:szCs w:val="21"/>
                <w:lang/>
              </w:rPr>
              <w:t>万米）以上的。</w:t>
            </w:r>
          </w:p>
        </w:tc>
        <w:tc>
          <w:tcPr>
            <w:tcW w:w="2970" w:type="dxa"/>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责令限期改正，处</w:t>
            </w:r>
            <w:r>
              <w:rPr>
                <w:rFonts w:ascii="仿宋_GB2312" w:eastAsia="仿宋_GB2312" w:hAnsi="仿宋" w:cs="仿宋" w:hint="eastAsia"/>
                <w:kern w:val="0"/>
                <w:szCs w:val="21"/>
                <w:lang/>
              </w:rPr>
              <w:t>30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万元以下的罚款。</w:t>
            </w:r>
          </w:p>
        </w:tc>
      </w:tr>
      <w:tr w:rsidR="00000000">
        <w:trPr>
          <w:trHeight w:val="764"/>
        </w:trPr>
        <w:tc>
          <w:tcPr>
            <w:tcW w:w="687" w:type="dxa"/>
            <w:vMerge/>
            <w:vAlign w:val="center"/>
          </w:tcPr>
          <w:p w:rsidR="00000000" w:rsidRDefault="004D42B0">
            <w:pPr>
              <w:spacing w:line="300" w:lineRule="exact"/>
              <w:jc w:val="center"/>
              <w:rPr>
                <w:rFonts w:ascii="仿宋_GB2312" w:eastAsia="仿宋_GB2312" w:hAnsi="黑体" w:cs="黑体" w:hint="eastAsia"/>
                <w:szCs w:val="21"/>
              </w:rPr>
            </w:pPr>
          </w:p>
        </w:tc>
        <w:tc>
          <w:tcPr>
            <w:tcW w:w="1425" w:type="dxa"/>
            <w:vMerge/>
            <w:vAlign w:val="center"/>
          </w:tcPr>
          <w:p w:rsidR="00000000" w:rsidRDefault="004D42B0">
            <w:pPr>
              <w:spacing w:line="300" w:lineRule="exact"/>
              <w:rPr>
                <w:rFonts w:ascii="仿宋_GB2312" w:eastAsia="仿宋_GB2312" w:hAnsi="黑体" w:cs="黑体" w:hint="eastAsia"/>
                <w:szCs w:val="21"/>
              </w:rPr>
            </w:pPr>
          </w:p>
        </w:tc>
        <w:tc>
          <w:tcPr>
            <w:tcW w:w="1613" w:type="dxa"/>
            <w:vMerge/>
            <w:vAlign w:val="center"/>
          </w:tcPr>
          <w:p w:rsidR="00000000" w:rsidRDefault="004D42B0">
            <w:pPr>
              <w:spacing w:line="300" w:lineRule="exact"/>
              <w:rPr>
                <w:rFonts w:ascii="仿宋_GB2312" w:eastAsia="仿宋_GB2312" w:hAnsi="黑体" w:cs="黑体" w:hint="eastAsia"/>
                <w:szCs w:val="21"/>
              </w:rPr>
            </w:pPr>
          </w:p>
        </w:tc>
        <w:tc>
          <w:tcPr>
            <w:tcW w:w="2525" w:type="dxa"/>
            <w:vMerge/>
            <w:vAlign w:val="center"/>
          </w:tcPr>
          <w:p w:rsidR="00000000" w:rsidRDefault="004D42B0">
            <w:pPr>
              <w:spacing w:line="300" w:lineRule="exact"/>
              <w:rPr>
                <w:rFonts w:ascii="仿宋_GB2312" w:eastAsia="仿宋_GB2312" w:hAnsi="黑体" w:cs="黑体" w:hint="eastAsia"/>
                <w:szCs w:val="21"/>
                <w:shd w:val="clear" w:color="auto" w:fill="FFFFFF"/>
              </w:rPr>
            </w:pPr>
          </w:p>
        </w:tc>
        <w:tc>
          <w:tcPr>
            <w:tcW w:w="4915" w:type="dxa"/>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因超出购买许可的品</w:t>
            </w:r>
            <w:r>
              <w:rPr>
                <w:rFonts w:ascii="仿宋_GB2312" w:eastAsia="仿宋_GB2312" w:hAnsi="仿宋" w:cs="仿宋" w:hint="eastAsia"/>
                <w:kern w:val="0"/>
                <w:szCs w:val="21"/>
                <w:lang/>
              </w:rPr>
              <w:t>种、数量销售民用爆炸物品被责令限期改正逾期不改正的。</w:t>
            </w:r>
          </w:p>
        </w:tc>
        <w:tc>
          <w:tcPr>
            <w:tcW w:w="2970" w:type="dxa"/>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责令停产停业整顿。</w:t>
            </w:r>
          </w:p>
        </w:tc>
      </w:tr>
      <w:tr w:rsidR="00000000">
        <w:tc>
          <w:tcPr>
            <w:tcW w:w="687" w:type="dxa"/>
            <w:vMerge/>
            <w:vAlign w:val="center"/>
          </w:tcPr>
          <w:p w:rsidR="00000000" w:rsidRDefault="004D42B0">
            <w:pPr>
              <w:jc w:val="center"/>
              <w:rPr>
                <w:rFonts w:ascii="黑体" w:eastAsia="黑体" w:hAnsi="黑体" w:cs="黑体" w:hint="eastAsia"/>
                <w:szCs w:val="21"/>
              </w:rPr>
            </w:pPr>
          </w:p>
        </w:tc>
        <w:tc>
          <w:tcPr>
            <w:tcW w:w="1425" w:type="dxa"/>
            <w:vMerge/>
            <w:vAlign w:val="center"/>
          </w:tcPr>
          <w:p w:rsidR="00000000" w:rsidRDefault="004D42B0">
            <w:pPr>
              <w:rPr>
                <w:rFonts w:ascii="黑体" w:eastAsia="黑体" w:hAnsi="黑体" w:cs="黑体" w:hint="eastAsia"/>
                <w:szCs w:val="21"/>
              </w:rPr>
            </w:pPr>
          </w:p>
        </w:tc>
        <w:tc>
          <w:tcPr>
            <w:tcW w:w="1613" w:type="dxa"/>
            <w:vMerge/>
            <w:vAlign w:val="center"/>
          </w:tcPr>
          <w:p w:rsidR="00000000" w:rsidRDefault="004D42B0">
            <w:pPr>
              <w:rPr>
                <w:rFonts w:ascii="黑体" w:eastAsia="黑体" w:hAnsi="黑体" w:cs="黑体" w:hint="eastAsia"/>
                <w:szCs w:val="21"/>
              </w:rPr>
            </w:pPr>
          </w:p>
        </w:tc>
        <w:tc>
          <w:tcPr>
            <w:tcW w:w="2525" w:type="dxa"/>
            <w:vMerge/>
            <w:vAlign w:val="center"/>
          </w:tcPr>
          <w:p w:rsidR="00000000" w:rsidRDefault="004D42B0">
            <w:pPr>
              <w:rPr>
                <w:rFonts w:ascii="黑体" w:eastAsia="黑体" w:hAnsi="黑体" w:cs="黑体" w:hint="eastAsia"/>
                <w:szCs w:val="21"/>
                <w:shd w:val="clear" w:color="auto" w:fill="FFFFFF"/>
              </w:rPr>
            </w:pPr>
          </w:p>
        </w:tc>
        <w:tc>
          <w:tcPr>
            <w:tcW w:w="4915" w:type="dxa"/>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超出购买许可的品种、数量销售民用爆炸物品被责令停产停业整顿</w:t>
            </w:r>
            <w:r>
              <w:rPr>
                <w:rFonts w:ascii="仿宋_GB2312" w:eastAsia="仿宋_GB2312" w:hAnsi="仿宋" w:cs="仿宋" w:hint="eastAsia"/>
                <w:kern w:val="0"/>
                <w:szCs w:val="21"/>
                <w:lang/>
              </w:rPr>
              <w:t xml:space="preserve">  </w:t>
            </w:r>
            <w:r>
              <w:rPr>
                <w:rFonts w:ascii="仿宋_GB2312" w:eastAsia="仿宋_GB2312" w:hAnsi="仿宋" w:cs="仿宋" w:hint="eastAsia"/>
                <w:kern w:val="0"/>
                <w:szCs w:val="21"/>
                <w:lang/>
              </w:rPr>
              <w:t>后仍不改正的，或超出购买许可的品种、</w:t>
            </w:r>
            <w:r>
              <w:rPr>
                <w:rFonts w:ascii="仿宋_GB2312" w:eastAsia="仿宋_GB2312" w:hAnsi="仿宋" w:cs="仿宋" w:hint="eastAsia"/>
                <w:kern w:val="0"/>
                <w:szCs w:val="21"/>
                <w:lang/>
              </w:rPr>
              <w:lastRenderedPageBreak/>
              <w:t>数量销售民用爆炸物品，造成严重后果及不良社会影响的。</w:t>
            </w:r>
          </w:p>
        </w:tc>
        <w:tc>
          <w:tcPr>
            <w:tcW w:w="2970" w:type="dxa"/>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lastRenderedPageBreak/>
              <w:t>吊销《民用爆炸物品销售许可证》，或者建议工业和信息化部</w:t>
            </w:r>
            <w:r>
              <w:rPr>
                <w:rFonts w:ascii="仿宋_GB2312" w:eastAsia="仿宋_GB2312" w:hAnsi="仿宋" w:cs="仿宋" w:hint="eastAsia"/>
                <w:kern w:val="0"/>
                <w:szCs w:val="21"/>
                <w:lang/>
              </w:rPr>
              <w:lastRenderedPageBreak/>
              <w:t>吊销《民用爆炸物品生产许可证》。</w:t>
            </w:r>
          </w:p>
        </w:tc>
      </w:tr>
      <w:tr w:rsidR="00000000">
        <w:tc>
          <w:tcPr>
            <w:tcW w:w="687" w:type="dxa"/>
            <w:vAlign w:val="center"/>
          </w:tcPr>
          <w:p w:rsidR="00000000" w:rsidRDefault="004D42B0">
            <w:pPr>
              <w:jc w:val="center"/>
              <w:rPr>
                <w:rFonts w:ascii="黑体" w:eastAsia="黑体" w:hAnsi="黑体" w:cs="黑体"/>
                <w:szCs w:val="21"/>
              </w:rPr>
            </w:pPr>
            <w:r>
              <w:rPr>
                <w:rFonts w:ascii="黑体" w:eastAsia="黑体" w:hAnsi="黑体" w:cs="黑体" w:hint="eastAsia"/>
                <w:szCs w:val="21"/>
              </w:rPr>
              <w:lastRenderedPageBreak/>
              <w:t>序号</w:t>
            </w:r>
          </w:p>
        </w:tc>
        <w:tc>
          <w:tcPr>
            <w:tcW w:w="1425" w:type="dxa"/>
            <w:vAlign w:val="center"/>
          </w:tcPr>
          <w:p w:rsidR="00000000" w:rsidRDefault="004D42B0">
            <w:pPr>
              <w:jc w:val="center"/>
              <w:rPr>
                <w:rFonts w:ascii="黑体" w:eastAsia="黑体" w:hAnsi="黑体" w:cs="黑体"/>
                <w:szCs w:val="21"/>
              </w:rPr>
            </w:pPr>
            <w:r>
              <w:rPr>
                <w:rFonts w:ascii="黑体" w:eastAsia="黑体" w:hAnsi="黑体" w:cs="黑体" w:hint="eastAsia"/>
                <w:szCs w:val="21"/>
              </w:rPr>
              <w:t>违法行为</w:t>
            </w:r>
          </w:p>
        </w:tc>
        <w:tc>
          <w:tcPr>
            <w:tcW w:w="1613" w:type="dxa"/>
            <w:vAlign w:val="center"/>
          </w:tcPr>
          <w:p w:rsidR="00000000" w:rsidRDefault="004D42B0">
            <w:pPr>
              <w:jc w:val="center"/>
              <w:rPr>
                <w:rFonts w:ascii="黑体" w:eastAsia="黑体" w:hAnsi="黑体" w:cs="黑体"/>
                <w:szCs w:val="21"/>
              </w:rPr>
            </w:pPr>
            <w:r>
              <w:rPr>
                <w:rFonts w:ascii="黑体" w:eastAsia="黑体" w:hAnsi="黑体" w:cs="黑体" w:hint="eastAsia"/>
                <w:szCs w:val="21"/>
              </w:rPr>
              <w:t>法定依据</w:t>
            </w:r>
          </w:p>
        </w:tc>
        <w:tc>
          <w:tcPr>
            <w:tcW w:w="2525" w:type="dxa"/>
            <w:vAlign w:val="center"/>
          </w:tcPr>
          <w:p w:rsidR="00000000" w:rsidRDefault="004D42B0">
            <w:pPr>
              <w:jc w:val="center"/>
              <w:rPr>
                <w:rFonts w:ascii="黑体" w:eastAsia="黑体" w:hAnsi="黑体" w:cs="黑体"/>
                <w:szCs w:val="21"/>
              </w:rPr>
            </w:pPr>
            <w:r>
              <w:rPr>
                <w:rFonts w:ascii="黑体" w:eastAsia="黑体" w:hAnsi="黑体" w:cs="黑体" w:hint="eastAsia"/>
                <w:szCs w:val="21"/>
                <w:shd w:val="clear" w:color="auto" w:fill="FFFFFF"/>
              </w:rPr>
              <w:t>法定处罚标准</w:t>
            </w:r>
          </w:p>
        </w:tc>
        <w:tc>
          <w:tcPr>
            <w:tcW w:w="4915" w:type="dxa"/>
            <w:vAlign w:val="center"/>
          </w:tcPr>
          <w:p w:rsidR="00000000" w:rsidRDefault="004D42B0">
            <w:pPr>
              <w:jc w:val="center"/>
              <w:rPr>
                <w:rFonts w:ascii="黑体" w:eastAsia="黑体" w:hAnsi="黑体" w:cs="黑体"/>
                <w:szCs w:val="21"/>
              </w:rPr>
            </w:pPr>
            <w:r>
              <w:rPr>
                <w:rFonts w:ascii="黑体" w:eastAsia="黑体" w:hAnsi="黑体" w:cs="黑体" w:hint="eastAsia"/>
                <w:szCs w:val="21"/>
                <w:shd w:val="clear" w:color="auto" w:fill="FFFFFF"/>
              </w:rPr>
              <w:t>适用条件</w:t>
            </w:r>
          </w:p>
        </w:tc>
        <w:tc>
          <w:tcPr>
            <w:tcW w:w="2970" w:type="dxa"/>
            <w:vAlign w:val="center"/>
          </w:tcPr>
          <w:p w:rsidR="00000000" w:rsidRDefault="004D42B0">
            <w:pPr>
              <w:jc w:val="center"/>
              <w:rPr>
                <w:rFonts w:ascii="黑体" w:eastAsia="黑体" w:hAnsi="黑体" w:cs="黑体"/>
                <w:szCs w:val="21"/>
              </w:rPr>
            </w:pPr>
            <w:r>
              <w:rPr>
                <w:rFonts w:ascii="黑体" w:eastAsia="黑体" w:hAnsi="黑体" w:cs="黑体" w:hint="eastAsia"/>
                <w:szCs w:val="21"/>
                <w:shd w:val="clear" w:color="auto" w:fill="FFFFFF"/>
              </w:rPr>
              <w:t>处罚裁量标准</w:t>
            </w:r>
          </w:p>
        </w:tc>
      </w:tr>
      <w:tr w:rsidR="00000000">
        <w:tc>
          <w:tcPr>
            <w:tcW w:w="687" w:type="dxa"/>
            <w:vMerge w:val="restart"/>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r>
              <w:rPr>
                <w:rFonts w:ascii="仿宋_GB2312" w:eastAsia="仿宋_GB2312" w:hAnsi="仿宋" w:cs="仿宋" w:hint="eastAsia"/>
                <w:kern w:val="0"/>
                <w:szCs w:val="21"/>
                <w:lang/>
              </w:rPr>
              <w:t>4</w:t>
            </w:r>
          </w:p>
        </w:tc>
        <w:tc>
          <w:tcPr>
            <w:tcW w:w="1425" w:type="dxa"/>
            <w:vMerge w:val="restart"/>
            <w:vAlign w:val="center"/>
          </w:tcPr>
          <w:p w:rsidR="00000000" w:rsidRDefault="004D42B0">
            <w:pPr>
              <w:widowControl/>
              <w:spacing w:line="300" w:lineRule="exact"/>
              <w:textAlignment w:val="center"/>
              <w:rPr>
                <w:rFonts w:ascii="仿宋_GB2312" w:eastAsia="仿宋_GB2312" w:hAnsi="黑体" w:cs="黑体" w:hint="eastAsia"/>
                <w:szCs w:val="21"/>
              </w:rPr>
            </w:pPr>
            <w:r>
              <w:rPr>
                <w:rFonts w:ascii="仿宋_GB2312" w:eastAsia="仿宋_GB2312" w:hAnsi="仿宋" w:cs="仿宋" w:hint="eastAsia"/>
                <w:kern w:val="0"/>
                <w:szCs w:val="21"/>
                <w:lang/>
              </w:rPr>
              <w:t>民用爆炸物品生产企业销售本企业生产的民用爆炸物品未按照规定向民用爆炸物品行业主管部门备案的</w:t>
            </w:r>
          </w:p>
        </w:tc>
        <w:tc>
          <w:tcPr>
            <w:tcW w:w="1613" w:type="dxa"/>
            <w:vMerge w:val="restart"/>
            <w:vAlign w:val="center"/>
          </w:tcPr>
          <w:p w:rsidR="00000000" w:rsidRDefault="004D42B0">
            <w:pPr>
              <w:widowControl/>
              <w:spacing w:line="300" w:lineRule="exact"/>
              <w:textAlignment w:val="center"/>
              <w:rPr>
                <w:rFonts w:ascii="仿宋_GB2312" w:eastAsia="仿宋_GB2312" w:hAnsi="黑体" w:cs="黑体" w:hint="eastAsia"/>
                <w:szCs w:val="21"/>
              </w:rPr>
            </w:pPr>
            <w:r>
              <w:rPr>
                <w:rFonts w:ascii="仿宋_GB2312" w:eastAsia="仿宋_GB2312" w:hAnsi="仿宋" w:cs="仿宋" w:hint="eastAsia"/>
                <w:kern w:val="0"/>
                <w:szCs w:val="21"/>
                <w:lang/>
              </w:rPr>
              <w:t>《民用爆炸物品安全管理条</w:t>
            </w:r>
            <w:r>
              <w:rPr>
                <w:rFonts w:ascii="仿宋_GB2312" w:eastAsia="仿宋_GB2312" w:hAnsi="仿宋" w:cs="仿宋" w:hint="eastAsia"/>
                <w:kern w:val="0"/>
                <w:szCs w:val="21"/>
                <w:lang/>
              </w:rPr>
              <w:t>例》（国务院令第</w:t>
            </w:r>
            <w:r>
              <w:rPr>
                <w:rFonts w:ascii="仿宋_GB2312" w:eastAsia="仿宋_GB2312" w:hAnsi="仿宋" w:cs="仿宋" w:hint="eastAsia"/>
                <w:kern w:val="0"/>
                <w:szCs w:val="21"/>
                <w:lang/>
              </w:rPr>
              <w:t>466</w:t>
            </w:r>
            <w:r>
              <w:rPr>
                <w:rFonts w:ascii="仿宋_GB2312" w:eastAsia="仿宋_GB2312" w:hAnsi="仿宋" w:cs="仿宋" w:hint="eastAsia"/>
                <w:kern w:val="0"/>
                <w:szCs w:val="21"/>
                <w:lang/>
              </w:rPr>
              <w:t>号）第</w:t>
            </w:r>
            <w:r>
              <w:rPr>
                <w:rFonts w:ascii="仿宋_GB2312" w:eastAsia="仿宋_GB2312" w:hAnsi="仿宋" w:cs="仿宋" w:hint="eastAsia"/>
                <w:kern w:val="0"/>
                <w:szCs w:val="21"/>
                <w:lang/>
              </w:rPr>
              <w:t>45</w:t>
            </w:r>
            <w:r>
              <w:rPr>
                <w:rFonts w:ascii="仿宋_GB2312" w:eastAsia="仿宋_GB2312" w:hAnsi="仿宋" w:cs="仿宋" w:hint="eastAsia"/>
                <w:kern w:val="0"/>
                <w:szCs w:val="21"/>
                <w:lang/>
              </w:rPr>
              <w:t>条</w:t>
            </w:r>
          </w:p>
        </w:tc>
        <w:tc>
          <w:tcPr>
            <w:tcW w:w="2525" w:type="dxa"/>
            <w:vMerge w:val="restart"/>
            <w:vAlign w:val="center"/>
          </w:tcPr>
          <w:p w:rsidR="00000000" w:rsidRDefault="004D42B0">
            <w:pPr>
              <w:spacing w:line="300" w:lineRule="exact"/>
              <w:rPr>
                <w:rFonts w:ascii="仿宋_GB2312" w:eastAsia="仿宋_GB2312" w:hAnsi="黑体" w:cs="黑体" w:hint="eastAsia"/>
                <w:szCs w:val="21"/>
                <w:shd w:val="clear" w:color="auto" w:fill="FFFFFF"/>
              </w:rPr>
            </w:pPr>
            <w:r>
              <w:rPr>
                <w:rFonts w:ascii="仿宋_GB2312" w:eastAsia="仿宋_GB2312" w:hAnsi="仿宋" w:cs="仿宋" w:hint="eastAsia"/>
                <w:kern w:val="0"/>
                <w:szCs w:val="21"/>
                <w:lang/>
              </w:rPr>
              <w:t>由民用爆炸物品行业主管部门责令限期改正，处</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万元以下的罚款；逾期不改正的，责令停产停业整顿；情节严重的，吊销《民用爆炸物品生产许可证》或者《民用爆炸物品销售许可证》</w:t>
            </w:r>
          </w:p>
        </w:tc>
        <w:tc>
          <w:tcPr>
            <w:tcW w:w="4915" w:type="dxa"/>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销售未备案</w:t>
            </w:r>
            <w:r>
              <w:rPr>
                <w:rFonts w:ascii="仿宋_GB2312" w:eastAsia="仿宋_GB2312" w:hAnsi="仿宋" w:cs="仿宋" w:hint="eastAsia"/>
                <w:kern w:val="0"/>
                <w:szCs w:val="21"/>
                <w:lang/>
              </w:rPr>
              <w:t>5</w:t>
            </w:r>
            <w:r>
              <w:rPr>
                <w:rFonts w:ascii="仿宋_GB2312" w:eastAsia="仿宋_GB2312" w:hAnsi="仿宋" w:cs="仿宋" w:hint="eastAsia"/>
                <w:kern w:val="0"/>
                <w:szCs w:val="21"/>
                <w:lang/>
              </w:rPr>
              <w:t>批次以下，或未备案销售量在</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吨（</w:t>
            </w:r>
            <w:r>
              <w:rPr>
                <w:rFonts w:ascii="仿宋_GB2312" w:eastAsia="仿宋_GB2312" w:hAnsi="仿宋" w:cs="仿宋" w:hint="eastAsia"/>
                <w:kern w:val="0"/>
                <w:szCs w:val="21"/>
                <w:lang/>
              </w:rPr>
              <w:t>1</w:t>
            </w:r>
            <w:r>
              <w:rPr>
                <w:rFonts w:ascii="仿宋_GB2312" w:eastAsia="仿宋_GB2312" w:hAnsi="仿宋" w:cs="仿宋" w:hint="eastAsia"/>
                <w:kern w:val="0"/>
                <w:szCs w:val="21"/>
                <w:lang/>
              </w:rPr>
              <w:t>万发、</w:t>
            </w:r>
            <w:r>
              <w:rPr>
                <w:rFonts w:ascii="仿宋_GB2312" w:eastAsia="仿宋_GB2312" w:hAnsi="仿宋" w:cs="仿宋" w:hint="eastAsia"/>
                <w:kern w:val="0"/>
                <w:szCs w:val="21"/>
                <w:lang/>
              </w:rPr>
              <w:t>1</w:t>
            </w:r>
            <w:r>
              <w:rPr>
                <w:rFonts w:ascii="仿宋_GB2312" w:eastAsia="仿宋_GB2312" w:hAnsi="仿宋" w:cs="仿宋" w:hint="eastAsia"/>
                <w:kern w:val="0"/>
                <w:szCs w:val="21"/>
                <w:lang/>
              </w:rPr>
              <w:t>万米）以下的</w:t>
            </w:r>
          </w:p>
        </w:tc>
        <w:tc>
          <w:tcPr>
            <w:tcW w:w="2970" w:type="dxa"/>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责令限期改正，处</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20</w:t>
            </w:r>
            <w:r>
              <w:rPr>
                <w:rFonts w:ascii="仿宋_GB2312" w:eastAsia="仿宋_GB2312" w:hAnsi="仿宋" w:cs="仿宋" w:hint="eastAsia"/>
                <w:kern w:val="0"/>
                <w:szCs w:val="21"/>
                <w:lang/>
              </w:rPr>
              <w:t>万元以下的罚款</w:t>
            </w:r>
          </w:p>
        </w:tc>
      </w:tr>
      <w:tr w:rsidR="00000000">
        <w:tc>
          <w:tcPr>
            <w:tcW w:w="687" w:type="dxa"/>
            <w:vMerge/>
            <w:vAlign w:val="center"/>
          </w:tcPr>
          <w:p w:rsidR="00000000" w:rsidRDefault="004D42B0">
            <w:pPr>
              <w:spacing w:line="300" w:lineRule="exact"/>
              <w:jc w:val="center"/>
              <w:rPr>
                <w:rFonts w:ascii="仿宋_GB2312" w:eastAsia="仿宋_GB2312" w:hAnsi="黑体" w:cs="黑体" w:hint="eastAsia"/>
                <w:szCs w:val="21"/>
              </w:rPr>
            </w:pPr>
          </w:p>
        </w:tc>
        <w:tc>
          <w:tcPr>
            <w:tcW w:w="1425" w:type="dxa"/>
            <w:vMerge/>
            <w:vAlign w:val="center"/>
          </w:tcPr>
          <w:p w:rsidR="00000000" w:rsidRDefault="004D42B0">
            <w:pPr>
              <w:spacing w:line="300" w:lineRule="exact"/>
              <w:rPr>
                <w:rFonts w:ascii="仿宋_GB2312" w:eastAsia="仿宋_GB2312" w:hAnsi="黑体" w:cs="黑体" w:hint="eastAsia"/>
                <w:szCs w:val="21"/>
              </w:rPr>
            </w:pPr>
          </w:p>
        </w:tc>
        <w:tc>
          <w:tcPr>
            <w:tcW w:w="1613" w:type="dxa"/>
            <w:vMerge/>
            <w:vAlign w:val="center"/>
          </w:tcPr>
          <w:p w:rsidR="00000000" w:rsidRDefault="004D42B0">
            <w:pPr>
              <w:spacing w:line="300" w:lineRule="exact"/>
              <w:rPr>
                <w:rFonts w:ascii="仿宋_GB2312" w:eastAsia="仿宋_GB2312" w:hAnsi="黑体" w:cs="黑体" w:hint="eastAsia"/>
                <w:szCs w:val="21"/>
              </w:rPr>
            </w:pPr>
          </w:p>
        </w:tc>
        <w:tc>
          <w:tcPr>
            <w:tcW w:w="2525" w:type="dxa"/>
            <w:vMerge/>
            <w:vAlign w:val="center"/>
          </w:tcPr>
          <w:p w:rsidR="00000000" w:rsidRDefault="004D42B0">
            <w:pPr>
              <w:spacing w:line="300" w:lineRule="exact"/>
              <w:rPr>
                <w:rFonts w:ascii="仿宋_GB2312" w:eastAsia="仿宋_GB2312" w:hAnsi="黑体" w:cs="黑体" w:hint="eastAsia"/>
                <w:szCs w:val="21"/>
                <w:shd w:val="clear" w:color="auto" w:fill="FFFFFF"/>
              </w:rPr>
            </w:pPr>
          </w:p>
        </w:tc>
        <w:tc>
          <w:tcPr>
            <w:tcW w:w="4915" w:type="dxa"/>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销售未备案</w:t>
            </w:r>
            <w:r>
              <w:rPr>
                <w:rFonts w:ascii="仿宋_GB2312" w:eastAsia="仿宋_GB2312" w:hAnsi="仿宋" w:cs="仿宋" w:hint="eastAsia"/>
                <w:kern w:val="0"/>
                <w:szCs w:val="21"/>
                <w:lang/>
              </w:rPr>
              <w:t>5</w:t>
            </w:r>
            <w:r>
              <w:rPr>
                <w:rFonts w:ascii="仿宋_GB2312" w:eastAsia="仿宋_GB2312" w:hAnsi="仿宋" w:cs="仿宋" w:hint="eastAsia"/>
                <w:kern w:val="0"/>
                <w:szCs w:val="21"/>
                <w:lang/>
              </w:rPr>
              <w:t>批次以上</w:t>
            </w:r>
            <w:r>
              <w:rPr>
                <w:rFonts w:ascii="仿宋_GB2312" w:eastAsia="仿宋_GB2312" w:hAnsi="仿宋" w:cs="仿宋" w:hint="eastAsia"/>
                <w:kern w:val="0"/>
                <w:szCs w:val="21"/>
                <w:lang/>
              </w:rPr>
              <w:t>15</w:t>
            </w:r>
            <w:r>
              <w:rPr>
                <w:rFonts w:ascii="仿宋_GB2312" w:eastAsia="仿宋_GB2312" w:hAnsi="仿宋" w:cs="仿宋" w:hint="eastAsia"/>
                <w:kern w:val="0"/>
                <w:szCs w:val="21"/>
                <w:lang/>
              </w:rPr>
              <w:t>批次以下，或未备案销售量在</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吨（</w:t>
            </w:r>
            <w:r>
              <w:rPr>
                <w:rFonts w:ascii="仿宋_GB2312" w:eastAsia="仿宋_GB2312" w:hAnsi="仿宋" w:cs="仿宋" w:hint="eastAsia"/>
                <w:kern w:val="0"/>
                <w:szCs w:val="21"/>
                <w:lang/>
              </w:rPr>
              <w:t>1</w:t>
            </w:r>
            <w:r>
              <w:rPr>
                <w:rFonts w:ascii="仿宋_GB2312" w:eastAsia="仿宋_GB2312" w:hAnsi="仿宋" w:cs="仿宋" w:hint="eastAsia"/>
                <w:kern w:val="0"/>
                <w:szCs w:val="21"/>
                <w:lang/>
              </w:rPr>
              <w:t>万发、</w:t>
            </w:r>
            <w:r>
              <w:rPr>
                <w:rFonts w:ascii="仿宋_GB2312" w:eastAsia="仿宋_GB2312" w:hAnsi="仿宋" w:cs="仿宋" w:hint="eastAsia"/>
                <w:kern w:val="0"/>
                <w:szCs w:val="21"/>
                <w:lang/>
              </w:rPr>
              <w:t>1</w:t>
            </w:r>
            <w:r>
              <w:rPr>
                <w:rFonts w:ascii="仿宋_GB2312" w:eastAsia="仿宋_GB2312" w:hAnsi="仿宋" w:cs="仿宋" w:hint="eastAsia"/>
                <w:kern w:val="0"/>
                <w:szCs w:val="21"/>
                <w:lang/>
              </w:rPr>
              <w:t>万米）以上</w:t>
            </w:r>
            <w:r>
              <w:rPr>
                <w:rFonts w:ascii="仿宋_GB2312" w:eastAsia="仿宋_GB2312" w:hAnsi="仿宋" w:cs="仿宋" w:hint="eastAsia"/>
                <w:kern w:val="0"/>
                <w:szCs w:val="21"/>
                <w:lang/>
              </w:rPr>
              <w:t>200</w:t>
            </w:r>
            <w:r>
              <w:rPr>
                <w:rFonts w:ascii="仿宋_GB2312" w:eastAsia="仿宋_GB2312" w:hAnsi="仿宋" w:cs="仿宋" w:hint="eastAsia"/>
                <w:kern w:val="0"/>
                <w:szCs w:val="21"/>
                <w:lang/>
              </w:rPr>
              <w:t>吨（</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万发、</w:t>
            </w:r>
            <w:r>
              <w:rPr>
                <w:rFonts w:ascii="仿宋_GB2312" w:eastAsia="仿宋_GB2312" w:hAnsi="仿宋" w:cs="仿宋" w:hint="eastAsia"/>
                <w:kern w:val="0"/>
                <w:szCs w:val="21"/>
                <w:lang/>
              </w:rPr>
              <w:t>20</w:t>
            </w:r>
            <w:r>
              <w:rPr>
                <w:rFonts w:ascii="仿宋_GB2312" w:eastAsia="仿宋_GB2312" w:hAnsi="仿宋" w:cs="仿宋" w:hint="eastAsia"/>
                <w:kern w:val="0"/>
                <w:szCs w:val="21"/>
                <w:lang/>
              </w:rPr>
              <w:t>万米）以下的</w:t>
            </w:r>
          </w:p>
        </w:tc>
        <w:tc>
          <w:tcPr>
            <w:tcW w:w="2970" w:type="dxa"/>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责令限期改正，处</w:t>
            </w:r>
            <w:r>
              <w:rPr>
                <w:rFonts w:ascii="仿宋_GB2312" w:eastAsia="仿宋_GB2312" w:hAnsi="仿宋" w:cs="仿宋" w:hint="eastAsia"/>
                <w:kern w:val="0"/>
                <w:szCs w:val="21"/>
                <w:lang/>
              </w:rPr>
              <w:t>20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40</w:t>
            </w:r>
            <w:r>
              <w:rPr>
                <w:rFonts w:ascii="仿宋_GB2312" w:eastAsia="仿宋_GB2312" w:hAnsi="仿宋" w:cs="仿宋" w:hint="eastAsia"/>
                <w:kern w:val="0"/>
                <w:szCs w:val="21"/>
                <w:lang/>
              </w:rPr>
              <w:t>万元以下的罚款</w:t>
            </w:r>
          </w:p>
        </w:tc>
      </w:tr>
      <w:tr w:rsidR="00000000">
        <w:tc>
          <w:tcPr>
            <w:tcW w:w="687" w:type="dxa"/>
            <w:vMerge/>
            <w:vAlign w:val="center"/>
          </w:tcPr>
          <w:p w:rsidR="00000000" w:rsidRDefault="004D42B0">
            <w:pPr>
              <w:spacing w:line="300" w:lineRule="exact"/>
              <w:jc w:val="center"/>
              <w:rPr>
                <w:rFonts w:ascii="仿宋_GB2312" w:eastAsia="仿宋_GB2312" w:hAnsi="黑体" w:cs="黑体" w:hint="eastAsia"/>
                <w:szCs w:val="21"/>
              </w:rPr>
            </w:pPr>
          </w:p>
        </w:tc>
        <w:tc>
          <w:tcPr>
            <w:tcW w:w="1425" w:type="dxa"/>
            <w:vMerge/>
            <w:vAlign w:val="center"/>
          </w:tcPr>
          <w:p w:rsidR="00000000" w:rsidRDefault="004D42B0">
            <w:pPr>
              <w:spacing w:line="300" w:lineRule="exact"/>
              <w:rPr>
                <w:rFonts w:ascii="仿宋_GB2312" w:eastAsia="仿宋_GB2312" w:hAnsi="黑体" w:cs="黑体" w:hint="eastAsia"/>
                <w:szCs w:val="21"/>
              </w:rPr>
            </w:pPr>
          </w:p>
        </w:tc>
        <w:tc>
          <w:tcPr>
            <w:tcW w:w="1613" w:type="dxa"/>
            <w:vMerge/>
            <w:vAlign w:val="center"/>
          </w:tcPr>
          <w:p w:rsidR="00000000" w:rsidRDefault="004D42B0">
            <w:pPr>
              <w:spacing w:line="300" w:lineRule="exact"/>
              <w:rPr>
                <w:rFonts w:ascii="仿宋_GB2312" w:eastAsia="仿宋_GB2312" w:hAnsi="黑体" w:cs="黑体" w:hint="eastAsia"/>
                <w:szCs w:val="21"/>
              </w:rPr>
            </w:pPr>
          </w:p>
        </w:tc>
        <w:tc>
          <w:tcPr>
            <w:tcW w:w="2525" w:type="dxa"/>
            <w:vMerge/>
            <w:vAlign w:val="center"/>
          </w:tcPr>
          <w:p w:rsidR="00000000" w:rsidRDefault="004D42B0">
            <w:pPr>
              <w:spacing w:line="300" w:lineRule="exact"/>
              <w:rPr>
                <w:rFonts w:ascii="仿宋_GB2312" w:eastAsia="仿宋_GB2312" w:hAnsi="黑体" w:cs="黑体" w:hint="eastAsia"/>
                <w:szCs w:val="21"/>
                <w:shd w:val="clear" w:color="auto" w:fill="FFFFFF"/>
              </w:rPr>
            </w:pPr>
          </w:p>
        </w:tc>
        <w:tc>
          <w:tcPr>
            <w:tcW w:w="4915" w:type="dxa"/>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销售未备案</w:t>
            </w:r>
            <w:r>
              <w:rPr>
                <w:rFonts w:ascii="仿宋_GB2312" w:eastAsia="仿宋_GB2312" w:hAnsi="仿宋" w:cs="仿宋" w:hint="eastAsia"/>
                <w:kern w:val="0"/>
                <w:szCs w:val="21"/>
                <w:lang/>
              </w:rPr>
              <w:t>15</w:t>
            </w:r>
            <w:r>
              <w:rPr>
                <w:rFonts w:ascii="仿宋_GB2312" w:eastAsia="仿宋_GB2312" w:hAnsi="仿宋" w:cs="仿宋" w:hint="eastAsia"/>
                <w:kern w:val="0"/>
                <w:szCs w:val="21"/>
                <w:lang/>
              </w:rPr>
              <w:t>批次以上，或未备案销售量在</w:t>
            </w:r>
            <w:r>
              <w:rPr>
                <w:rFonts w:ascii="仿宋_GB2312" w:eastAsia="仿宋_GB2312" w:hAnsi="仿宋" w:cs="仿宋" w:hint="eastAsia"/>
                <w:kern w:val="0"/>
                <w:szCs w:val="21"/>
                <w:lang/>
              </w:rPr>
              <w:t>200</w:t>
            </w:r>
            <w:r>
              <w:rPr>
                <w:rFonts w:ascii="仿宋_GB2312" w:eastAsia="仿宋_GB2312" w:hAnsi="仿宋" w:cs="仿宋" w:hint="eastAsia"/>
                <w:kern w:val="0"/>
                <w:szCs w:val="21"/>
                <w:lang/>
              </w:rPr>
              <w:t>吨（</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万发、</w:t>
            </w:r>
            <w:r>
              <w:rPr>
                <w:rFonts w:ascii="仿宋_GB2312" w:eastAsia="仿宋_GB2312" w:hAnsi="仿宋" w:cs="仿宋" w:hint="eastAsia"/>
                <w:kern w:val="0"/>
                <w:szCs w:val="21"/>
                <w:lang/>
              </w:rPr>
              <w:t>20</w:t>
            </w:r>
            <w:r>
              <w:rPr>
                <w:rFonts w:ascii="仿宋_GB2312" w:eastAsia="仿宋_GB2312" w:hAnsi="仿宋" w:cs="仿宋" w:hint="eastAsia"/>
                <w:kern w:val="0"/>
                <w:szCs w:val="21"/>
                <w:lang/>
              </w:rPr>
              <w:t>万米）以上的</w:t>
            </w:r>
          </w:p>
        </w:tc>
        <w:tc>
          <w:tcPr>
            <w:tcW w:w="2970" w:type="dxa"/>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责令限期改正，处</w:t>
            </w:r>
            <w:r>
              <w:rPr>
                <w:rFonts w:ascii="仿宋_GB2312" w:eastAsia="仿宋_GB2312" w:hAnsi="仿宋" w:cs="仿宋" w:hint="eastAsia"/>
                <w:kern w:val="0"/>
                <w:szCs w:val="21"/>
                <w:lang/>
              </w:rPr>
              <w:t>40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万元以下的罚款</w:t>
            </w:r>
          </w:p>
        </w:tc>
      </w:tr>
      <w:tr w:rsidR="00000000">
        <w:tc>
          <w:tcPr>
            <w:tcW w:w="687" w:type="dxa"/>
            <w:vMerge/>
            <w:vAlign w:val="center"/>
          </w:tcPr>
          <w:p w:rsidR="00000000" w:rsidRDefault="004D42B0">
            <w:pPr>
              <w:spacing w:line="300" w:lineRule="exact"/>
              <w:jc w:val="center"/>
              <w:rPr>
                <w:rFonts w:ascii="仿宋_GB2312" w:eastAsia="仿宋_GB2312" w:hAnsi="黑体" w:cs="黑体" w:hint="eastAsia"/>
                <w:szCs w:val="21"/>
              </w:rPr>
            </w:pPr>
          </w:p>
        </w:tc>
        <w:tc>
          <w:tcPr>
            <w:tcW w:w="1425" w:type="dxa"/>
            <w:vMerge/>
            <w:vAlign w:val="center"/>
          </w:tcPr>
          <w:p w:rsidR="00000000" w:rsidRDefault="004D42B0">
            <w:pPr>
              <w:spacing w:line="300" w:lineRule="exact"/>
              <w:rPr>
                <w:rFonts w:ascii="仿宋_GB2312" w:eastAsia="仿宋_GB2312" w:hAnsi="黑体" w:cs="黑体" w:hint="eastAsia"/>
                <w:szCs w:val="21"/>
              </w:rPr>
            </w:pPr>
          </w:p>
        </w:tc>
        <w:tc>
          <w:tcPr>
            <w:tcW w:w="1613" w:type="dxa"/>
            <w:vMerge/>
            <w:vAlign w:val="center"/>
          </w:tcPr>
          <w:p w:rsidR="00000000" w:rsidRDefault="004D42B0">
            <w:pPr>
              <w:spacing w:line="300" w:lineRule="exact"/>
              <w:rPr>
                <w:rFonts w:ascii="仿宋_GB2312" w:eastAsia="仿宋_GB2312" w:hAnsi="黑体" w:cs="黑体" w:hint="eastAsia"/>
                <w:szCs w:val="21"/>
              </w:rPr>
            </w:pPr>
          </w:p>
        </w:tc>
        <w:tc>
          <w:tcPr>
            <w:tcW w:w="2525" w:type="dxa"/>
            <w:vMerge/>
            <w:vAlign w:val="center"/>
          </w:tcPr>
          <w:p w:rsidR="00000000" w:rsidRDefault="004D42B0">
            <w:pPr>
              <w:spacing w:line="300" w:lineRule="exact"/>
              <w:rPr>
                <w:rFonts w:ascii="仿宋_GB2312" w:eastAsia="仿宋_GB2312" w:hAnsi="黑体" w:cs="黑体" w:hint="eastAsia"/>
                <w:szCs w:val="21"/>
                <w:shd w:val="clear" w:color="auto" w:fill="FFFFFF"/>
              </w:rPr>
            </w:pPr>
          </w:p>
        </w:tc>
        <w:tc>
          <w:tcPr>
            <w:tcW w:w="4915" w:type="dxa"/>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民用爆炸物品生产企业销售本企业生产的民用爆炸物品因未按照规定向民爆行业主管部门备案被责令限期改正逾期不改正的</w:t>
            </w:r>
          </w:p>
        </w:tc>
        <w:tc>
          <w:tcPr>
            <w:tcW w:w="2970" w:type="dxa"/>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责令停产停业整顿</w:t>
            </w:r>
          </w:p>
        </w:tc>
      </w:tr>
      <w:tr w:rsidR="00000000">
        <w:tc>
          <w:tcPr>
            <w:tcW w:w="687" w:type="dxa"/>
            <w:vMerge/>
            <w:vAlign w:val="center"/>
          </w:tcPr>
          <w:p w:rsidR="00000000" w:rsidRDefault="004D42B0">
            <w:pPr>
              <w:spacing w:line="300" w:lineRule="exact"/>
              <w:jc w:val="center"/>
              <w:rPr>
                <w:rFonts w:ascii="仿宋_GB2312" w:eastAsia="仿宋_GB2312" w:hAnsi="黑体" w:cs="黑体" w:hint="eastAsia"/>
                <w:szCs w:val="21"/>
              </w:rPr>
            </w:pPr>
          </w:p>
        </w:tc>
        <w:tc>
          <w:tcPr>
            <w:tcW w:w="1425" w:type="dxa"/>
            <w:vMerge/>
            <w:vAlign w:val="center"/>
          </w:tcPr>
          <w:p w:rsidR="00000000" w:rsidRDefault="004D42B0">
            <w:pPr>
              <w:spacing w:line="300" w:lineRule="exact"/>
              <w:rPr>
                <w:rFonts w:ascii="仿宋_GB2312" w:eastAsia="仿宋_GB2312" w:hAnsi="黑体" w:cs="黑体" w:hint="eastAsia"/>
                <w:szCs w:val="21"/>
              </w:rPr>
            </w:pPr>
          </w:p>
        </w:tc>
        <w:tc>
          <w:tcPr>
            <w:tcW w:w="1613" w:type="dxa"/>
            <w:vMerge/>
            <w:vAlign w:val="center"/>
          </w:tcPr>
          <w:p w:rsidR="00000000" w:rsidRDefault="004D42B0">
            <w:pPr>
              <w:spacing w:line="300" w:lineRule="exact"/>
              <w:rPr>
                <w:rFonts w:ascii="仿宋_GB2312" w:eastAsia="仿宋_GB2312" w:hAnsi="黑体" w:cs="黑体" w:hint="eastAsia"/>
                <w:szCs w:val="21"/>
              </w:rPr>
            </w:pPr>
          </w:p>
        </w:tc>
        <w:tc>
          <w:tcPr>
            <w:tcW w:w="2525" w:type="dxa"/>
            <w:vMerge/>
            <w:vAlign w:val="center"/>
          </w:tcPr>
          <w:p w:rsidR="00000000" w:rsidRDefault="004D42B0">
            <w:pPr>
              <w:spacing w:line="300" w:lineRule="exact"/>
              <w:rPr>
                <w:rFonts w:ascii="仿宋_GB2312" w:eastAsia="仿宋_GB2312" w:hAnsi="黑体" w:cs="黑体" w:hint="eastAsia"/>
                <w:szCs w:val="21"/>
                <w:shd w:val="clear" w:color="auto" w:fill="FFFFFF"/>
              </w:rPr>
            </w:pPr>
          </w:p>
        </w:tc>
        <w:tc>
          <w:tcPr>
            <w:tcW w:w="4915" w:type="dxa"/>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民用爆炸物品生产企业销售本企业生产的民用爆炸物品因未按照规定向民爆行业主管部门备案被责令停产停业整顿后仍不改正的</w:t>
            </w:r>
          </w:p>
        </w:tc>
        <w:tc>
          <w:tcPr>
            <w:tcW w:w="2970" w:type="dxa"/>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建议工业和信息化部吊销《民用爆炸物品生产许可证》</w:t>
            </w:r>
          </w:p>
        </w:tc>
      </w:tr>
      <w:tr w:rsidR="00000000">
        <w:trPr>
          <w:trHeight w:val="426"/>
        </w:trPr>
        <w:tc>
          <w:tcPr>
            <w:tcW w:w="687" w:type="dxa"/>
            <w:vMerge w:val="restart"/>
            <w:vAlign w:val="center"/>
          </w:tcPr>
          <w:p w:rsidR="00000000" w:rsidRDefault="004D42B0">
            <w:pPr>
              <w:widowControl/>
              <w:spacing w:line="300" w:lineRule="exact"/>
              <w:jc w:val="center"/>
              <w:textAlignment w:val="center"/>
              <w:rPr>
                <w:rFonts w:ascii="仿宋_GB2312" w:eastAsia="仿宋_GB2312" w:hAnsi="仿宋" w:cs="仿宋" w:hint="eastAsia"/>
                <w:szCs w:val="21"/>
              </w:rPr>
            </w:pPr>
            <w:r>
              <w:rPr>
                <w:rFonts w:ascii="仿宋_GB2312" w:eastAsia="仿宋_GB2312" w:hAnsi="仿宋" w:cs="仿宋" w:hint="eastAsia"/>
                <w:kern w:val="0"/>
                <w:szCs w:val="21"/>
                <w:lang/>
              </w:rPr>
              <w:t>5</w:t>
            </w:r>
          </w:p>
        </w:tc>
        <w:tc>
          <w:tcPr>
            <w:tcW w:w="1425" w:type="dxa"/>
            <w:vMerge w:val="restart"/>
            <w:vAlign w:val="center"/>
          </w:tcPr>
          <w:p w:rsidR="00000000" w:rsidRDefault="004D42B0">
            <w:pPr>
              <w:widowControl/>
              <w:spacing w:line="300" w:lineRule="exact"/>
              <w:textAlignment w:val="center"/>
              <w:rPr>
                <w:rFonts w:ascii="仿宋_GB2312" w:eastAsia="仿宋_GB2312" w:hAnsi="仿宋" w:cs="仿宋" w:hint="eastAsia"/>
                <w:szCs w:val="21"/>
              </w:rPr>
            </w:pPr>
            <w:r>
              <w:rPr>
                <w:rFonts w:ascii="仿宋_GB2312" w:eastAsia="仿宋_GB2312" w:hAnsi="仿宋" w:cs="仿宋" w:hint="eastAsia"/>
                <w:kern w:val="0"/>
                <w:szCs w:val="21"/>
                <w:lang/>
              </w:rPr>
              <w:t>未按照规定在专用仓库设置技术防范设施的</w:t>
            </w:r>
          </w:p>
        </w:tc>
        <w:tc>
          <w:tcPr>
            <w:tcW w:w="1613" w:type="dxa"/>
            <w:vMerge w:val="restart"/>
            <w:vAlign w:val="center"/>
          </w:tcPr>
          <w:p w:rsidR="00000000" w:rsidRDefault="004D42B0">
            <w:pPr>
              <w:widowControl/>
              <w:spacing w:line="300" w:lineRule="exact"/>
              <w:textAlignment w:val="center"/>
              <w:rPr>
                <w:rFonts w:ascii="仿宋_GB2312" w:eastAsia="仿宋_GB2312" w:hAnsi="仿宋" w:cs="仿宋" w:hint="eastAsia"/>
                <w:szCs w:val="21"/>
              </w:rPr>
            </w:pPr>
            <w:r>
              <w:rPr>
                <w:rFonts w:ascii="仿宋_GB2312" w:eastAsia="仿宋_GB2312" w:hAnsi="仿宋" w:cs="仿宋" w:hint="eastAsia"/>
                <w:kern w:val="0"/>
                <w:szCs w:val="21"/>
                <w:lang/>
              </w:rPr>
              <w:t>《民用爆炸物品安全管理</w:t>
            </w:r>
            <w:r>
              <w:rPr>
                <w:rFonts w:ascii="仿宋_GB2312" w:eastAsia="仿宋_GB2312" w:hAnsi="仿宋" w:cs="仿宋" w:hint="eastAsia"/>
                <w:kern w:val="0"/>
                <w:szCs w:val="21"/>
                <w:lang/>
              </w:rPr>
              <w:t>条例》（国务院令第</w:t>
            </w:r>
            <w:r>
              <w:rPr>
                <w:rFonts w:ascii="仿宋_GB2312" w:eastAsia="仿宋_GB2312" w:hAnsi="仿宋" w:cs="仿宋" w:hint="eastAsia"/>
                <w:kern w:val="0"/>
                <w:szCs w:val="21"/>
                <w:lang/>
              </w:rPr>
              <w:t>466</w:t>
            </w:r>
            <w:r>
              <w:rPr>
                <w:rFonts w:ascii="仿宋_GB2312" w:eastAsia="仿宋_GB2312" w:hAnsi="仿宋" w:cs="仿宋" w:hint="eastAsia"/>
                <w:kern w:val="0"/>
                <w:szCs w:val="21"/>
                <w:lang/>
              </w:rPr>
              <w:t>号）第</w:t>
            </w:r>
            <w:r>
              <w:rPr>
                <w:rFonts w:ascii="仿宋_GB2312" w:eastAsia="仿宋_GB2312" w:hAnsi="仿宋" w:cs="仿宋" w:hint="eastAsia"/>
                <w:kern w:val="0"/>
                <w:szCs w:val="21"/>
                <w:lang/>
              </w:rPr>
              <w:t>49</w:t>
            </w:r>
            <w:r>
              <w:rPr>
                <w:rFonts w:ascii="仿宋_GB2312" w:eastAsia="仿宋_GB2312" w:hAnsi="仿宋" w:cs="仿宋" w:hint="eastAsia"/>
                <w:kern w:val="0"/>
                <w:szCs w:val="21"/>
                <w:lang/>
              </w:rPr>
              <w:t>条</w:t>
            </w:r>
          </w:p>
        </w:tc>
        <w:tc>
          <w:tcPr>
            <w:tcW w:w="2525" w:type="dxa"/>
            <w:vMerge w:val="restart"/>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由民用爆炸物品行业主管部门按照职责责令限期改正，可以并处</w:t>
            </w:r>
            <w:r>
              <w:rPr>
                <w:rFonts w:ascii="仿宋_GB2312" w:eastAsia="仿宋_GB2312" w:hAnsi="仿宋" w:cs="仿宋" w:hint="eastAsia"/>
                <w:kern w:val="0"/>
                <w:szCs w:val="21"/>
                <w:lang/>
              </w:rPr>
              <w:t>5</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20</w:t>
            </w:r>
            <w:r>
              <w:rPr>
                <w:rFonts w:ascii="仿宋_GB2312" w:eastAsia="仿宋_GB2312" w:hAnsi="仿宋" w:cs="仿宋" w:hint="eastAsia"/>
                <w:kern w:val="0"/>
                <w:szCs w:val="21"/>
                <w:lang/>
              </w:rPr>
              <w:t>万元以下的罚款；逾期不改正的，责令停产停业整顿；情节严重的，吊销许可证</w:t>
            </w:r>
          </w:p>
        </w:tc>
        <w:tc>
          <w:tcPr>
            <w:tcW w:w="4915" w:type="dxa"/>
            <w:tcBorders>
              <w:bottom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未按照规定在专用仓库设置技术防范设施，未造成生产安全事故和丢失被盗事件的</w:t>
            </w:r>
          </w:p>
        </w:tc>
        <w:tc>
          <w:tcPr>
            <w:tcW w:w="2970" w:type="dxa"/>
            <w:tcBorders>
              <w:bottom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责令限期改正</w:t>
            </w:r>
          </w:p>
        </w:tc>
      </w:tr>
      <w:tr w:rsidR="00000000">
        <w:trPr>
          <w:trHeight w:val="380"/>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rPr>
                <w:rFonts w:ascii="仿宋_GB2312" w:eastAsia="仿宋_GB2312" w:hAnsi="仿宋" w:cs="仿宋" w:hint="eastAsia"/>
                <w:kern w:val="0"/>
                <w:szCs w:val="21"/>
                <w:lang/>
              </w:rPr>
            </w:pPr>
          </w:p>
        </w:tc>
        <w:tc>
          <w:tcPr>
            <w:tcW w:w="4915"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未按照规定在专用仓库设置技术防范设施，导致发生一般生产安全事故的</w:t>
            </w:r>
          </w:p>
        </w:tc>
        <w:tc>
          <w:tcPr>
            <w:tcW w:w="2970"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责令限期改正，处</w:t>
            </w:r>
            <w:r>
              <w:rPr>
                <w:rFonts w:ascii="仿宋_GB2312" w:eastAsia="仿宋_GB2312" w:hAnsi="仿宋" w:cs="仿宋" w:hint="eastAsia"/>
                <w:kern w:val="0"/>
                <w:szCs w:val="21"/>
                <w:lang/>
              </w:rPr>
              <w:t>5</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万元以下的罚款</w:t>
            </w:r>
          </w:p>
        </w:tc>
      </w:tr>
      <w:tr w:rsidR="00000000">
        <w:trPr>
          <w:trHeight w:val="358"/>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rPr>
                <w:rFonts w:ascii="仿宋_GB2312" w:eastAsia="仿宋_GB2312" w:hAnsi="仿宋" w:cs="仿宋" w:hint="eastAsia"/>
                <w:kern w:val="0"/>
                <w:szCs w:val="21"/>
                <w:lang/>
              </w:rPr>
            </w:pPr>
          </w:p>
        </w:tc>
        <w:tc>
          <w:tcPr>
            <w:tcW w:w="4915"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未按照规定在专用仓库设置技术防范设施，导致发生较大生产安全事故的或丢失被盗事件的</w:t>
            </w:r>
          </w:p>
        </w:tc>
        <w:tc>
          <w:tcPr>
            <w:tcW w:w="2970"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责令限期改正，处</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2</w:t>
            </w:r>
            <w:r>
              <w:rPr>
                <w:rFonts w:ascii="仿宋_GB2312" w:eastAsia="仿宋_GB2312" w:hAnsi="仿宋" w:cs="仿宋" w:hint="eastAsia"/>
                <w:kern w:val="0"/>
                <w:szCs w:val="21"/>
                <w:lang/>
              </w:rPr>
              <w:t>0</w:t>
            </w:r>
            <w:r>
              <w:rPr>
                <w:rFonts w:ascii="仿宋_GB2312" w:eastAsia="仿宋_GB2312" w:hAnsi="仿宋" w:cs="仿宋" w:hint="eastAsia"/>
                <w:kern w:val="0"/>
                <w:szCs w:val="21"/>
                <w:lang/>
              </w:rPr>
              <w:t>万元以下罚款</w:t>
            </w:r>
          </w:p>
        </w:tc>
      </w:tr>
      <w:tr w:rsidR="00000000">
        <w:trPr>
          <w:trHeight w:val="358"/>
        </w:trPr>
        <w:tc>
          <w:tcPr>
            <w:tcW w:w="687" w:type="dxa"/>
            <w:vMerge/>
            <w:vAlign w:val="center"/>
          </w:tcPr>
          <w:p w:rsidR="00000000" w:rsidRDefault="004D42B0">
            <w:pPr>
              <w:widowControl/>
              <w:jc w:val="center"/>
              <w:textAlignment w:val="center"/>
              <w:rPr>
                <w:rFonts w:ascii="仿宋" w:eastAsia="仿宋" w:hAnsi="仿宋" w:cs="仿宋"/>
                <w:kern w:val="0"/>
                <w:szCs w:val="21"/>
                <w:lang/>
              </w:rPr>
            </w:pPr>
          </w:p>
        </w:tc>
        <w:tc>
          <w:tcPr>
            <w:tcW w:w="1425" w:type="dxa"/>
            <w:vMerge/>
            <w:vAlign w:val="center"/>
          </w:tcPr>
          <w:p w:rsidR="00000000" w:rsidRDefault="004D42B0">
            <w:pPr>
              <w:widowControl/>
              <w:textAlignment w:val="center"/>
              <w:rPr>
                <w:rFonts w:ascii="仿宋" w:eastAsia="仿宋" w:hAnsi="仿宋" w:cs="仿宋"/>
                <w:kern w:val="0"/>
                <w:szCs w:val="21"/>
                <w:lang/>
              </w:rPr>
            </w:pPr>
          </w:p>
        </w:tc>
        <w:tc>
          <w:tcPr>
            <w:tcW w:w="1613" w:type="dxa"/>
            <w:vMerge/>
            <w:vAlign w:val="center"/>
          </w:tcPr>
          <w:p w:rsidR="00000000" w:rsidRDefault="004D42B0">
            <w:pPr>
              <w:widowControl/>
              <w:textAlignment w:val="center"/>
              <w:rPr>
                <w:rFonts w:ascii="仿宋" w:eastAsia="仿宋" w:hAnsi="仿宋" w:cs="仿宋"/>
                <w:kern w:val="0"/>
                <w:szCs w:val="21"/>
                <w:lang/>
              </w:rPr>
            </w:pPr>
          </w:p>
        </w:tc>
        <w:tc>
          <w:tcPr>
            <w:tcW w:w="2525" w:type="dxa"/>
            <w:vMerge/>
            <w:vAlign w:val="center"/>
          </w:tcPr>
          <w:p w:rsidR="00000000" w:rsidRDefault="004D42B0">
            <w:pPr>
              <w:rPr>
                <w:rFonts w:ascii="仿宋" w:eastAsia="仿宋" w:hAnsi="仿宋" w:cs="仿宋"/>
                <w:kern w:val="0"/>
                <w:szCs w:val="21"/>
                <w:lang/>
              </w:rPr>
            </w:pPr>
          </w:p>
        </w:tc>
        <w:tc>
          <w:tcPr>
            <w:tcW w:w="4915"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责令限期改正逾期不改正的</w:t>
            </w:r>
          </w:p>
        </w:tc>
        <w:tc>
          <w:tcPr>
            <w:tcW w:w="2970"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责令停产停业整顿</w:t>
            </w:r>
          </w:p>
        </w:tc>
      </w:tr>
      <w:tr w:rsidR="00000000">
        <w:trPr>
          <w:trHeight w:val="90"/>
        </w:trPr>
        <w:tc>
          <w:tcPr>
            <w:tcW w:w="687" w:type="dxa"/>
            <w:vMerge/>
            <w:vAlign w:val="center"/>
          </w:tcPr>
          <w:p w:rsidR="00000000" w:rsidRDefault="004D42B0">
            <w:pPr>
              <w:widowControl/>
              <w:jc w:val="center"/>
              <w:textAlignment w:val="center"/>
              <w:rPr>
                <w:rFonts w:ascii="仿宋" w:eastAsia="仿宋" w:hAnsi="仿宋" w:cs="仿宋"/>
                <w:kern w:val="0"/>
                <w:szCs w:val="21"/>
                <w:lang/>
              </w:rPr>
            </w:pPr>
          </w:p>
        </w:tc>
        <w:tc>
          <w:tcPr>
            <w:tcW w:w="1425" w:type="dxa"/>
            <w:vMerge/>
            <w:vAlign w:val="center"/>
          </w:tcPr>
          <w:p w:rsidR="00000000" w:rsidRDefault="004D42B0">
            <w:pPr>
              <w:widowControl/>
              <w:textAlignment w:val="center"/>
              <w:rPr>
                <w:rFonts w:ascii="仿宋" w:eastAsia="仿宋" w:hAnsi="仿宋" w:cs="仿宋"/>
                <w:kern w:val="0"/>
                <w:szCs w:val="21"/>
                <w:lang/>
              </w:rPr>
            </w:pPr>
          </w:p>
        </w:tc>
        <w:tc>
          <w:tcPr>
            <w:tcW w:w="1613" w:type="dxa"/>
            <w:vMerge/>
            <w:vAlign w:val="center"/>
          </w:tcPr>
          <w:p w:rsidR="00000000" w:rsidRDefault="004D42B0">
            <w:pPr>
              <w:widowControl/>
              <w:textAlignment w:val="center"/>
              <w:rPr>
                <w:rFonts w:ascii="仿宋" w:eastAsia="仿宋" w:hAnsi="仿宋" w:cs="仿宋"/>
                <w:kern w:val="0"/>
                <w:szCs w:val="21"/>
                <w:lang/>
              </w:rPr>
            </w:pPr>
          </w:p>
        </w:tc>
        <w:tc>
          <w:tcPr>
            <w:tcW w:w="2525" w:type="dxa"/>
            <w:vMerge/>
            <w:vAlign w:val="center"/>
          </w:tcPr>
          <w:p w:rsidR="00000000" w:rsidRDefault="004D42B0">
            <w:pPr>
              <w:rPr>
                <w:rFonts w:ascii="仿宋" w:eastAsia="仿宋" w:hAnsi="仿宋" w:cs="仿宋"/>
                <w:kern w:val="0"/>
                <w:szCs w:val="21"/>
                <w:lang/>
              </w:rPr>
            </w:pPr>
          </w:p>
        </w:tc>
        <w:tc>
          <w:tcPr>
            <w:tcW w:w="4915" w:type="dxa"/>
            <w:tcBorders>
              <w:top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因未按照规定在专用仓库设置技术防范设施被责令停产停业整顿后仍不改正的；或因未按照规定在专用仓库设置技术防范设施，发生较大以上安全生产事故或丢失被盗事件，造成不良社会影响的</w:t>
            </w:r>
          </w:p>
        </w:tc>
        <w:tc>
          <w:tcPr>
            <w:tcW w:w="2970" w:type="dxa"/>
            <w:tcBorders>
              <w:top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吊销《民用爆炸物品销售许可证》，或者建议工业和信息化部吊销《民用爆炸物品生产许可证》</w:t>
            </w:r>
          </w:p>
        </w:tc>
      </w:tr>
      <w:tr w:rsidR="00000000">
        <w:tc>
          <w:tcPr>
            <w:tcW w:w="687" w:type="dxa"/>
            <w:vAlign w:val="center"/>
          </w:tcPr>
          <w:p w:rsidR="00000000" w:rsidRDefault="004D42B0">
            <w:pPr>
              <w:jc w:val="center"/>
              <w:rPr>
                <w:rFonts w:ascii="黑体" w:eastAsia="黑体" w:hAnsi="黑体" w:cs="黑体"/>
                <w:szCs w:val="21"/>
              </w:rPr>
            </w:pPr>
            <w:r>
              <w:rPr>
                <w:rFonts w:ascii="黑体" w:eastAsia="黑体" w:hAnsi="黑体" w:cs="黑体" w:hint="eastAsia"/>
                <w:szCs w:val="21"/>
              </w:rPr>
              <w:lastRenderedPageBreak/>
              <w:t>序号</w:t>
            </w:r>
          </w:p>
        </w:tc>
        <w:tc>
          <w:tcPr>
            <w:tcW w:w="1425" w:type="dxa"/>
            <w:vAlign w:val="center"/>
          </w:tcPr>
          <w:p w:rsidR="00000000" w:rsidRDefault="004D42B0">
            <w:pPr>
              <w:jc w:val="center"/>
              <w:rPr>
                <w:rFonts w:ascii="黑体" w:eastAsia="黑体" w:hAnsi="黑体" w:cs="黑体"/>
                <w:szCs w:val="21"/>
              </w:rPr>
            </w:pPr>
            <w:r>
              <w:rPr>
                <w:rFonts w:ascii="黑体" w:eastAsia="黑体" w:hAnsi="黑体" w:cs="黑体" w:hint="eastAsia"/>
                <w:szCs w:val="21"/>
              </w:rPr>
              <w:t>违法行为</w:t>
            </w:r>
          </w:p>
        </w:tc>
        <w:tc>
          <w:tcPr>
            <w:tcW w:w="1613" w:type="dxa"/>
            <w:vAlign w:val="center"/>
          </w:tcPr>
          <w:p w:rsidR="00000000" w:rsidRDefault="004D42B0">
            <w:pPr>
              <w:jc w:val="center"/>
              <w:rPr>
                <w:rFonts w:ascii="黑体" w:eastAsia="黑体" w:hAnsi="黑体" w:cs="黑体"/>
                <w:szCs w:val="21"/>
              </w:rPr>
            </w:pPr>
            <w:r>
              <w:rPr>
                <w:rFonts w:ascii="黑体" w:eastAsia="黑体" w:hAnsi="黑体" w:cs="黑体" w:hint="eastAsia"/>
                <w:szCs w:val="21"/>
              </w:rPr>
              <w:t>法定依据</w:t>
            </w:r>
          </w:p>
        </w:tc>
        <w:tc>
          <w:tcPr>
            <w:tcW w:w="2525" w:type="dxa"/>
            <w:vAlign w:val="center"/>
          </w:tcPr>
          <w:p w:rsidR="00000000" w:rsidRDefault="004D42B0">
            <w:pPr>
              <w:jc w:val="center"/>
              <w:rPr>
                <w:rFonts w:ascii="黑体" w:eastAsia="黑体" w:hAnsi="黑体" w:cs="黑体"/>
                <w:szCs w:val="21"/>
              </w:rPr>
            </w:pPr>
            <w:r>
              <w:rPr>
                <w:rFonts w:ascii="黑体" w:eastAsia="黑体" w:hAnsi="黑体" w:cs="黑体" w:hint="eastAsia"/>
                <w:szCs w:val="21"/>
                <w:shd w:val="clear" w:color="auto" w:fill="FFFFFF"/>
              </w:rPr>
              <w:t>法定处罚标准</w:t>
            </w:r>
          </w:p>
        </w:tc>
        <w:tc>
          <w:tcPr>
            <w:tcW w:w="4915" w:type="dxa"/>
            <w:vAlign w:val="center"/>
          </w:tcPr>
          <w:p w:rsidR="00000000" w:rsidRDefault="004D42B0">
            <w:pPr>
              <w:jc w:val="center"/>
              <w:rPr>
                <w:rFonts w:ascii="黑体" w:eastAsia="黑体" w:hAnsi="黑体" w:cs="黑体"/>
                <w:szCs w:val="21"/>
              </w:rPr>
            </w:pPr>
            <w:r>
              <w:rPr>
                <w:rFonts w:ascii="黑体" w:eastAsia="黑体" w:hAnsi="黑体" w:cs="黑体" w:hint="eastAsia"/>
                <w:szCs w:val="21"/>
                <w:shd w:val="clear" w:color="auto" w:fill="FFFFFF"/>
              </w:rPr>
              <w:t>适用条件</w:t>
            </w:r>
          </w:p>
        </w:tc>
        <w:tc>
          <w:tcPr>
            <w:tcW w:w="2970" w:type="dxa"/>
            <w:vAlign w:val="center"/>
          </w:tcPr>
          <w:p w:rsidR="00000000" w:rsidRDefault="004D42B0">
            <w:pPr>
              <w:jc w:val="center"/>
              <w:rPr>
                <w:rFonts w:ascii="黑体" w:eastAsia="黑体" w:hAnsi="黑体" w:cs="黑体"/>
                <w:szCs w:val="21"/>
              </w:rPr>
            </w:pPr>
            <w:r>
              <w:rPr>
                <w:rFonts w:ascii="黑体" w:eastAsia="黑体" w:hAnsi="黑体" w:cs="黑体" w:hint="eastAsia"/>
                <w:szCs w:val="21"/>
                <w:shd w:val="clear" w:color="auto" w:fill="FFFFFF"/>
              </w:rPr>
              <w:t>处罚裁量标准</w:t>
            </w:r>
          </w:p>
        </w:tc>
      </w:tr>
      <w:tr w:rsidR="00000000">
        <w:trPr>
          <w:trHeight w:val="1381"/>
        </w:trPr>
        <w:tc>
          <w:tcPr>
            <w:tcW w:w="687" w:type="dxa"/>
            <w:vMerge w:val="restart"/>
            <w:vAlign w:val="center"/>
          </w:tcPr>
          <w:p w:rsidR="00000000" w:rsidRDefault="004D42B0">
            <w:pPr>
              <w:widowControl/>
              <w:spacing w:line="300" w:lineRule="exact"/>
              <w:jc w:val="center"/>
              <w:textAlignment w:val="center"/>
              <w:rPr>
                <w:rFonts w:ascii="仿宋_GB2312" w:eastAsia="仿宋_GB2312" w:hAnsi="仿宋" w:cs="仿宋" w:hint="eastAsia"/>
                <w:szCs w:val="21"/>
              </w:rPr>
            </w:pPr>
            <w:r>
              <w:rPr>
                <w:rFonts w:ascii="仿宋_GB2312" w:eastAsia="仿宋_GB2312" w:hAnsi="仿宋" w:cs="仿宋" w:hint="eastAsia"/>
                <w:kern w:val="0"/>
                <w:szCs w:val="21"/>
                <w:lang/>
              </w:rPr>
              <w:t>6</w:t>
            </w:r>
          </w:p>
        </w:tc>
        <w:tc>
          <w:tcPr>
            <w:tcW w:w="1425" w:type="dxa"/>
            <w:vMerge w:val="restart"/>
            <w:vAlign w:val="center"/>
          </w:tcPr>
          <w:p w:rsidR="00000000" w:rsidRDefault="004D42B0">
            <w:pPr>
              <w:widowControl/>
              <w:spacing w:line="300" w:lineRule="exact"/>
              <w:jc w:val="left"/>
              <w:textAlignment w:val="center"/>
              <w:rPr>
                <w:rFonts w:ascii="仿宋_GB2312" w:eastAsia="仿宋_GB2312" w:hAnsi="仿宋" w:cs="仿宋" w:hint="eastAsia"/>
                <w:szCs w:val="21"/>
              </w:rPr>
            </w:pPr>
            <w:r>
              <w:rPr>
                <w:rFonts w:ascii="仿宋_GB2312" w:eastAsia="仿宋_GB2312" w:hAnsi="仿宋" w:cs="仿宋" w:hint="eastAsia"/>
                <w:kern w:val="0"/>
                <w:szCs w:val="21"/>
                <w:lang/>
              </w:rPr>
              <w:t>未按照规定建立出入库检查、登记制度或者收存和发放民用爆炸物品，致使账物不符的</w:t>
            </w:r>
          </w:p>
        </w:tc>
        <w:tc>
          <w:tcPr>
            <w:tcW w:w="1613" w:type="dxa"/>
            <w:vMerge w:val="restart"/>
            <w:vAlign w:val="center"/>
          </w:tcPr>
          <w:p w:rsidR="00000000" w:rsidRDefault="004D42B0">
            <w:pPr>
              <w:widowControl/>
              <w:spacing w:line="300" w:lineRule="exact"/>
              <w:jc w:val="left"/>
              <w:textAlignment w:val="center"/>
              <w:rPr>
                <w:rFonts w:ascii="仿宋_GB2312" w:eastAsia="仿宋_GB2312" w:hAnsi="仿宋" w:cs="仿宋" w:hint="eastAsia"/>
                <w:szCs w:val="21"/>
              </w:rPr>
            </w:pPr>
            <w:r>
              <w:rPr>
                <w:rFonts w:ascii="仿宋_GB2312" w:eastAsia="仿宋_GB2312" w:hAnsi="仿宋" w:cs="仿宋" w:hint="eastAsia"/>
                <w:kern w:val="0"/>
                <w:szCs w:val="21"/>
                <w:lang/>
              </w:rPr>
              <w:t>《民用爆炸物品安全管理条</w:t>
            </w:r>
            <w:r>
              <w:rPr>
                <w:rFonts w:ascii="仿宋_GB2312" w:eastAsia="仿宋_GB2312" w:hAnsi="仿宋" w:cs="仿宋" w:hint="eastAsia"/>
                <w:kern w:val="0"/>
                <w:szCs w:val="21"/>
                <w:lang/>
              </w:rPr>
              <w:t>例》（国务院令第</w:t>
            </w:r>
            <w:r>
              <w:rPr>
                <w:rFonts w:ascii="仿宋_GB2312" w:eastAsia="仿宋_GB2312" w:hAnsi="仿宋" w:cs="仿宋" w:hint="eastAsia"/>
                <w:kern w:val="0"/>
                <w:szCs w:val="21"/>
                <w:lang/>
              </w:rPr>
              <w:t>466</w:t>
            </w:r>
            <w:r>
              <w:rPr>
                <w:rFonts w:ascii="仿宋_GB2312" w:eastAsia="仿宋_GB2312" w:hAnsi="仿宋" w:cs="仿宋" w:hint="eastAsia"/>
                <w:kern w:val="0"/>
                <w:szCs w:val="21"/>
                <w:lang/>
              </w:rPr>
              <w:t>号）第</w:t>
            </w:r>
            <w:r>
              <w:rPr>
                <w:rFonts w:ascii="仿宋_GB2312" w:eastAsia="仿宋_GB2312" w:hAnsi="仿宋" w:cs="仿宋" w:hint="eastAsia"/>
                <w:kern w:val="0"/>
                <w:szCs w:val="21"/>
                <w:lang/>
              </w:rPr>
              <w:t>49</w:t>
            </w:r>
            <w:r>
              <w:rPr>
                <w:rFonts w:ascii="仿宋_GB2312" w:eastAsia="仿宋_GB2312" w:hAnsi="仿宋" w:cs="仿宋" w:hint="eastAsia"/>
                <w:kern w:val="0"/>
                <w:szCs w:val="21"/>
                <w:lang/>
              </w:rPr>
              <w:t>条</w:t>
            </w:r>
          </w:p>
        </w:tc>
        <w:tc>
          <w:tcPr>
            <w:tcW w:w="2525" w:type="dxa"/>
            <w:vMerge w:val="restart"/>
            <w:vAlign w:val="center"/>
          </w:tcPr>
          <w:p w:rsidR="00000000" w:rsidRDefault="004D42B0">
            <w:pPr>
              <w:spacing w:line="300" w:lineRule="exact"/>
              <w:jc w:val="left"/>
              <w:rPr>
                <w:rFonts w:ascii="仿宋_GB2312" w:eastAsia="仿宋_GB2312" w:hAnsi="仿宋" w:cs="仿宋" w:hint="eastAsia"/>
                <w:kern w:val="0"/>
                <w:szCs w:val="21"/>
                <w:lang/>
              </w:rPr>
            </w:pPr>
            <w:r>
              <w:rPr>
                <w:rFonts w:ascii="仿宋_GB2312" w:eastAsia="仿宋_GB2312" w:hAnsi="仿宋" w:cs="仿宋" w:hint="eastAsia"/>
                <w:kern w:val="0"/>
                <w:szCs w:val="21"/>
                <w:lang/>
              </w:rPr>
              <w:t>由民用爆炸物品行业主管部门按照职责责令限期改正，可以并处</w:t>
            </w:r>
            <w:r>
              <w:rPr>
                <w:rFonts w:ascii="仿宋_GB2312" w:eastAsia="仿宋_GB2312" w:hAnsi="仿宋" w:cs="仿宋" w:hint="eastAsia"/>
                <w:kern w:val="0"/>
                <w:szCs w:val="21"/>
                <w:lang/>
              </w:rPr>
              <w:t>5</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20</w:t>
            </w:r>
            <w:r>
              <w:rPr>
                <w:rFonts w:ascii="仿宋_GB2312" w:eastAsia="仿宋_GB2312" w:hAnsi="仿宋" w:cs="仿宋" w:hint="eastAsia"/>
                <w:kern w:val="0"/>
                <w:szCs w:val="21"/>
                <w:lang/>
              </w:rPr>
              <w:t>万元以下的罚款；逾期不改正的，责令停产停业整顿；情节严重的，吊销许可证</w:t>
            </w:r>
          </w:p>
        </w:tc>
        <w:tc>
          <w:tcPr>
            <w:tcW w:w="4915" w:type="dxa"/>
            <w:tcBorders>
              <w:bottom w:val="single" w:sz="6" w:space="0" w:color="000000"/>
            </w:tcBorders>
            <w:vAlign w:val="center"/>
          </w:tcPr>
          <w:p w:rsidR="00000000" w:rsidRDefault="004D42B0">
            <w:pPr>
              <w:spacing w:line="300" w:lineRule="exact"/>
              <w:jc w:val="left"/>
              <w:rPr>
                <w:rFonts w:ascii="仿宋_GB2312" w:eastAsia="仿宋_GB2312" w:hAnsi="仿宋" w:cs="仿宋" w:hint="eastAsia"/>
                <w:kern w:val="0"/>
                <w:szCs w:val="21"/>
                <w:lang/>
              </w:rPr>
            </w:pPr>
            <w:r>
              <w:rPr>
                <w:rFonts w:ascii="仿宋_GB2312" w:eastAsia="仿宋_GB2312" w:hAnsi="仿宋" w:cs="仿宋" w:hint="eastAsia"/>
                <w:kern w:val="0"/>
                <w:szCs w:val="21"/>
                <w:lang/>
              </w:rPr>
              <w:t>未按照规定建立出入库检查、登记制度或者收存和发放民用爆炸物品，致使账物不符的民用爆炸物品在</w:t>
            </w:r>
            <w:r>
              <w:rPr>
                <w:rFonts w:ascii="仿宋_GB2312" w:eastAsia="仿宋_GB2312" w:hAnsi="仿宋" w:cs="仿宋" w:hint="eastAsia"/>
                <w:kern w:val="0"/>
                <w:szCs w:val="21"/>
                <w:lang/>
              </w:rPr>
              <w:t>100</w:t>
            </w:r>
            <w:r>
              <w:rPr>
                <w:rFonts w:ascii="仿宋_GB2312" w:eastAsia="仿宋_GB2312" w:hAnsi="仿宋" w:cs="仿宋" w:hint="eastAsia"/>
                <w:kern w:val="0"/>
                <w:szCs w:val="21"/>
                <w:lang/>
              </w:rPr>
              <w:t>公斤</w:t>
            </w:r>
            <w:r>
              <w:rPr>
                <w:rFonts w:ascii="仿宋_GB2312" w:eastAsia="仿宋_GB2312" w:hAnsi="仿宋" w:cs="仿宋" w:hint="eastAsia"/>
                <w:kern w:val="0"/>
                <w:szCs w:val="21"/>
                <w:lang/>
              </w:rPr>
              <w:t>(100</w:t>
            </w:r>
            <w:r>
              <w:rPr>
                <w:rFonts w:ascii="仿宋_GB2312" w:eastAsia="仿宋_GB2312" w:hAnsi="仿宋" w:cs="仿宋" w:hint="eastAsia"/>
                <w:kern w:val="0"/>
                <w:szCs w:val="21"/>
                <w:lang/>
              </w:rPr>
              <w:t>发、</w:t>
            </w:r>
            <w:r>
              <w:rPr>
                <w:rFonts w:ascii="仿宋_GB2312" w:eastAsia="仿宋_GB2312" w:hAnsi="仿宋" w:cs="仿宋" w:hint="eastAsia"/>
                <w:kern w:val="0"/>
                <w:szCs w:val="21"/>
                <w:lang/>
              </w:rPr>
              <w:t>100</w:t>
            </w:r>
            <w:r>
              <w:rPr>
                <w:rFonts w:ascii="仿宋_GB2312" w:eastAsia="仿宋_GB2312" w:hAnsi="仿宋" w:cs="仿宋" w:hint="eastAsia"/>
                <w:kern w:val="0"/>
                <w:szCs w:val="21"/>
                <w:lang/>
              </w:rPr>
              <w:t>米</w:t>
            </w:r>
            <w:r>
              <w:rPr>
                <w:rFonts w:ascii="仿宋_GB2312" w:eastAsia="仿宋_GB2312" w:hAnsi="仿宋" w:cs="仿宋" w:hint="eastAsia"/>
                <w:kern w:val="0"/>
                <w:szCs w:val="21"/>
                <w:lang/>
              </w:rPr>
              <w:t>)</w:t>
            </w:r>
            <w:r>
              <w:rPr>
                <w:rFonts w:ascii="仿宋_GB2312" w:eastAsia="仿宋_GB2312" w:hAnsi="仿宋" w:cs="仿宋" w:hint="eastAsia"/>
                <w:kern w:val="0"/>
                <w:szCs w:val="21"/>
                <w:lang/>
              </w:rPr>
              <w:t>以下，且去向明确的</w:t>
            </w:r>
          </w:p>
        </w:tc>
        <w:tc>
          <w:tcPr>
            <w:tcW w:w="2970" w:type="dxa"/>
            <w:tcBorders>
              <w:bottom w:val="single" w:sz="6" w:space="0" w:color="000000"/>
            </w:tcBorders>
            <w:vAlign w:val="center"/>
          </w:tcPr>
          <w:p w:rsidR="00000000" w:rsidRDefault="004D42B0">
            <w:pPr>
              <w:spacing w:line="300" w:lineRule="exact"/>
              <w:jc w:val="left"/>
              <w:rPr>
                <w:rFonts w:ascii="仿宋_GB2312" w:eastAsia="仿宋_GB2312" w:hAnsi="仿宋" w:cs="仿宋" w:hint="eastAsia"/>
                <w:kern w:val="0"/>
                <w:szCs w:val="21"/>
                <w:lang/>
              </w:rPr>
            </w:pPr>
            <w:r>
              <w:rPr>
                <w:rFonts w:ascii="仿宋_GB2312" w:eastAsia="仿宋_GB2312" w:hAnsi="仿宋" w:cs="仿宋" w:hint="eastAsia"/>
                <w:kern w:val="0"/>
                <w:szCs w:val="21"/>
                <w:lang/>
              </w:rPr>
              <w:t>责令限期改正</w:t>
            </w:r>
          </w:p>
        </w:tc>
      </w:tr>
      <w:tr w:rsidR="00000000">
        <w:trPr>
          <w:trHeight w:val="1397"/>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jc w:val="lef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jc w:val="lef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jc w:val="left"/>
              <w:rPr>
                <w:rFonts w:ascii="仿宋_GB2312" w:eastAsia="仿宋_GB2312" w:hAnsi="仿宋" w:cs="仿宋" w:hint="eastAsia"/>
                <w:kern w:val="0"/>
                <w:szCs w:val="21"/>
                <w:lang/>
              </w:rPr>
            </w:pPr>
          </w:p>
        </w:tc>
        <w:tc>
          <w:tcPr>
            <w:tcW w:w="4915" w:type="dxa"/>
            <w:tcBorders>
              <w:top w:val="single" w:sz="6" w:space="0" w:color="000000"/>
              <w:bottom w:val="single" w:sz="6" w:space="0" w:color="000000"/>
            </w:tcBorders>
            <w:vAlign w:val="center"/>
          </w:tcPr>
          <w:p w:rsidR="00000000" w:rsidRDefault="004D42B0">
            <w:pPr>
              <w:spacing w:line="300" w:lineRule="exact"/>
              <w:jc w:val="left"/>
              <w:rPr>
                <w:rFonts w:ascii="仿宋_GB2312" w:eastAsia="仿宋_GB2312" w:hAnsi="仿宋" w:cs="仿宋" w:hint="eastAsia"/>
                <w:kern w:val="0"/>
                <w:szCs w:val="21"/>
                <w:lang/>
              </w:rPr>
            </w:pPr>
            <w:r>
              <w:rPr>
                <w:rFonts w:ascii="仿宋_GB2312" w:eastAsia="仿宋_GB2312" w:hAnsi="仿宋" w:cs="仿宋" w:hint="eastAsia"/>
                <w:kern w:val="0"/>
                <w:szCs w:val="21"/>
                <w:lang/>
              </w:rPr>
              <w:t>未按照规定建立出入库检查、登记制度或者收存和发放民用爆炸物品，致使账物不符的民用爆炸物品在</w:t>
            </w:r>
            <w:r>
              <w:rPr>
                <w:rFonts w:ascii="仿宋_GB2312" w:eastAsia="仿宋_GB2312" w:hAnsi="仿宋" w:cs="仿宋" w:hint="eastAsia"/>
                <w:kern w:val="0"/>
                <w:szCs w:val="21"/>
                <w:lang/>
              </w:rPr>
              <w:t>100</w:t>
            </w:r>
            <w:r>
              <w:rPr>
                <w:rFonts w:ascii="仿宋_GB2312" w:eastAsia="仿宋_GB2312" w:hAnsi="仿宋" w:cs="仿宋" w:hint="eastAsia"/>
                <w:kern w:val="0"/>
                <w:szCs w:val="21"/>
                <w:lang/>
              </w:rPr>
              <w:t>公斤</w:t>
            </w:r>
            <w:r>
              <w:rPr>
                <w:rFonts w:ascii="仿宋_GB2312" w:eastAsia="仿宋_GB2312" w:hAnsi="仿宋" w:cs="仿宋" w:hint="eastAsia"/>
                <w:kern w:val="0"/>
                <w:szCs w:val="21"/>
                <w:lang/>
              </w:rPr>
              <w:t>(100</w:t>
            </w:r>
            <w:r>
              <w:rPr>
                <w:rFonts w:ascii="仿宋_GB2312" w:eastAsia="仿宋_GB2312" w:hAnsi="仿宋" w:cs="仿宋" w:hint="eastAsia"/>
                <w:kern w:val="0"/>
                <w:szCs w:val="21"/>
                <w:lang/>
              </w:rPr>
              <w:t>发、</w:t>
            </w:r>
            <w:r>
              <w:rPr>
                <w:rFonts w:ascii="仿宋_GB2312" w:eastAsia="仿宋_GB2312" w:hAnsi="仿宋" w:cs="仿宋" w:hint="eastAsia"/>
                <w:kern w:val="0"/>
                <w:szCs w:val="21"/>
                <w:lang/>
              </w:rPr>
              <w:t>100</w:t>
            </w:r>
            <w:r>
              <w:rPr>
                <w:rFonts w:ascii="仿宋_GB2312" w:eastAsia="仿宋_GB2312" w:hAnsi="仿宋" w:cs="仿宋" w:hint="eastAsia"/>
                <w:kern w:val="0"/>
                <w:szCs w:val="21"/>
                <w:lang/>
              </w:rPr>
              <w:t>米</w:t>
            </w:r>
            <w:r>
              <w:rPr>
                <w:rFonts w:ascii="仿宋_GB2312" w:eastAsia="仿宋_GB2312" w:hAnsi="仿宋" w:cs="仿宋" w:hint="eastAsia"/>
                <w:kern w:val="0"/>
                <w:szCs w:val="21"/>
                <w:lang/>
              </w:rPr>
              <w:t>)</w:t>
            </w:r>
            <w:r>
              <w:rPr>
                <w:rFonts w:ascii="仿宋_GB2312" w:eastAsia="仿宋_GB2312" w:hAnsi="仿宋" w:cs="仿宋" w:hint="eastAsia"/>
                <w:kern w:val="0"/>
                <w:szCs w:val="21"/>
                <w:lang/>
              </w:rPr>
              <w:t>以上</w:t>
            </w:r>
            <w:r>
              <w:rPr>
                <w:rFonts w:ascii="仿宋_GB2312" w:eastAsia="仿宋_GB2312" w:hAnsi="仿宋" w:cs="仿宋" w:hint="eastAsia"/>
                <w:kern w:val="0"/>
                <w:szCs w:val="21"/>
                <w:lang/>
              </w:rPr>
              <w:t>1000</w:t>
            </w:r>
            <w:r>
              <w:rPr>
                <w:rFonts w:ascii="仿宋_GB2312" w:eastAsia="仿宋_GB2312" w:hAnsi="仿宋" w:cs="仿宋" w:hint="eastAsia"/>
                <w:kern w:val="0"/>
                <w:szCs w:val="21"/>
                <w:lang/>
              </w:rPr>
              <w:t>公斤</w:t>
            </w:r>
            <w:r>
              <w:rPr>
                <w:rFonts w:ascii="仿宋_GB2312" w:eastAsia="仿宋_GB2312" w:hAnsi="仿宋" w:cs="仿宋" w:hint="eastAsia"/>
                <w:kern w:val="0"/>
                <w:szCs w:val="21"/>
                <w:lang/>
              </w:rPr>
              <w:t>(1000</w:t>
            </w:r>
            <w:r>
              <w:rPr>
                <w:rFonts w:ascii="仿宋_GB2312" w:eastAsia="仿宋_GB2312" w:hAnsi="仿宋" w:cs="仿宋" w:hint="eastAsia"/>
                <w:kern w:val="0"/>
                <w:szCs w:val="21"/>
                <w:lang/>
              </w:rPr>
              <w:t>发、</w:t>
            </w:r>
            <w:r>
              <w:rPr>
                <w:rFonts w:ascii="仿宋_GB2312" w:eastAsia="仿宋_GB2312" w:hAnsi="仿宋" w:cs="仿宋" w:hint="eastAsia"/>
                <w:kern w:val="0"/>
                <w:szCs w:val="21"/>
                <w:lang/>
              </w:rPr>
              <w:t>1000</w:t>
            </w:r>
            <w:r>
              <w:rPr>
                <w:rFonts w:ascii="仿宋_GB2312" w:eastAsia="仿宋_GB2312" w:hAnsi="仿宋" w:cs="仿宋" w:hint="eastAsia"/>
                <w:kern w:val="0"/>
                <w:szCs w:val="21"/>
                <w:lang/>
              </w:rPr>
              <w:t>米</w:t>
            </w:r>
            <w:r>
              <w:rPr>
                <w:rFonts w:ascii="仿宋_GB2312" w:eastAsia="仿宋_GB2312" w:hAnsi="仿宋" w:cs="仿宋" w:hint="eastAsia"/>
                <w:kern w:val="0"/>
                <w:szCs w:val="21"/>
                <w:lang/>
              </w:rPr>
              <w:t>)</w:t>
            </w:r>
            <w:r>
              <w:rPr>
                <w:rFonts w:ascii="仿宋_GB2312" w:eastAsia="仿宋_GB2312" w:hAnsi="仿宋" w:cs="仿宋" w:hint="eastAsia"/>
                <w:kern w:val="0"/>
                <w:szCs w:val="21"/>
                <w:lang/>
              </w:rPr>
              <w:t>以下</w:t>
            </w:r>
            <w:r>
              <w:rPr>
                <w:rFonts w:ascii="仿宋_GB2312" w:eastAsia="仿宋_GB2312" w:hAnsi="仿宋" w:cs="仿宋" w:hint="eastAsia"/>
                <w:kern w:val="0"/>
                <w:szCs w:val="21"/>
                <w:lang/>
              </w:rPr>
              <w:t>，且去向明确的</w:t>
            </w:r>
          </w:p>
        </w:tc>
        <w:tc>
          <w:tcPr>
            <w:tcW w:w="2970" w:type="dxa"/>
            <w:tcBorders>
              <w:top w:val="single" w:sz="6" w:space="0" w:color="000000"/>
              <w:bottom w:val="single" w:sz="6" w:space="0" w:color="000000"/>
            </w:tcBorders>
            <w:vAlign w:val="center"/>
          </w:tcPr>
          <w:p w:rsidR="00000000" w:rsidRDefault="004D42B0">
            <w:pPr>
              <w:spacing w:line="300" w:lineRule="exact"/>
              <w:jc w:val="left"/>
              <w:rPr>
                <w:rFonts w:ascii="仿宋_GB2312" w:eastAsia="仿宋_GB2312" w:hAnsi="仿宋" w:cs="仿宋" w:hint="eastAsia"/>
                <w:kern w:val="0"/>
                <w:szCs w:val="21"/>
                <w:lang/>
              </w:rPr>
            </w:pPr>
            <w:r>
              <w:rPr>
                <w:rFonts w:ascii="仿宋_GB2312" w:eastAsia="仿宋_GB2312" w:hAnsi="仿宋" w:cs="仿宋" w:hint="eastAsia"/>
                <w:kern w:val="0"/>
                <w:szCs w:val="21"/>
                <w:lang/>
              </w:rPr>
              <w:t>责令限期改正，并处</w:t>
            </w:r>
            <w:r>
              <w:rPr>
                <w:rFonts w:ascii="仿宋_GB2312" w:eastAsia="仿宋_GB2312" w:hAnsi="仿宋" w:cs="仿宋" w:hint="eastAsia"/>
                <w:kern w:val="0"/>
                <w:szCs w:val="21"/>
                <w:lang/>
              </w:rPr>
              <w:t>5</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万元以下的罚款</w:t>
            </w:r>
          </w:p>
        </w:tc>
      </w:tr>
      <w:tr w:rsidR="00000000">
        <w:trPr>
          <w:trHeight w:val="1404"/>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jc w:val="lef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jc w:val="lef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jc w:val="left"/>
              <w:rPr>
                <w:rFonts w:ascii="仿宋_GB2312" w:eastAsia="仿宋_GB2312" w:hAnsi="仿宋" w:cs="仿宋" w:hint="eastAsia"/>
                <w:kern w:val="0"/>
                <w:szCs w:val="21"/>
                <w:lang/>
              </w:rPr>
            </w:pPr>
          </w:p>
        </w:tc>
        <w:tc>
          <w:tcPr>
            <w:tcW w:w="4915" w:type="dxa"/>
            <w:tcBorders>
              <w:top w:val="single" w:sz="6" w:space="0" w:color="000000"/>
              <w:bottom w:val="single" w:sz="6" w:space="0" w:color="000000"/>
            </w:tcBorders>
            <w:vAlign w:val="center"/>
          </w:tcPr>
          <w:p w:rsidR="00000000" w:rsidRDefault="004D42B0">
            <w:pPr>
              <w:spacing w:line="300" w:lineRule="exact"/>
              <w:jc w:val="left"/>
              <w:rPr>
                <w:rFonts w:ascii="仿宋_GB2312" w:eastAsia="仿宋_GB2312" w:hAnsi="仿宋" w:cs="仿宋" w:hint="eastAsia"/>
                <w:kern w:val="0"/>
                <w:szCs w:val="21"/>
                <w:lang/>
              </w:rPr>
            </w:pPr>
            <w:r>
              <w:rPr>
                <w:rFonts w:ascii="仿宋_GB2312" w:eastAsia="仿宋_GB2312" w:hAnsi="仿宋" w:cs="仿宋" w:hint="eastAsia"/>
                <w:kern w:val="0"/>
                <w:szCs w:val="21"/>
                <w:lang/>
              </w:rPr>
              <w:t>未按照规定建立出入库检查、登记制度或者收存和发放民用爆炸物品，致使账物不符的民用爆炸物品在</w:t>
            </w:r>
            <w:r>
              <w:rPr>
                <w:rFonts w:ascii="仿宋_GB2312" w:eastAsia="仿宋_GB2312" w:hAnsi="仿宋" w:cs="仿宋" w:hint="eastAsia"/>
                <w:kern w:val="0"/>
                <w:szCs w:val="21"/>
                <w:lang/>
              </w:rPr>
              <w:t>1000</w:t>
            </w:r>
            <w:r>
              <w:rPr>
                <w:rFonts w:ascii="仿宋_GB2312" w:eastAsia="仿宋_GB2312" w:hAnsi="仿宋" w:cs="仿宋" w:hint="eastAsia"/>
                <w:kern w:val="0"/>
                <w:szCs w:val="21"/>
                <w:lang/>
              </w:rPr>
              <w:t>公斤</w:t>
            </w:r>
            <w:r>
              <w:rPr>
                <w:rFonts w:ascii="仿宋_GB2312" w:eastAsia="仿宋_GB2312" w:hAnsi="仿宋" w:cs="仿宋" w:hint="eastAsia"/>
                <w:kern w:val="0"/>
                <w:szCs w:val="21"/>
                <w:lang/>
              </w:rPr>
              <w:t>(1000</w:t>
            </w:r>
            <w:r>
              <w:rPr>
                <w:rFonts w:ascii="仿宋_GB2312" w:eastAsia="仿宋_GB2312" w:hAnsi="仿宋" w:cs="仿宋" w:hint="eastAsia"/>
                <w:kern w:val="0"/>
                <w:szCs w:val="21"/>
                <w:lang/>
              </w:rPr>
              <w:t>发、</w:t>
            </w:r>
            <w:r>
              <w:rPr>
                <w:rFonts w:ascii="仿宋_GB2312" w:eastAsia="仿宋_GB2312" w:hAnsi="仿宋" w:cs="仿宋" w:hint="eastAsia"/>
                <w:kern w:val="0"/>
                <w:szCs w:val="21"/>
                <w:lang/>
              </w:rPr>
              <w:t>1000</w:t>
            </w:r>
            <w:r>
              <w:rPr>
                <w:rFonts w:ascii="仿宋_GB2312" w:eastAsia="仿宋_GB2312" w:hAnsi="仿宋" w:cs="仿宋" w:hint="eastAsia"/>
                <w:kern w:val="0"/>
                <w:szCs w:val="21"/>
                <w:lang/>
              </w:rPr>
              <w:t>米</w:t>
            </w:r>
            <w:r>
              <w:rPr>
                <w:rFonts w:ascii="仿宋_GB2312" w:eastAsia="仿宋_GB2312" w:hAnsi="仿宋" w:cs="仿宋" w:hint="eastAsia"/>
                <w:kern w:val="0"/>
                <w:szCs w:val="21"/>
                <w:lang/>
              </w:rPr>
              <w:t>)</w:t>
            </w:r>
            <w:r>
              <w:rPr>
                <w:rFonts w:ascii="仿宋_GB2312" w:eastAsia="仿宋_GB2312" w:hAnsi="仿宋" w:cs="仿宋" w:hint="eastAsia"/>
                <w:kern w:val="0"/>
                <w:szCs w:val="21"/>
                <w:lang/>
              </w:rPr>
              <w:t>以上的，或者账物不符的民用爆炸物品去向不明确的</w:t>
            </w:r>
          </w:p>
        </w:tc>
        <w:tc>
          <w:tcPr>
            <w:tcW w:w="2970" w:type="dxa"/>
            <w:tcBorders>
              <w:top w:val="single" w:sz="6" w:space="0" w:color="000000"/>
              <w:bottom w:val="single" w:sz="6" w:space="0" w:color="000000"/>
            </w:tcBorders>
            <w:vAlign w:val="center"/>
          </w:tcPr>
          <w:p w:rsidR="00000000" w:rsidRDefault="004D42B0">
            <w:pPr>
              <w:spacing w:line="300" w:lineRule="exact"/>
              <w:jc w:val="left"/>
              <w:rPr>
                <w:rFonts w:ascii="仿宋_GB2312" w:eastAsia="仿宋_GB2312" w:hAnsi="仿宋" w:cs="仿宋" w:hint="eastAsia"/>
                <w:kern w:val="0"/>
                <w:szCs w:val="21"/>
                <w:lang/>
              </w:rPr>
            </w:pPr>
            <w:r>
              <w:rPr>
                <w:rFonts w:ascii="仿宋_GB2312" w:eastAsia="仿宋_GB2312" w:hAnsi="仿宋" w:cs="仿宋" w:hint="eastAsia"/>
                <w:kern w:val="0"/>
                <w:szCs w:val="21"/>
                <w:lang/>
              </w:rPr>
              <w:t>责令限期改正，并处</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20</w:t>
            </w:r>
            <w:r>
              <w:rPr>
                <w:rFonts w:ascii="仿宋_GB2312" w:eastAsia="仿宋_GB2312" w:hAnsi="仿宋" w:cs="仿宋" w:hint="eastAsia"/>
                <w:kern w:val="0"/>
                <w:szCs w:val="21"/>
                <w:lang/>
              </w:rPr>
              <w:t>万元以下的罚款</w:t>
            </w:r>
          </w:p>
        </w:tc>
      </w:tr>
      <w:tr w:rsidR="00000000">
        <w:trPr>
          <w:trHeight w:val="1238"/>
        </w:trPr>
        <w:tc>
          <w:tcPr>
            <w:tcW w:w="687" w:type="dxa"/>
            <w:vMerge/>
            <w:vAlign w:val="center"/>
          </w:tcPr>
          <w:p w:rsidR="00000000" w:rsidRDefault="004D42B0">
            <w:pPr>
              <w:widowControl/>
              <w:jc w:val="center"/>
              <w:textAlignment w:val="center"/>
              <w:rPr>
                <w:rFonts w:ascii="仿宋" w:eastAsia="仿宋" w:hAnsi="仿宋" w:cs="仿宋"/>
                <w:kern w:val="0"/>
                <w:szCs w:val="21"/>
                <w:lang/>
              </w:rPr>
            </w:pPr>
          </w:p>
        </w:tc>
        <w:tc>
          <w:tcPr>
            <w:tcW w:w="1425" w:type="dxa"/>
            <w:vMerge/>
            <w:vAlign w:val="center"/>
          </w:tcPr>
          <w:p w:rsidR="00000000" w:rsidRDefault="004D42B0">
            <w:pPr>
              <w:widowControl/>
              <w:jc w:val="left"/>
              <w:textAlignment w:val="center"/>
              <w:rPr>
                <w:rFonts w:ascii="仿宋" w:eastAsia="仿宋" w:hAnsi="仿宋" w:cs="仿宋"/>
                <w:kern w:val="0"/>
                <w:szCs w:val="21"/>
                <w:lang/>
              </w:rPr>
            </w:pPr>
          </w:p>
        </w:tc>
        <w:tc>
          <w:tcPr>
            <w:tcW w:w="1613" w:type="dxa"/>
            <w:vMerge/>
            <w:vAlign w:val="center"/>
          </w:tcPr>
          <w:p w:rsidR="00000000" w:rsidRDefault="004D42B0">
            <w:pPr>
              <w:widowControl/>
              <w:jc w:val="left"/>
              <w:textAlignment w:val="center"/>
              <w:rPr>
                <w:rFonts w:ascii="仿宋" w:eastAsia="仿宋" w:hAnsi="仿宋" w:cs="仿宋"/>
                <w:kern w:val="0"/>
                <w:szCs w:val="21"/>
                <w:lang/>
              </w:rPr>
            </w:pPr>
          </w:p>
        </w:tc>
        <w:tc>
          <w:tcPr>
            <w:tcW w:w="2525" w:type="dxa"/>
            <w:vMerge/>
            <w:vAlign w:val="center"/>
          </w:tcPr>
          <w:p w:rsidR="00000000" w:rsidRDefault="004D42B0">
            <w:pPr>
              <w:jc w:val="left"/>
              <w:rPr>
                <w:rFonts w:ascii="仿宋" w:eastAsia="仿宋" w:hAnsi="仿宋" w:cs="仿宋"/>
                <w:kern w:val="0"/>
                <w:szCs w:val="21"/>
                <w:lang/>
              </w:rPr>
            </w:pPr>
          </w:p>
        </w:tc>
        <w:tc>
          <w:tcPr>
            <w:tcW w:w="4915" w:type="dxa"/>
            <w:tcBorders>
              <w:top w:val="single" w:sz="6" w:space="0" w:color="000000"/>
              <w:bottom w:val="single" w:sz="6" w:space="0" w:color="000000"/>
            </w:tcBorders>
            <w:vAlign w:val="center"/>
          </w:tcPr>
          <w:p w:rsidR="00000000" w:rsidRDefault="004D42B0">
            <w:pPr>
              <w:spacing w:line="300" w:lineRule="exact"/>
              <w:jc w:val="left"/>
              <w:rPr>
                <w:rFonts w:ascii="仿宋_GB2312" w:eastAsia="仿宋_GB2312" w:hAnsi="仿宋" w:cs="仿宋" w:hint="eastAsia"/>
                <w:kern w:val="0"/>
                <w:szCs w:val="21"/>
                <w:lang/>
              </w:rPr>
            </w:pPr>
            <w:r>
              <w:rPr>
                <w:rFonts w:ascii="仿宋_GB2312" w:eastAsia="仿宋_GB2312" w:hAnsi="仿宋" w:cs="仿宋" w:hint="eastAsia"/>
                <w:kern w:val="0"/>
                <w:szCs w:val="21"/>
                <w:lang/>
              </w:rPr>
              <w:t>因未按照规定建立出入库检查、登记制度或者收存和发放民用爆炸物品，致使账物不符被责令限期改正逾期不改正的</w:t>
            </w:r>
          </w:p>
        </w:tc>
        <w:tc>
          <w:tcPr>
            <w:tcW w:w="2970" w:type="dxa"/>
            <w:tcBorders>
              <w:top w:val="single" w:sz="6" w:space="0" w:color="000000"/>
              <w:bottom w:val="single" w:sz="6" w:space="0" w:color="000000"/>
            </w:tcBorders>
            <w:vAlign w:val="center"/>
          </w:tcPr>
          <w:p w:rsidR="00000000" w:rsidRDefault="004D42B0">
            <w:pPr>
              <w:spacing w:line="300" w:lineRule="exact"/>
              <w:jc w:val="left"/>
              <w:rPr>
                <w:rFonts w:ascii="仿宋_GB2312" w:eastAsia="仿宋_GB2312" w:hAnsi="仿宋" w:cs="仿宋" w:hint="eastAsia"/>
                <w:kern w:val="0"/>
                <w:szCs w:val="21"/>
                <w:lang/>
              </w:rPr>
            </w:pPr>
            <w:r>
              <w:rPr>
                <w:rFonts w:ascii="仿宋_GB2312" w:eastAsia="仿宋_GB2312" w:hAnsi="仿宋" w:cs="仿宋" w:hint="eastAsia"/>
                <w:kern w:val="0"/>
                <w:szCs w:val="21"/>
                <w:lang/>
              </w:rPr>
              <w:t>责令停产停业整顿</w:t>
            </w:r>
          </w:p>
        </w:tc>
      </w:tr>
      <w:tr w:rsidR="00000000">
        <w:trPr>
          <w:trHeight w:val="2183"/>
        </w:trPr>
        <w:tc>
          <w:tcPr>
            <w:tcW w:w="687" w:type="dxa"/>
            <w:vMerge/>
            <w:vAlign w:val="center"/>
          </w:tcPr>
          <w:p w:rsidR="00000000" w:rsidRDefault="004D42B0">
            <w:pPr>
              <w:widowControl/>
              <w:jc w:val="center"/>
              <w:textAlignment w:val="center"/>
              <w:rPr>
                <w:rFonts w:ascii="仿宋" w:eastAsia="仿宋" w:hAnsi="仿宋" w:cs="仿宋"/>
                <w:kern w:val="0"/>
                <w:szCs w:val="21"/>
                <w:lang/>
              </w:rPr>
            </w:pPr>
          </w:p>
        </w:tc>
        <w:tc>
          <w:tcPr>
            <w:tcW w:w="1425" w:type="dxa"/>
            <w:vMerge/>
            <w:vAlign w:val="center"/>
          </w:tcPr>
          <w:p w:rsidR="00000000" w:rsidRDefault="004D42B0">
            <w:pPr>
              <w:widowControl/>
              <w:jc w:val="left"/>
              <w:textAlignment w:val="center"/>
              <w:rPr>
                <w:rFonts w:ascii="仿宋" w:eastAsia="仿宋" w:hAnsi="仿宋" w:cs="仿宋"/>
                <w:kern w:val="0"/>
                <w:szCs w:val="21"/>
                <w:lang/>
              </w:rPr>
            </w:pPr>
          </w:p>
        </w:tc>
        <w:tc>
          <w:tcPr>
            <w:tcW w:w="1613" w:type="dxa"/>
            <w:vMerge/>
            <w:vAlign w:val="center"/>
          </w:tcPr>
          <w:p w:rsidR="00000000" w:rsidRDefault="004D42B0">
            <w:pPr>
              <w:widowControl/>
              <w:jc w:val="left"/>
              <w:textAlignment w:val="center"/>
              <w:rPr>
                <w:rFonts w:ascii="仿宋" w:eastAsia="仿宋" w:hAnsi="仿宋" w:cs="仿宋"/>
                <w:kern w:val="0"/>
                <w:szCs w:val="21"/>
                <w:lang/>
              </w:rPr>
            </w:pPr>
          </w:p>
        </w:tc>
        <w:tc>
          <w:tcPr>
            <w:tcW w:w="2525" w:type="dxa"/>
            <w:vMerge/>
            <w:vAlign w:val="center"/>
          </w:tcPr>
          <w:p w:rsidR="00000000" w:rsidRDefault="004D42B0">
            <w:pPr>
              <w:jc w:val="left"/>
              <w:rPr>
                <w:rFonts w:ascii="仿宋" w:eastAsia="仿宋" w:hAnsi="仿宋" w:cs="仿宋"/>
                <w:kern w:val="0"/>
                <w:szCs w:val="21"/>
                <w:lang/>
              </w:rPr>
            </w:pPr>
          </w:p>
        </w:tc>
        <w:tc>
          <w:tcPr>
            <w:tcW w:w="4915" w:type="dxa"/>
            <w:tcBorders>
              <w:top w:val="single" w:sz="6" w:space="0" w:color="000000"/>
              <w:bottom w:val="single" w:sz="6" w:space="0" w:color="000000"/>
            </w:tcBorders>
            <w:vAlign w:val="center"/>
          </w:tcPr>
          <w:p w:rsidR="00000000" w:rsidRDefault="004D42B0">
            <w:pPr>
              <w:spacing w:line="300" w:lineRule="exact"/>
              <w:jc w:val="left"/>
              <w:rPr>
                <w:rFonts w:ascii="仿宋_GB2312" w:eastAsia="仿宋_GB2312" w:hAnsi="仿宋" w:cs="仿宋" w:hint="eastAsia"/>
                <w:kern w:val="0"/>
                <w:szCs w:val="21"/>
                <w:lang/>
              </w:rPr>
            </w:pPr>
            <w:r>
              <w:rPr>
                <w:rFonts w:ascii="仿宋_GB2312" w:eastAsia="仿宋_GB2312" w:hAnsi="仿宋" w:cs="仿宋" w:hint="eastAsia"/>
                <w:kern w:val="0"/>
                <w:szCs w:val="21"/>
                <w:lang/>
              </w:rPr>
              <w:t>未按照规定建立出入库检查、登记制度或者收存和发放民用爆炸物品，致使账物</w:t>
            </w:r>
            <w:r>
              <w:rPr>
                <w:rFonts w:ascii="仿宋_GB2312" w:eastAsia="仿宋_GB2312" w:hAnsi="仿宋" w:cs="仿宋" w:hint="eastAsia"/>
                <w:kern w:val="0"/>
                <w:szCs w:val="21"/>
                <w:lang/>
              </w:rPr>
              <w:t>不符导致民用爆炸物品丢失或者被盗的；或因未按照规定建立出入库检查、登记制度或者收存和发放民用爆炸物品，致使账物不符被责令停产停业整顿后仍不改正的</w:t>
            </w:r>
          </w:p>
        </w:tc>
        <w:tc>
          <w:tcPr>
            <w:tcW w:w="2970" w:type="dxa"/>
            <w:tcBorders>
              <w:top w:val="single" w:sz="6" w:space="0" w:color="000000"/>
              <w:bottom w:val="single" w:sz="6" w:space="0" w:color="000000"/>
            </w:tcBorders>
            <w:vAlign w:val="center"/>
          </w:tcPr>
          <w:p w:rsidR="00000000" w:rsidRDefault="004D42B0">
            <w:pPr>
              <w:spacing w:line="300" w:lineRule="exact"/>
              <w:jc w:val="left"/>
              <w:rPr>
                <w:rFonts w:ascii="仿宋_GB2312" w:eastAsia="仿宋_GB2312" w:hAnsi="仿宋" w:cs="仿宋" w:hint="eastAsia"/>
                <w:kern w:val="0"/>
                <w:szCs w:val="21"/>
                <w:lang/>
              </w:rPr>
            </w:pPr>
            <w:r>
              <w:rPr>
                <w:rFonts w:ascii="仿宋_GB2312" w:eastAsia="仿宋_GB2312" w:hAnsi="仿宋" w:cs="仿宋" w:hint="eastAsia"/>
                <w:kern w:val="0"/>
                <w:szCs w:val="21"/>
                <w:lang/>
              </w:rPr>
              <w:t>吊销《民用爆炸物品销售许可证》，或者建议工业和信息化部吊销《民用爆炸物品生产许可证》</w:t>
            </w:r>
          </w:p>
        </w:tc>
      </w:tr>
      <w:tr w:rsidR="00000000">
        <w:tc>
          <w:tcPr>
            <w:tcW w:w="687" w:type="dxa"/>
            <w:vAlign w:val="center"/>
          </w:tcPr>
          <w:p w:rsidR="00000000" w:rsidRDefault="004D42B0">
            <w:pPr>
              <w:jc w:val="center"/>
              <w:rPr>
                <w:rFonts w:ascii="黑体" w:eastAsia="黑体" w:hAnsi="黑体" w:cs="黑体"/>
                <w:szCs w:val="21"/>
              </w:rPr>
            </w:pPr>
            <w:r>
              <w:rPr>
                <w:rFonts w:ascii="黑体" w:eastAsia="黑体" w:hAnsi="黑体" w:cs="黑体" w:hint="eastAsia"/>
                <w:szCs w:val="21"/>
              </w:rPr>
              <w:lastRenderedPageBreak/>
              <w:t>序号</w:t>
            </w:r>
          </w:p>
        </w:tc>
        <w:tc>
          <w:tcPr>
            <w:tcW w:w="1425" w:type="dxa"/>
            <w:vAlign w:val="center"/>
          </w:tcPr>
          <w:p w:rsidR="00000000" w:rsidRDefault="004D42B0">
            <w:pPr>
              <w:jc w:val="center"/>
              <w:rPr>
                <w:rFonts w:ascii="黑体" w:eastAsia="黑体" w:hAnsi="黑体" w:cs="黑体"/>
                <w:szCs w:val="21"/>
              </w:rPr>
            </w:pPr>
            <w:r>
              <w:rPr>
                <w:rFonts w:ascii="黑体" w:eastAsia="黑体" w:hAnsi="黑体" w:cs="黑体" w:hint="eastAsia"/>
                <w:szCs w:val="21"/>
              </w:rPr>
              <w:t>违法行为</w:t>
            </w:r>
          </w:p>
        </w:tc>
        <w:tc>
          <w:tcPr>
            <w:tcW w:w="1613" w:type="dxa"/>
            <w:vAlign w:val="center"/>
          </w:tcPr>
          <w:p w:rsidR="00000000" w:rsidRDefault="004D42B0">
            <w:pPr>
              <w:jc w:val="center"/>
              <w:rPr>
                <w:rFonts w:ascii="黑体" w:eastAsia="黑体" w:hAnsi="黑体" w:cs="黑体"/>
                <w:szCs w:val="21"/>
              </w:rPr>
            </w:pPr>
            <w:r>
              <w:rPr>
                <w:rFonts w:ascii="黑体" w:eastAsia="黑体" w:hAnsi="黑体" w:cs="黑体" w:hint="eastAsia"/>
                <w:szCs w:val="21"/>
              </w:rPr>
              <w:t>法定依据</w:t>
            </w:r>
          </w:p>
        </w:tc>
        <w:tc>
          <w:tcPr>
            <w:tcW w:w="2525" w:type="dxa"/>
            <w:vAlign w:val="center"/>
          </w:tcPr>
          <w:p w:rsidR="00000000" w:rsidRDefault="004D42B0">
            <w:pPr>
              <w:jc w:val="center"/>
              <w:rPr>
                <w:rFonts w:ascii="黑体" w:eastAsia="黑体" w:hAnsi="黑体" w:cs="黑体"/>
                <w:szCs w:val="21"/>
              </w:rPr>
            </w:pPr>
            <w:r>
              <w:rPr>
                <w:rFonts w:ascii="黑体" w:eastAsia="黑体" w:hAnsi="黑体" w:cs="黑体" w:hint="eastAsia"/>
                <w:szCs w:val="21"/>
                <w:shd w:val="clear" w:color="auto" w:fill="FFFFFF"/>
              </w:rPr>
              <w:t>法定处罚标准</w:t>
            </w:r>
          </w:p>
        </w:tc>
        <w:tc>
          <w:tcPr>
            <w:tcW w:w="4915" w:type="dxa"/>
            <w:vAlign w:val="center"/>
          </w:tcPr>
          <w:p w:rsidR="00000000" w:rsidRDefault="004D42B0">
            <w:pPr>
              <w:jc w:val="center"/>
              <w:rPr>
                <w:rFonts w:ascii="黑体" w:eastAsia="黑体" w:hAnsi="黑体" w:cs="黑体"/>
                <w:szCs w:val="21"/>
              </w:rPr>
            </w:pPr>
            <w:r>
              <w:rPr>
                <w:rFonts w:ascii="黑体" w:eastAsia="黑体" w:hAnsi="黑体" w:cs="黑体" w:hint="eastAsia"/>
                <w:szCs w:val="21"/>
                <w:shd w:val="clear" w:color="auto" w:fill="FFFFFF"/>
              </w:rPr>
              <w:t>适用条件</w:t>
            </w:r>
          </w:p>
        </w:tc>
        <w:tc>
          <w:tcPr>
            <w:tcW w:w="2970" w:type="dxa"/>
            <w:vAlign w:val="center"/>
          </w:tcPr>
          <w:p w:rsidR="00000000" w:rsidRDefault="004D42B0">
            <w:pPr>
              <w:jc w:val="center"/>
              <w:rPr>
                <w:rFonts w:ascii="黑体" w:eastAsia="黑体" w:hAnsi="黑体" w:cs="黑体"/>
                <w:szCs w:val="21"/>
              </w:rPr>
            </w:pPr>
            <w:r>
              <w:rPr>
                <w:rFonts w:ascii="黑体" w:eastAsia="黑体" w:hAnsi="黑体" w:cs="黑体" w:hint="eastAsia"/>
                <w:szCs w:val="21"/>
                <w:shd w:val="clear" w:color="auto" w:fill="FFFFFF"/>
              </w:rPr>
              <w:t>处罚裁量标准</w:t>
            </w:r>
          </w:p>
        </w:tc>
      </w:tr>
      <w:tr w:rsidR="00000000">
        <w:trPr>
          <w:trHeight w:val="1254"/>
        </w:trPr>
        <w:tc>
          <w:tcPr>
            <w:tcW w:w="687" w:type="dxa"/>
            <w:vMerge w:val="restart"/>
            <w:vAlign w:val="center"/>
          </w:tcPr>
          <w:p w:rsidR="00000000" w:rsidRDefault="004D42B0">
            <w:pPr>
              <w:widowControl/>
              <w:spacing w:line="300" w:lineRule="exact"/>
              <w:jc w:val="center"/>
              <w:textAlignment w:val="center"/>
              <w:rPr>
                <w:rFonts w:ascii="仿宋_GB2312" w:eastAsia="仿宋_GB2312" w:hAnsi="仿宋" w:cs="仿宋" w:hint="eastAsia"/>
                <w:szCs w:val="21"/>
              </w:rPr>
            </w:pPr>
            <w:r>
              <w:rPr>
                <w:rFonts w:ascii="仿宋_GB2312" w:eastAsia="仿宋_GB2312" w:hAnsi="仿宋" w:cs="仿宋" w:hint="eastAsia"/>
                <w:kern w:val="0"/>
                <w:szCs w:val="21"/>
                <w:lang/>
              </w:rPr>
              <w:t>7</w:t>
            </w:r>
          </w:p>
        </w:tc>
        <w:tc>
          <w:tcPr>
            <w:tcW w:w="1425" w:type="dxa"/>
            <w:vMerge w:val="restart"/>
            <w:vAlign w:val="center"/>
          </w:tcPr>
          <w:p w:rsidR="00000000" w:rsidRDefault="004D42B0">
            <w:pPr>
              <w:widowControl/>
              <w:spacing w:line="300" w:lineRule="exact"/>
              <w:jc w:val="left"/>
              <w:textAlignment w:val="center"/>
              <w:rPr>
                <w:rFonts w:ascii="仿宋_GB2312" w:eastAsia="仿宋_GB2312" w:hAnsi="仿宋" w:cs="仿宋" w:hint="eastAsia"/>
                <w:szCs w:val="21"/>
              </w:rPr>
            </w:pPr>
            <w:r>
              <w:rPr>
                <w:rFonts w:ascii="仿宋_GB2312" w:eastAsia="仿宋_GB2312" w:hAnsi="仿宋" w:cs="仿宋" w:hint="eastAsia"/>
                <w:kern w:val="0"/>
                <w:szCs w:val="21"/>
                <w:lang/>
              </w:rPr>
              <w:t>超量储存、在非专用仓库储存或者违反储存标准和规范储存民用爆炸物品的</w:t>
            </w:r>
          </w:p>
        </w:tc>
        <w:tc>
          <w:tcPr>
            <w:tcW w:w="1613" w:type="dxa"/>
            <w:vMerge w:val="restart"/>
            <w:vAlign w:val="center"/>
          </w:tcPr>
          <w:p w:rsidR="00000000" w:rsidRDefault="004D42B0">
            <w:pPr>
              <w:widowControl/>
              <w:spacing w:line="300" w:lineRule="exact"/>
              <w:jc w:val="left"/>
              <w:textAlignment w:val="center"/>
              <w:rPr>
                <w:rFonts w:ascii="仿宋_GB2312" w:eastAsia="仿宋_GB2312" w:hAnsi="仿宋" w:cs="仿宋" w:hint="eastAsia"/>
                <w:szCs w:val="21"/>
              </w:rPr>
            </w:pPr>
            <w:r>
              <w:rPr>
                <w:rFonts w:ascii="仿宋_GB2312" w:eastAsia="仿宋_GB2312" w:hAnsi="仿宋" w:cs="仿宋" w:hint="eastAsia"/>
                <w:kern w:val="0"/>
                <w:szCs w:val="21"/>
                <w:lang/>
              </w:rPr>
              <w:t>《民用爆炸物品安全管理条例》（国务院令第</w:t>
            </w:r>
            <w:r>
              <w:rPr>
                <w:rFonts w:ascii="仿宋_GB2312" w:eastAsia="仿宋_GB2312" w:hAnsi="仿宋" w:cs="仿宋" w:hint="eastAsia"/>
                <w:kern w:val="0"/>
                <w:szCs w:val="21"/>
                <w:lang/>
              </w:rPr>
              <w:t>466</w:t>
            </w:r>
            <w:r>
              <w:rPr>
                <w:rFonts w:ascii="仿宋_GB2312" w:eastAsia="仿宋_GB2312" w:hAnsi="仿宋" w:cs="仿宋" w:hint="eastAsia"/>
                <w:kern w:val="0"/>
                <w:szCs w:val="21"/>
                <w:lang/>
              </w:rPr>
              <w:t>号）第</w:t>
            </w:r>
            <w:r>
              <w:rPr>
                <w:rFonts w:ascii="仿宋_GB2312" w:eastAsia="仿宋_GB2312" w:hAnsi="仿宋" w:cs="仿宋" w:hint="eastAsia"/>
                <w:kern w:val="0"/>
                <w:szCs w:val="21"/>
                <w:lang/>
              </w:rPr>
              <w:t>49</w:t>
            </w:r>
            <w:r>
              <w:rPr>
                <w:rFonts w:ascii="仿宋_GB2312" w:eastAsia="仿宋_GB2312" w:hAnsi="仿宋" w:cs="仿宋" w:hint="eastAsia"/>
                <w:kern w:val="0"/>
                <w:szCs w:val="21"/>
                <w:lang/>
              </w:rPr>
              <w:t>条</w:t>
            </w:r>
          </w:p>
        </w:tc>
        <w:tc>
          <w:tcPr>
            <w:tcW w:w="2525" w:type="dxa"/>
            <w:vMerge w:val="restart"/>
            <w:vAlign w:val="center"/>
          </w:tcPr>
          <w:p w:rsidR="00000000" w:rsidRDefault="004D42B0">
            <w:pPr>
              <w:spacing w:line="300" w:lineRule="exact"/>
              <w:jc w:val="left"/>
              <w:rPr>
                <w:rFonts w:ascii="仿宋_GB2312" w:eastAsia="仿宋_GB2312" w:hAnsi="仿宋" w:cs="仿宋" w:hint="eastAsia"/>
                <w:szCs w:val="21"/>
              </w:rPr>
            </w:pPr>
            <w:r>
              <w:rPr>
                <w:rFonts w:ascii="仿宋_GB2312" w:eastAsia="仿宋_GB2312" w:hAnsi="仿宋" w:cs="仿宋" w:hint="eastAsia"/>
                <w:kern w:val="0"/>
                <w:szCs w:val="21"/>
                <w:lang/>
              </w:rPr>
              <w:t>由民用爆炸物品行业主管部门按照职责责令限期改正，可以并处</w:t>
            </w:r>
            <w:r>
              <w:rPr>
                <w:rFonts w:ascii="仿宋_GB2312" w:eastAsia="仿宋_GB2312" w:hAnsi="仿宋" w:cs="仿宋" w:hint="eastAsia"/>
                <w:kern w:val="0"/>
                <w:szCs w:val="21"/>
                <w:lang/>
              </w:rPr>
              <w:t>5</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20</w:t>
            </w:r>
            <w:r>
              <w:rPr>
                <w:rFonts w:ascii="仿宋_GB2312" w:eastAsia="仿宋_GB2312" w:hAnsi="仿宋" w:cs="仿宋" w:hint="eastAsia"/>
                <w:kern w:val="0"/>
                <w:szCs w:val="21"/>
                <w:lang/>
              </w:rPr>
              <w:t>万元以下的</w:t>
            </w:r>
            <w:r>
              <w:rPr>
                <w:rFonts w:ascii="仿宋_GB2312" w:eastAsia="仿宋_GB2312" w:hAnsi="仿宋" w:cs="仿宋" w:hint="eastAsia"/>
                <w:kern w:val="0"/>
                <w:szCs w:val="21"/>
                <w:lang/>
              </w:rPr>
              <w:t>罚款；逾期不改正的，责令停产停业整顿；情节严重的，吊销许可证</w:t>
            </w:r>
          </w:p>
        </w:tc>
        <w:tc>
          <w:tcPr>
            <w:tcW w:w="4915" w:type="dxa"/>
            <w:tcBorders>
              <w:bottom w:val="single" w:sz="6" w:space="0" w:color="000000"/>
            </w:tcBorders>
            <w:vAlign w:val="center"/>
          </w:tcPr>
          <w:p w:rsidR="00000000" w:rsidRDefault="004D42B0">
            <w:pPr>
              <w:spacing w:line="300" w:lineRule="exact"/>
              <w:jc w:val="left"/>
              <w:rPr>
                <w:rFonts w:ascii="仿宋_GB2312" w:eastAsia="仿宋_GB2312" w:hAnsi="仿宋" w:cs="仿宋" w:hint="eastAsia"/>
                <w:kern w:val="0"/>
                <w:szCs w:val="21"/>
                <w:lang/>
              </w:rPr>
            </w:pPr>
            <w:r>
              <w:rPr>
                <w:rFonts w:ascii="仿宋_GB2312" w:eastAsia="仿宋_GB2312" w:hAnsi="仿宋" w:cs="仿宋" w:hint="eastAsia"/>
                <w:kern w:val="0"/>
                <w:szCs w:val="21"/>
                <w:lang/>
              </w:rPr>
              <w:t>超出核定容量</w:t>
            </w:r>
            <w:r>
              <w:rPr>
                <w:rFonts w:ascii="仿宋_GB2312" w:eastAsia="仿宋_GB2312" w:hAnsi="仿宋" w:cs="仿宋" w:hint="eastAsia"/>
                <w:kern w:val="0"/>
                <w:szCs w:val="21"/>
                <w:lang/>
              </w:rPr>
              <w:t>5%</w:t>
            </w:r>
            <w:r>
              <w:rPr>
                <w:rFonts w:ascii="仿宋_GB2312" w:eastAsia="仿宋_GB2312" w:hAnsi="仿宋" w:cs="仿宋" w:hint="eastAsia"/>
                <w:kern w:val="0"/>
                <w:szCs w:val="21"/>
                <w:lang/>
              </w:rPr>
              <w:t>以下的，或违反储存标准和规范储存民用爆炸物品</w:t>
            </w:r>
            <w:r>
              <w:rPr>
                <w:rFonts w:ascii="仿宋_GB2312" w:eastAsia="仿宋_GB2312" w:hAnsi="仿宋" w:cs="仿宋" w:hint="eastAsia"/>
                <w:kern w:val="0"/>
                <w:szCs w:val="21"/>
                <w:lang/>
              </w:rPr>
              <w:t>500</w:t>
            </w:r>
            <w:r>
              <w:rPr>
                <w:rFonts w:ascii="仿宋_GB2312" w:eastAsia="仿宋_GB2312" w:hAnsi="仿宋" w:cs="仿宋" w:hint="eastAsia"/>
                <w:kern w:val="0"/>
                <w:szCs w:val="21"/>
                <w:lang/>
              </w:rPr>
              <w:t>公斤（</w:t>
            </w:r>
            <w:r>
              <w:rPr>
                <w:rFonts w:ascii="仿宋_GB2312" w:eastAsia="仿宋_GB2312" w:hAnsi="仿宋" w:cs="仿宋" w:hint="eastAsia"/>
                <w:kern w:val="0"/>
                <w:szCs w:val="21"/>
                <w:lang/>
              </w:rPr>
              <w:t>500</w:t>
            </w:r>
            <w:r>
              <w:rPr>
                <w:rFonts w:ascii="仿宋_GB2312" w:eastAsia="仿宋_GB2312" w:hAnsi="仿宋" w:cs="仿宋" w:hint="eastAsia"/>
                <w:kern w:val="0"/>
                <w:szCs w:val="21"/>
                <w:lang/>
              </w:rPr>
              <w:t>发、</w:t>
            </w:r>
            <w:r>
              <w:rPr>
                <w:rFonts w:ascii="仿宋_GB2312" w:eastAsia="仿宋_GB2312" w:hAnsi="仿宋" w:cs="仿宋" w:hint="eastAsia"/>
                <w:kern w:val="0"/>
                <w:szCs w:val="21"/>
                <w:lang/>
              </w:rPr>
              <w:t>500</w:t>
            </w:r>
            <w:r>
              <w:rPr>
                <w:rFonts w:ascii="仿宋_GB2312" w:eastAsia="仿宋_GB2312" w:hAnsi="仿宋" w:cs="仿宋" w:hint="eastAsia"/>
                <w:kern w:val="0"/>
                <w:szCs w:val="21"/>
                <w:lang/>
              </w:rPr>
              <w:t>米）以下，未造成生产安全事故的</w:t>
            </w:r>
          </w:p>
        </w:tc>
        <w:tc>
          <w:tcPr>
            <w:tcW w:w="2970" w:type="dxa"/>
            <w:tcBorders>
              <w:bottom w:val="single" w:sz="6" w:space="0" w:color="000000"/>
            </w:tcBorders>
            <w:vAlign w:val="center"/>
          </w:tcPr>
          <w:p w:rsidR="00000000" w:rsidRDefault="004D42B0">
            <w:pPr>
              <w:spacing w:line="300" w:lineRule="exact"/>
              <w:jc w:val="left"/>
              <w:rPr>
                <w:rFonts w:ascii="仿宋_GB2312" w:eastAsia="仿宋_GB2312" w:hAnsi="仿宋" w:cs="仿宋" w:hint="eastAsia"/>
                <w:kern w:val="0"/>
                <w:szCs w:val="21"/>
                <w:lang/>
              </w:rPr>
            </w:pPr>
            <w:r>
              <w:rPr>
                <w:rFonts w:ascii="仿宋_GB2312" w:eastAsia="仿宋_GB2312" w:hAnsi="仿宋" w:cs="仿宋" w:hint="eastAsia"/>
                <w:kern w:val="0"/>
                <w:szCs w:val="21"/>
                <w:lang/>
              </w:rPr>
              <w:t>责令限期改正，处</w:t>
            </w:r>
            <w:r>
              <w:rPr>
                <w:rFonts w:ascii="仿宋_GB2312" w:eastAsia="仿宋_GB2312" w:hAnsi="仿宋" w:cs="仿宋" w:hint="eastAsia"/>
                <w:kern w:val="0"/>
                <w:szCs w:val="21"/>
                <w:lang/>
              </w:rPr>
              <w:t>5</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万元以下的罚款</w:t>
            </w:r>
          </w:p>
        </w:tc>
      </w:tr>
      <w:tr w:rsidR="00000000">
        <w:trPr>
          <w:trHeight w:val="1043"/>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jc w:val="lef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jc w:val="lef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jc w:val="left"/>
              <w:rPr>
                <w:rFonts w:ascii="仿宋_GB2312" w:eastAsia="仿宋_GB2312" w:hAnsi="仿宋" w:cs="仿宋" w:hint="eastAsia"/>
                <w:kern w:val="0"/>
                <w:szCs w:val="21"/>
                <w:lang/>
              </w:rPr>
            </w:pPr>
          </w:p>
        </w:tc>
        <w:tc>
          <w:tcPr>
            <w:tcW w:w="4915" w:type="dxa"/>
            <w:tcBorders>
              <w:top w:val="single" w:sz="6" w:space="0" w:color="000000"/>
              <w:bottom w:val="single" w:sz="6" w:space="0" w:color="000000"/>
            </w:tcBorders>
            <w:vAlign w:val="center"/>
          </w:tcPr>
          <w:p w:rsidR="00000000" w:rsidRDefault="004D42B0">
            <w:pPr>
              <w:spacing w:line="300" w:lineRule="exact"/>
              <w:jc w:val="left"/>
              <w:rPr>
                <w:rFonts w:ascii="仿宋_GB2312" w:eastAsia="仿宋_GB2312" w:hAnsi="仿宋" w:cs="仿宋" w:hint="eastAsia"/>
                <w:kern w:val="0"/>
                <w:szCs w:val="21"/>
                <w:lang/>
              </w:rPr>
            </w:pPr>
            <w:r>
              <w:rPr>
                <w:rFonts w:ascii="仿宋_GB2312" w:eastAsia="仿宋_GB2312" w:hAnsi="仿宋" w:cs="仿宋" w:hint="eastAsia"/>
                <w:kern w:val="0"/>
                <w:szCs w:val="21"/>
                <w:lang/>
              </w:rPr>
              <w:t>超出核定容量</w:t>
            </w:r>
            <w:r>
              <w:rPr>
                <w:rFonts w:ascii="仿宋_GB2312" w:eastAsia="仿宋_GB2312" w:hAnsi="仿宋" w:cs="仿宋" w:hint="eastAsia"/>
                <w:kern w:val="0"/>
                <w:szCs w:val="21"/>
                <w:lang/>
              </w:rPr>
              <w:t>5%</w:t>
            </w:r>
            <w:r>
              <w:rPr>
                <w:rFonts w:ascii="仿宋_GB2312" w:eastAsia="仿宋_GB2312" w:hAnsi="仿宋" w:cs="仿宋" w:hint="eastAsia"/>
                <w:kern w:val="0"/>
                <w:szCs w:val="21"/>
                <w:lang/>
              </w:rPr>
              <w:t>以上的，或在非专用仓库储存的，或违反储存标准和规范储存民用爆炸物品在</w:t>
            </w:r>
            <w:r>
              <w:rPr>
                <w:rFonts w:ascii="仿宋_GB2312" w:eastAsia="仿宋_GB2312" w:hAnsi="仿宋" w:cs="仿宋" w:hint="eastAsia"/>
                <w:kern w:val="0"/>
                <w:szCs w:val="21"/>
                <w:lang/>
              </w:rPr>
              <w:t>500</w:t>
            </w:r>
            <w:r>
              <w:rPr>
                <w:rFonts w:ascii="仿宋_GB2312" w:eastAsia="仿宋_GB2312" w:hAnsi="仿宋" w:cs="仿宋" w:hint="eastAsia"/>
                <w:kern w:val="0"/>
                <w:szCs w:val="21"/>
                <w:lang/>
              </w:rPr>
              <w:t>公斤</w:t>
            </w:r>
            <w:r>
              <w:rPr>
                <w:rFonts w:ascii="仿宋_GB2312" w:eastAsia="仿宋_GB2312" w:hAnsi="仿宋" w:cs="仿宋" w:hint="eastAsia"/>
                <w:kern w:val="0"/>
                <w:szCs w:val="21"/>
                <w:lang/>
              </w:rPr>
              <w:t>(500</w:t>
            </w:r>
            <w:r>
              <w:rPr>
                <w:rFonts w:ascii="仿宋_GB2312" w:eastAsia="仿宋_GB2312" w:hAnsi="仿宋" w:cs="仿宋" w:hint="eastAsia"/>
                <w:kern w:val="0"/>
                <w:szCs w:val="21"/>
                <w:lang/>
              </w:rPr>
              <w:t>发、</w:t>
            </w:r>
            <w:r>
              <w:rPr>
                <w:rFonts w:ascii="仿宋_GB2312" w:eastAsia="仿宋_GB2312" w:hAnsi="仿宋" w:cs="仿宋" w:hint="eastAsia"/>
                <w:kern w:val="0"/>
                <w:szCs w:val="21"/>
                <w:lang/>
              </w:rPr>
              <w:t>500</w:t>
            </w:r>
            <w:r>
              <w:rPr>
                <w:rFonts w:ascii="仿宋_GB2312" w:eastAsia="仿宋_GB2312" w:hAnsi="仿宋" w:cs="仿宋" w:hint="eastAsia"/>
                <w:kern w:val="0"/>
                <w:szCs w:val="21"/>
                <w:lang/>
              </w:rPr>
              <w:t>米</w:t>
            </w:r>
            <w:r>
              <w:rPr>
                <w:rFonts w:ascii="仿宋_GB2312" w:eastAsia="仿宋_GB2312" w:hAnsi="仿宋" w:cs="仿宋" w:hint="eastAsia"/>
                <w:kern w:val="0"/>
                <w:szCs w:val="21"/>
                <w:lang/>
              </w:rPr>
              <w:t>)</w:t>
            </w:r>
            <w:r>
              <w:rPr>
                <w:rFonts w:ascii="仿宋_GB2312" w:eastAsia="仿宋_GB2312" w:hAnsi="仿宋" w:cs="仿宋" w:hint="eastAsia"/>
                <w:kern w:val="0"/>
                <w:szCs w:val="21"/>
                <w:lang/>
              </w:rPr>
              <w:t>以上的</w:t>
            </w:r>
          </w:p>
        </w:tc>
        <w:tc>
          <w:tcPr>
            <w:tcW w:w="2970" w:type="dxa"/>
            <w:tcBorders>
              <w:top w:val="single" w:sz="6" w:space="0" w:color="000000"/>
              <w:bottom w:val="single" w:sz="6" w:space="0" w:color="000000"/>
            </w:tcBorders>
            <w:vAlign w:val="center"/>
          </w:tcPr>
          <w:p w:rsidR="00000000" w:rsidRDefault="004D42B0">
            <w:pPr>
              <w:spacing w:line="300" w:lineRule="exact"/>
              <w:jc w:val="left"/>
              <w:rPr>
                <w:rFonts w:ascii="仿宋_GB2312" w:eastAsia="仿宋_GB2312" w:hAnsi="仿宋" w:cs="仿宋" w:hint="eastAsia"/>
                <w:kern w:val="0"/>
                <w:szCs w:val="21"/>
                <w:lang/>
              </w:rPr>
            </w:pPr>
            <w:r>
              <w:rPr>
                <w:rFonts w:ascii="仿宋_GB2312" w:eastAsia="仿宋_GB2312" w:hAnsi="仿宋" w:cs="仿宋" w:hint="eastAsia"/>
                <w:kern w:val="0"/>
                <w:szCs w:val="21"/>
                <w:lang/>
              </w:rPr>
              <w:t>责令限期改正，处</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20</w:t>
            </w:r>
            <w:r>
              <w:rPr>
                <w:rFonts w:ascii="仿宋_GB2312" w:eastAsia="仿宋_GB2312" w:hAnsi="仿宋" w:cs="仿宋" w:hint="eastAsia"/>
                <w:kern w:val="0"/>
                <w:szCs w:val="21"/>
                <w:lang/>
              </w:rPr>
              <w:t>万元以下的罚款</w:t>
            </w:r>
          </w:p>
        </w:tc>
      </w:tr>
      <w:tr w:rsidR="00000000">
        <w:trPr>
          <w:trHeight w:val="1047"/>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jc w:val="lef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jc w:val="lef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jc w:val="left"/>
              <w:rPr>
                <w:rFonts w:ascii="仿宋_GB2312" w:eastAsia="仿宋_GB2312" w:hAnsi="仿宋" w:cs="仿宋" w:hint="eastAsia"/>
                <w:kern w:val="0"/>
                <w:szCs w:val="21"/>
                <w:lang/>
              </w:rPr>
            </w:pPr>
          </w:p>
        </w:tc>
        <w:tc>
          <w:tcPr>
            <w:tcW w:w="4915" w:type="dxa"/>
            <w:tcBorders>
              <w:top w:val="single" w:sz="6" w:space="0" w:color="000000"/>
            </w:tcBorders>
            <w:vAlign w:val="center"/>
          </w:tcPr>
          <w:p w:rsidR="00000000" w:rsidRDefault="004D42B0">
            <w:pPr>
              <w:spacing w:line="300" w:lineRule="exact"/>
              <w:jc w:val="left"/>
              <w:rPr>
                <w:rFonts w:ascii="仿宋_GB2312" w:eastAsia="仿宋_GB2312" w:hAnsi="仿宋" w:cs="仿宋" w:hint="eastAsia"/>
                <w:kern w:val="0"/>
                <w:szCs w:val="21"/>
                <w:lang/>
              </w:rPr>
            </w:pPr>
            <w:r>
              <w:rPr>
                <w:rFonts w:ascii="仿宋_GB2312" w:eastAsia="仿宋_GB2312" w:hAnsi="仿宋" w:cs="仿宋" w:hint="eastAsia"/>
                <w:kern w:val="0"/>
                <w:szCs w:val="21"/>
                <w:lang/>
              </w:rPr>
              <w:t>因超量储存、在非专用仓库储存或者违反储存标准和规范储存民用爆炸物品被责令限期改正逾期不改正的</w:t>
            </w:r>
          </w:p>
        </w:tc>
        <w:tc>
          <w:tcPr>
            <w:tcW w:w="2970" w:type="dxa"/>
            <w:tcBorders>
              <w:top w:val="single" w:sz="6" w:space="0" w:color="000000"/>
              <w:bottom w:val="single" w:sz="6" w:space="0" w:color="000000"/>
            </w:tcBorders>
            <w:vAlign w:val="center"/>
          </w:tcPr>
          <w:p w:rsidR="00000000" w:rsidRDefault="004D42B0">
            <w:pPr>
              <w:spacing w:line="300" w:lineRule="exact"/>
              <w:jc w:val="left"/>
              <w:rPr>
                <w:rFonts w:ascii="仿宋_GB2312" w:eastAsia="仿宋_GB2312" w:hAnsi="仿宋" w:cs="仿宋" w:hint="eastAsia"/>
                <w:kern w:val="0"/>
                <w:szCs w:val="21"/>
                <w:lang/>
              </w:rPr>
            </w:pPr>
            <w:r>
              <w:rPr>
                <w:rFonts w:ascii="仿宋_GB2312" w:eastAsia="仿宋_GB2312" w:hAnsi="仿宋" w:cs="仿宋" w:hint="eastAsia"/>
                <w:kern w:val="0"/>
                <w:szCs w:val="21"/>
                <w:lang/>
              </w:rPr>
              <w:t>责令停产停业整顿</w:t>
            </w:r>
          </w:p>
        </w:tc>
      </w:tr>
      <w:tr w:rsidR="00000000">
        <w:trPr>
          <w:trHeight w:val="1189"/>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jc w:val="lef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jc w:val="lef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jc w:val="left"/>
              <w:rPr>
                <w:rFonts w:ascii="仿宋_GB2312" w:eastAsia="仿宋_GB2312" w:hAnsi="仿宋" w:cs="仿宋" w:hint="eastAsia"/>
                <w:kern w:val="0"/>
                <w:szCs w:val="21"/>
                <w:lang/>
              </w:rPr>
            </w:pPr>
          </w:p>
        </w:tc>
        <w:tc>
          <w:tcPr>
            <w:tcW w:w="4915" w:type="dxa"/>
            <w:tcBorders>
              <w:top w:val="single" w:sz="6" w:space="0" w:color="000000"/>
            </w:tcBorders>
            <w:vAlign w:val="center"/>
          </w:tcPr>
          <w:p w:rsidR="00000000" w:rsidRDefault="004D42B0">
            <w:pPr>
              <w:spacing w:line="300" w:lineRule="exact"/>
              <w:jc w:val="left"/>
              <w:rPr>
                <w:rFonts w:ascii="仿宋_GB2312" w:eastAsia="仿宋_GB2312" w:hAnsi="仿宋" w:cs="仿宋" w:hint="eastAsia"/>
                <w:kern w:val="0"/>
                <w:szCs w:val="21"/>
                <w:lang/>
              </w:rPr>
            </w:pPr>
            <w:r>
              <w:rPr>
                <w:rFonts w:ascii="仿宋_GB2312" w:eastAsia="仿宋_GB2312" w:hAnsi="仿宋" w:cs="仿宋" w:hint="eastAsia"/>
                <w:kern w:val="0"/>
                <w:szCs w:val="21"/>
                <w:lang/>
              </w:rPr>
              <w:t>因超量储存、在非专用仓库储存或者违反储存标准和规范储存民用爆炸物品被责令停产停业整顿后仍不改正的</w:t>
            </w:r>
          </w:p>
        </w:tc>
        <w:tc>
          <w:tcPr>
            <w:tcW w:w="2970" w:type="dxa"/>
            <w:tcBorders>
              <w:top w:val="single" w:sz="6" w:space="0" w:color="000000"/>
            </w:tcBorders>
            <w:vAlign w:val="center"/>
          </w:tcPr>
          <w:p w:rsidR="00000000" w:rsidRDefault="004D42B0">
            <w:pPr>
              <w:spacing w:line="300" w:lineRule="exact"/>
              <w:jc w:val="left"/>
              <w:rPr>
                <w:rFonts w:ascii="仿宋_GB2312" w:eastAsia="仿宋_GB2312" w:hAnsi="仿宋" w:cs="仿宋" w:hint="eastAsia"/>
                <w:kern w:val="0"/>
                <w:szCs w:val="21"/>
                <w:lang/>
              </w:rPr>
            </w:pPr>
            <w:r>
              <w:rPr>
                <w:rFonts w:ascii="仿宋_GB2312" w:eastAsia="仿宋_GB2312" w:hAnsi="仿宋" w:cs="仿宋" w:hint="eastAsia"/>
                <w:kern w:val="0"/>
                <w:szCs w:val="21"/>
                <w:lang/>
              </w:rPr>
              <w:t>吊销《民用爆炸物品销售许可证》，或者建议工业和信息化部吊销《民用爆炸物品生产许可证》</w:t>
            </w:r>
          </w:p>
        </w:tc>
      </w:tr>
      <w:tr w:rsidR="00000000">
        <w:trPr>
          <w:trHeight w:val="1462"/>
        </w:trPr>
        <w:tc>
          <w:tcPr>
            <w:tcW w:w="687" w:type="dxa"/>
            <w:vMerge w:val="restart"/>
            <w:vAlign w:val="center"/>
          </w:tcPr>
          <w:p w:rsidR="00000000" w:rsidRDefault="004D42B0">
            <w:pPr>
              <w:widowControl/>
              <w:spacing w:line="300" w:lineRule="exact"/>
              <w:jc w:val="center"/>
              <w:textAlignment w:val="center"/>
              <w:rPr>
                <w:rFonts w:ascii="仿宋_GB2312" w:eastAsia="仿宋_GB2312" w:hAnsi="仿宋" w:cs="仿宋" w:hint="eastAsia"/>
                <w:szCs w:val="21"/>
              </w:rPr>
            </w:pPr>
            <w:r>
              <w:rPr>
                <w:rFonts w:ascii="仿宋_GB2312" w:eastAsia="仿宋_GB2312" w:hAnsi="仿宋" w:cs="仿宋" w:hint="eastAsia"/>
                <w:kern w:val="0"/>
                <w:szCs w:val="21"/>
                <w:lang/>
              </w:rPr>
              <w:t>8</w:t>
            </w:r>
          </w:p>
        </w:tc>
        <w:tc>
          <w:tcPr>
            <w:tcW w:w="1425" w:type="dxa"/>
            <w:vMerge w:val="restart"/>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民用爆炸物品从业单位的主要负责人未履行本条例规定的安全管理责任，导致发生重大伤亡事故或者造成其他严重后果的</w:t>
            </w:r>
          </w:p>
        </w:tc>
        <w:tc>
          <w:tcPr>
            <w:tcW w:w="1613" w:type="dxa"/>
            <w:vMerge w:val="restart"/>
            <w:vAlign w:val="center"/>
          </w:tcPr>
          <w:p w:rsidR="00000000" w:rsidRDefault="004D42B0">
            <w:pPr>
              <w:widowControl/>
              <w:spacing w:line="300" w:lineRule="exact"/>
              <w:textAlignment w:val="center"/>
              <w:rPr>
                <w:rFonts w:ascii="仿宋_GB2312" w:eastAsia="仿宋_GB2312" w:hAnsi="仿宋" w:cs="仿宋" w:hint="eastAsia"/>
                <w:szCs w:val="21"/>
              </w:rPr>
            </w:pPr>
            <w:r>
              <w:rPr>
                <w:rFonts w:ascii="仿宋_GB2312" w:eastAsia="仿宋_GB2312" w:hAnsi="仿宋" w:cs="仿宋" w:hint="eastAsia"/>
                <w:kern w:val="0"/>
                <w:szCs w:val="21"/>
                <w:lang/>
              </w:rPr>
              <w:t>《民用爆炸物品安全管理条例》（国务院令第</w:t>
            </w:r>
            <w:r>
              <w:rPr>
                <w:rFonts w:ascii="仿宋_GB2312" w:eastAsia="仿宋_GB2312" w:hAnsi="仿宋" w:cs="仿宋" w:hint="eastAsia"/>
                <w:kern w:val="0"/>
                <w:szCs w:val="21"/>
                <w:lang/>
              </w:rPr>
              <w:t>466</w:t>
            </w:r>
            <w:r>
              <w:rPr>
                <w:rFonts w:ascii="仿宋_GB2312" w:eastAsia="仿宋_GB2312" w:hAnsi="仿宋" w:cs="仿宋" w:hint="eastAsia"/>
                <w:kern w:val="0"/>
                <w:szCs w:val="21"/>
                <w:lang/>
              </w:rPr>
              <w:t>号）第</w:t>
            </w:r>
            <w:r>
              <w:rPr>
                <w:rFonts w:ascii="仿宋_GB2312" w:eastAsia="仿宋_GB2312" w:hAnsi="仿宋" w:cs="仿宋" w:hint="eastAsia"/>
                <w:kern w:val="0"/>
                <w:szCs w:val="21"/>
                <w:lang/>
              </w:rPr>
              <w:t>52</w:t>
            </w:r>
            <w:r>
              <w:rPr>
                <w:rFonts w:ascii="仿宋_GB2312" w:eastAsia="仿宋_GB2312" w:hAnsi="仿宋" w:cs="仿宋" w:hint="eastAsia"/>
                <w:kern w:val="0"/>
                <w:szCs w:val="21"/>
                <w:lang/>
              </w:rPr>
              <w:t>条</w:t>
            </w:r>
          </w:p>
        </w:tc>
        <w:tc>
          <w:tcPr>
            <w:tcW w:w="2525" w:type="dxa"/>
            <w:vMerge w:val="restart"/>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kern w:val="0"/>
                <w:szCs w:val="21"/>
                <w:lang/>
              </w:rPr>
              <w:t>构成犯罪的，依法追究刑事责任；尚不构成犯罪的，对主要负责人给予撤职处分，对个人经营的投资人处</w:t>
            </w:r>
            <w:r>
              <w:rPr>
                <w:rFonts w:ascii="仿宋_GB2312" w:eastAsia="仿宋_GB2312" w:hAnsi="仿宋" w:cs="仿宋" w:hint="eastAsia"/>
                <w:kern w:val="0"/>
                <w:szCs w:val="21"/>
                <w:lang/>
              </w:rPr>
              <w:t>2</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20</w:t>
            </w:r>
            <w:r>
              <w:rPr>
                <w:rFonts w:ascii="仿宋_GB2312" w:eastAsia="仿宋_GB2312" w:hAnsi="仿宋" w:cs="仿宋" w:hint="eastAsia"/>
                <w:kern w:val="0"/>
                <w:szCs w:val="21"/>
                <w:lang/>
              </w:rPr>
              <w:t>万元以下的罚款</w:t>
            </w:r>
          </w:p>
        </w:tc>
        <w:tc>
          <w:tcPr>
            <w:tcW w:w="4915" w:type="dxa"/>
            <w:tcBorders>
              <w:bottom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民</w:t>
            </w:r>
            <w:r>
              <w:rPr>
                <w:rFonts w:ascii="仿宋_GB2312" w:eastAsia="仿宋_GB2312" w:hAnsi="仿宋" w:cs="仿宋" w:hint="eastAsia"/>
                <w:kern w:val="0"/>
                <w:szCs w:val="21"/>
                <w:lang/>
              </w:rPr>
              <w:t>用爆炸物品个人经营的投资人未履行本条例规定的安全管理责任，导致发生一般生产安全事故的，或发生丢失被盗事件但被及时追回，未造成不良社会影响的</w:t>
            </w:r>
          </w:p>
        </w:tc>
        <w:tc>
          <w:tcPr>
            <w:tcW w:w="2970" w:type="dxa"/>
            <w:tcBorders>
              <w:bottom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对个人经营的投资人处</w:t>
            </w:r>
            <w:r>
              <w:rPr>
                <w:rFonts w:ascii="仿宋_GB2312" w:eastAsia="仿宋_GB2312" w:hAnsi="仿宋" w:cs="仿宋" w:hint="eastAsia"/>
                <w:kern w:val="0"/>
                <w:szCs w:val="21"/>
                <w:lang/>
              </w:rPr>
              <w:t>2</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万元以下的罚款</w:t>
            </w:r>
          </w:p>
        </w:tc>
      </w:tr>
      <w:tr w:rsidR="00000000">
        <w:trPr>
          <w:trHeight w:val="1644"/>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rPr>
                <w:rFonts w:ascii="仿宋_GB2312" w:eastAsia="仿宋_GB2312" w:hAnsi="仿宋" w:cs="仿宋" w:hint="eastAsia"/>
                <w:kern w:val="0"/>
                <w:szCs w:val="21"/>
                <w:lang/>
              </w:rPr>
            </w:pPr>
          </w:p>
        </w:tc>
        <w:tc>
          <w:tcPr>
            <w:tcW w:w="4915" w:type="dxa"/>
            <w:tcBorders>
              <w:top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民用爆炸物品个人经营的投资人未履行本条例规定的安全管理责任，导致发生较大及以上生产安全事故的，或发生丢失被盗事件未被及时追回，造成不良社会影响的</w:t>
            </w:r>
          </w:p>
        </w:tc>
        <w:tc>
          <w:tcPr>
            <w:tcW w:w="2970" w:type="dxa"/>
            <w:tcBorders>
              <w:top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对个人经营的投资人处</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20</w:t>
            </w:r>
            <w:r>
              <w:rPr>
                <w:rFonts w:ascii="仿宋_GB2312" w:eastAsia="仿宋_GB2312" w:hAnsi="仿宋" w:cs="仿宋" w:hint="eastAsia"/>
                <w:kern w:val="0"/>
                <w:szCs w:val="21"/>
                <w:lang/>
              </w:rPr>
              <w:t>万元以下的罚款</w:t>
            </w:r>
          </w:p>
        </w:tc>
      </w:tr>
      <w:tr w:rsidR="00000000">
        <w:trPr>
          <w:trHeight w:val="365"/>
        </w:trPr>
        <w:tc>
          <w:tcPr>
            <w:tcW w:w="687" w:type="dxa"/>
            <w:vAlign w:val="center"/>
          </w:tcPr>
          <w:p w:rsidR="00000000" w:rsidRDefault="004D42B0">
            <w:pPr>
              <w:jc w:val="center"/>
              <w:rPr>
                <w:rFonts w:ascii="仿宋" w:eastAsia="仿宋" w:hAnsi="仿宋" w:cs="仿宋"/>
                <w:kern w:val="0"/>
                <w:szCs w:val="21"/>
                <w:lang/>
              </w:rPr>
            </w:pPr>
            <w:r>
              <w:rPr>
                <w:rFonts w:ascii="黑体" w:eastAsia="黑体" w:hAnsi="黑体" w:cs="黑体" w:hint="eastAsia"/>
                <w:szCs w:val="21"/>
              </w:rPr>
              <w:lastRenderedPageBreak/>
              <w:t>序号</w:t>
            </w:r>
          </w:p>
        </w:tc>
        <w:tc>
          <w:tcPr>
            <w:tcW w:w="1425" w:type="dxa"/>
            <w:vAlign w:val="center"/>
          </w:tcPr>
          <w:p w:rsidR="00000000" w:rsidRDefault="004D42B0">
            <w:pPr>
              <w:jc w:val="center"/>
              <w:rPr>
                <w:rFonts w:ascii="仿宋" w:eastAsia="仿宋" w:hAnsi="仿宋" w:cs="仿宋"/>
                <w:kern w:val="0"/>
                <w:szCs w:val="21"/>
                <w:lang/>
              </w:rPr>
            </w:pPr>
            <w:r>
              <w:rPr>
                <w:rFonts w:ascii="黑体" w:eastAsia="黑体" w:hAnsi="黑体" w:cs="黑体" w:hint="eastAsia"/>
                <w:szCs w:val="21"/>
              </w:rPr>
              <w:t>违法行为</w:t>
            </w:r>
          </w:p>
        </w:tc>
        <w:tc>
          <w:tcPr>
            <w:tcW w:w="1613" w:type="dxa"/>
            <w:vAlign w:val="center"/>
          </w:tcPr>
          <w:p w:rsidR="00000000" w:rsidRDefault="004D42B0">
            <w:pPr>
              <w:jc w:val="center"/>
              <w:rPr>
                <w:rFonts w:ascii="仿宋" w:eastAsia="仿宋" w:hAnsi="仿宋" w:cs="仿宋"/>
                <w:kern w:val="0"/>
                <w:szCs w:val="21"/>
                <w:lang/>
              </w:rPr>
            </w:pPr>
            <w:r>
              <w:rPr>
                <w:rFonts w:ascii="黑体" w:eastAsia="黑体" w:hAnsi="黑体" w:cs="黑体" w:hint="eastAsia"/>
                <w:szCs w:val="21"/>
              </w:rPr>
              <w:t>法定依据</w:t>
            </w:r>
          </w:p>
        </w:tc>
        <w:tc>
          <w:tcPr>
            <w:tcW w:w="2525" w:type="dxa"/>
            <w:vAlign w:val="center"/>
          </w:tcPr>
          <w:p w:rsidR="00000000" w:rsidRDefault="004D42B0">
            <w:pPr>
              <w:jc w:val="center"/>
              <w:rPr>
                <w:rFonts w:ascii="仿宋" w:eastAsia="仿宋" w:hAnsi="仿宋" w:cs="仿宋"/>
                <w:kern w:val="0"/>
                <w:szCs w:val="21"/>
                <w:lang/>
              </w:rPr>
            </w:pPr>
            <w:r>
              <w:rPr>
                <w:rFonts w:ascii="黑体" w:eastAsia="黑体" w:hAnsi="黑体" w:cs="黑体" w:hint="eastAsia"/>
                <w:szCs w:val="21"/>
                <w:shd w:val="clear" w:color="auto" w:fill="FFFFFF"/>
              </w:rPr>
              <w:t>法定处罚标准</w:t>
            </w:r>
          </w:p>
        </w:tc>
        <w:tc>
          <w:tcPr>
            <w:tcW w:w="4915" w:type="dxa"/>
            <w:tcBorders>
              <w:top w:val="single" w:sz="6" w:space="0" w:color="000000"/>
            </w:tcBorders>
            <w:vAlign w:val="center"/>
          </w:tcPr>
          <w:p w:rsidR="00000000" w:rsidRDefault="004D42B0">
            <w:pPr>
              <w:jc w:val="center"/>
              <w:rPr>
                <w:rFonts w:ascii="仿宋" w:eastAsia="仿宋" w:hAnsi="仿宋" w:cs="仿宋" w:hint="eastAsia"/>
                <w:kern w:val="0"/>
                <w:szCs w:val="21"/>
                <w:lang/>
              </w:rPr>
            </w:pPr>
            <w:r>
              <w:rPr>
                <w:rFonts w:ascii="黑体" w:eastAsia="黑体" w:hAnsi="黑体" w:cs="黑体" w:hint="eastAsia"/>
                <w:szCs w:val="21"/>
                <w:shd w:val="clear" w:color="auto" w:fill="FFFFFF"/>
              </w:rPr>
              <w:t>适用条件</w:t>
            </w:r>
          </w:p>
        </w:tc>
        <w:tc>
          <w:tcPr>
            <w:tcW w:w="2970" w:type="dxa"/>
            <w:tcBorders>
              <w:top w:val="single" w:sz="6" w:space="0" w:color="000000"/>
            </w:tcBorders>
            <w:vAlign w:val="center"/>
          </w:tcPr>
          <w:p w:rsidR="00000000" w:rsidRDefault="004D42B0">
            <w:pPr>
              <w:jc w:val="center"/>
              <w:rPr>
                <w:rFonts w:ascii="仿宋" w:eastAsia="仿宋" w:hAnsi="仿宋" w:cs="仿宋" w:hint="eastAsia"/>
                <w:kern w:val="0"/>
                <w:szCs w:val="21"/>
                <w:lang/>
              </w:rPr>
            </w:pPr>
            <w:r>
              <w:rPr>
                <w:rFonts w:ascii="黑体" w:eastAsia="黑体" w:hAnsi="黑体" w:cs="黑体" w:hint="eastAsia"/>
                <w:szCs w:val="21"/>
                <w:shd w:val="clear" w:color="auto" w:fill="FFFFFF"/>
              </w:rPr>
              <w:t>处罚裁量标准</w:t>
            </w:r>
          </w:p>
        </w:tc>
      </w:tr>
      <w:tr w:rsidR="00000000">
        <w:trPr>
          <w:trHeight w:val="1009"/>
        </w:trPr>
        <w:tc>
          <w:tcPr>
            <w:tcW w:w="687" w:type="dxa"/>
            <w:vMerge w:val="restart"/>
            <w:vAlign w:val="center"/>
          </w:tcPr>
          <w:p w:rsidR="00000000" w:rsidRDefault="004D42B0">
            <w:pPr>
              <w:widowControl/>
              <w:spacing w:line="280" w:lineRule="exact"/>
              <w:jc w:val="center"/>
              <w:textAlignment w:val="center"/>
              <w:rPr>
                <w:rFonts w:ascii="仿宋_GB2312" w:eastAsia="仿宋_GB2312" w:hAnsi="仿宋" w:cs="仿宋" w:hint="eastAsia"/>
                <w:szCs w:val="21"/>
              </w:rPr>
            </w:pPr>
            <w:r>
              <w:rPr>
                <w:rFonts w:ascii="仿宋_GB2312" w:eastAsia="仿宋_GB2312" w:hAnsi="仿宋" w:cs="仿宋" w:hint="eastAsia"/>
                <w:kern w:val="0"/>
                <w:szCs w:val="21"/>
                <w:lang/>
              </w:rPr>
              <w:t>9</w:t>
            </w:r>
          </w:p>
        </w:tc>
        <w:tc>
          <w:tcPr>
            <w:tcW w:w="1425" w:type="dxa"/>
            <w:vMerge w:val="restart"/>
            <w:vAlign w:val="center"/>
          </w:tcPr>
          <w:p w:rsidR="00000000" w:rsidRDefault="004D42B0">
            <w:pPr>
              <w:widowControl/>
              <w:spacing w:line="280" w:lineRule="exact"/>
              <w:textAlignment w:val="center"/>
              <w:rPr>
                <w:rFonts w:ascii="仿宋_GB2312" w:eastAsia="仿宋_GB2312" w:hAnsi="仿宋" w:cs="仿宋" w:hint="eastAsia"/>
                <w:szCs w:val="21"/>
              </w:rPr>
            </w:pPr>
            <w:r>
              <w:rPr>
                <w:rFonts w:ascii="仿宋_GB2312" w:eastAsia="仿宋_GB2312" w:hAnsi="仿宋" w:cs="仿宋" w:hint="eastAsia"/>
                <w:kern w:val="0"/>
                <w:szCs w:val="21"/>
                <w:lang/>
              </w:rPr>
              <w:t>未经许可从事民用爆炸物品生产的</w:t>
            </w:r>
          </w:p>
        </w:tc>
        <w:tc>
          <w:tcPr>
            <w:tcW w:w="1613" w:type="dxa"/>
            <w:vMerge w:val="restart"/>
            <w:vAlign w:val="center"/>
          </w:tcPr>
          <w:p w:rsidR="00000000" w:rsidRDefault="004D42B0">
            <w:pPr>
              <w:widowControl/>
              <w:spacing w:line="280" w:lineRule="exact"/>
              <w:textAlignment w:val="center"/>
              <w:rPr>
                <w:rFonts w:ascii="仿宋_GB2312" w:eastAsia="仿宋_GB2312" w:hAnsi="仿宋" w:cs="仿宋" w:hint="eastAsia"/>
                <w:szCs w:val="21"/>
              </w:rPr>
            </w:pPr>
            <w:r>
              <w:rPr>
                <w:rFonts w:ascii="仿宋_GB2312" w:eastAsia="仿宋_GB2312" w:hAnsi="仿宋" w:cs="仿宋" w:hint="eastAsia"/>
                <w:kern w:val="0"/>
                <w:szCs w:val="21"/>
                <w:lang/>
              </w:rPr>
              <w:t>《民用爆炸</w:t>
            </w:r>
            <w:r>
              <w:rPr>
                <w:rFonts w:ascii="仿宋_GB2312" w:eastAsia="仿宋_GB2312" w:hAnsi="仿宋" w:cs="仿宋" w:hint="eastAsia"/>
                <w:kern w:val="0"/>
                <w:szCs w:val="21"/>
                <w:lang/>
              </w:rPr>
              <w:t>物品安全管理条例》（国务院令第</w:t>
            </w:r>
            <w:r>
              <w:rPr>
                <w:rFonts w:ascii="仿宋_GB2312" w:eastAsia="仿宋_GB2312" w:hAnsi="仿宋" w:cs="仿宋" w:hint="eastAsia"/>
                <w:kern w:val="0"/>
                <w:szCs w:val="21"/>
                <w:lang/>
              </w:rPr>
              <w:t>466</w:t>
            </w:r>
            <w:r>
              <w:rPr>
                <w:rFonts w:ascii="仿宋_GB2312" w:eastAsia="仿宋_GB2312" w:hAnsi="仿宋" w:cs="仿宋" w:hint="eastAsia"/>
                <w:kern w:val="0"/>
                <w:szCs w:val="21"/>
                <w:lang/>
              </w:rPr>
              <w:t>号）第</w:t>
            </w:r>
            <w:r>
              <w:rPr>
                <w:rFonts w:ascii="仿宋_GB2312" w:eastAsia="仿宋_GB2312" w:hAnsi="仿宋" w:cs="仿宋" w:hint="eastAsia"/>
                <w:kern w:val="0"/>
                <w:szCs w:val="21"/>
                <w:lang/>
              </w:rPr>
              <w:t>44</w:t>
            </w:r>
            <w:r>
              <w:rPr>
                <w:rFonts w:ascii="仿宋_GB2312" w:eastAsia="仿宋_GB2312" w:hAnsi="仿宋" w:cs="仿宋" w:hint="eastAsia"/>
                <w:kern w:val="0"/>
                <w:szCs w:val="21"/>
                <w:lang/>
              </w:rPr>
              <w:t>条、《民用爆炸物品生产许可实施办法》（工业和信息化部令第</w:t>
            </w:r>
            <w:r>
              <w:rPr>
                <w:rFonts w:ascii="仿宋_GB2312" w:eastAsia="仿宋_GB2312" w:hAnsi="仿宋" w:cs="仿宋" w:hint="eastAsia"/>
                <w:kern w:val="0"/>
                <w:szCs w:val="21"/>
                <w:lang/>
              </w:rPr>
              <w:t>49</w:t>
            </w:r>
            <w:r>
              <w:rPr>
                <w:rFonts w:ascii="仿宋_GB2312" w:eastAsia="仿宋_GB2312" w:hAnsi="仿宋" w:cs="仿宋" w:hint="eastAsia"/>
                <w:kern w:val="0"/>
                <w:szCs w:val="21"/>
                <w:lang/>
              </w:rPr>
              <w:t>号）第</w:t>
            </w:r>
            <w:r>
              <w:rPr>
                <w:rFonts w:ascii="仿宋_GB2312" w:eastAsia="仿宋_GB2312" w:hAnsi="仿宋" w:cs="仿宋" w:hint="eastAsia"/>
                <w:kern w:val="0"/>
                <w:szCs w:val="21"/>
                <w:lang/>
              </w:rPr>
              <w:t>25</w:t>
            </w:r>
            <w:r>
              <w:rPr>
                <w:rFonts w:ascii="仿宋_GB2312" w:eastAsia="仿宋_GB2312" w:hAnsi="仿宋" w:cs="仿宋" w:hint="eastAsia"/>
                <w:kern w:val="0"/>
                <w:szCs w:val="21"/>
                <w:lang/>
              </w:rPr>
              <w:t>条</w:t>
            </w:r>
          </w:p>
        </w:tc>
        <w:tc>
          <w:tcPr>
            <w:tcW w:w="2525" w:type="dxa"/>
            <w:vMerge w:val="restart"/>
            <w:vAlign w:val="center"/>
          </w:tcPr>
          <w:p w:rsidR="00000000" w:rsidRDefault="004D42B0">
            <w:pPr>
              <w:spacing w:line="280" w:lineRule="exact"/>
              <w:rPr>
                <w:rFonts w:ascii="仿宋_GB2312" w:eastAsia="仿宋_GB2312" w:hAnsi="仿宋" w:cs="仿宋" w:hint="eastAsia"/>
                <w:szCs w:val="21"/>
              </w:rPr>
            </w:pPr>
            <w:r>
              <w:rPr>
                <w:rFonts w:ascii="仿宋_GB2312" w:eastAsia="仿宋_GB2312" w:hAnsi="仿宋" w:cs="仿宋" w:hint="eastAsia"/>
                <w:kern w:val="0"/>
                <w:szCs w:val="21"/>
                <w:lang/>
              </w:rPr>
              <w:t>由省级民爆行业主管部门责令停止非法生产活动，处</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万元以下的罚款，并没收非法生产的民用爆炸物品及其违法所得</w:t>
            </w:r>
          </w:p>
        </w:tc>
        <w:tc>
          <w:tcPr>
            <w:tcW w:w="4915" w:type="dxa"/>
            <w:tcBorders>
              <w:bottom w:val="single" w:sz="6" w:space="0" w:color="000000"/>
            </w:tcBorders>
            <w:vAlign w:val="center"/>
          </w:tcPr>
          <w:p w:rsidR="00000000" w:rsidRDefault="004D42B0">
            <w:pPr>
              <w:spacing w:line="28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企业未经许可从事民用爆炸物品生产的，生产量在</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吨（</w:t>
            </w:r>
            <w:r>
              <w:rPr>
                <w:rFonts w:ascii="仿宋_GB2312" w:eastAsia="仿宋_GB2312" w:hAnsi="仿宋" w:cs="仿宋" w:hint="eastAsia"/>
                <w:kern w:val="0"/>
                <w:szCs w:val="21"/>
                <w:lang/>
              </w:rPr>
              <w:t>1</w:t>
            </w:r>
            <w:r>
              <w:rPr>
                <w:rFonts w:ascii="仿宋_GB2312" w:eastAsia="仿宋_GB2312" w:hAnsi="仿宋" w:cs="仿宋" w:hint="eastAsia"/>
                <w:kern w:val="0"/>
                <w:szCs w:val="21"/>
                <w:lang/>
              </w:rPr>
              <w:t>万发、</w:t>
            </w:r>
            <w:r>
              <w:rPr>
                <w:rFonts w:ascii="仿宋_GB2312" w:eastAsia="仿宋_GB2312" w:hAnsi="仿宋" w:cs="仿宋" w:hint="eastAsia"/>
                <w:kern w:val="0"/>
                <w:szCs w:val="21"/>
                <w:lang/>
              </w:rPr>
              <w:t>1</w:t>
            </w:r>
            <w:r>
              <w:rPr>
                <w:rFonts w:ascii="仿宋_GB2312" w:eastAsia="仿宋_GB2312" w:hAnsi="仿宋" w:cs="仿宋" w:hint="eastAsia"/>
                <w:kern w:val="0"/>
                <w:szCs w:val="21"/>
                <w:lang/>
              </w:rPr>
              <w:t>万米）以下的</w:t>
            </w:r>
          </w:p>
        </w:tc>
        <w:tc>
          <w:tcPr>
            <w:tcW w:w="2970" w:type="dxa"/>
            <w:tcBorders>
              <w:bottom w:val="single" w:sz="6" w:space="0" w:color="000000"/>
            </w:tcBorders>
            <w:vAlign w:val="center"/>
          </w:tcPr>
          <w:p w:rsidR="00000000" w:rsidRDefault="004D42B0">
            <w:pPr>
              <w:adjustRightInd w:val="0"/>
              <w:snapToGrid w:val="0"/>
              <w:spacing w:line="28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责令停止非法生产活动，处</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20</w:t>
            </w:r>
            <w:r>
              <w:rPr>
                <w:rFonts w:ascii="仿宋_GB2312" w:eastAsia="仿宋_GB2312" w:hAnsi="仿宋" w:cs="仿宋" w:hint="eastAsia"/>
                <w:kern w:val="0"/>
                <w:szCs w:val="21"/>
                <w:lang/>
              </w:rPr>
              <w:t>万元以下的罚款，并没收非法生产的民用爆炸物品及其违法所得</w:t>
            </w:r>
          </w:p>
        </w:tc>
      </w:tr>
      <w:tr w:rsidR="00000000">
        <w:trPr>
          <w:trHeight w:val="968"/>
        </w:trPr>
        <w:tc>
          <w:tcPr>
            <w:tcW w:w="687" w:type="dxa"/>
            <w:vMerge/>
            <w:vAlign w:val="center"/>
          </w:tcPr>
          <w:p w:rsidR="00000000" w:rsidRDefault="004D42B0">
            <w:pPr>
              <w:widowControl/>
              <w:spacing w:line="28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28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28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280" w:lineRule="exact"/>
              <w:rPr>
                <w:rFonts w:ascii="仿宋_GB2312" w:eastAsia="仿宋_GB2312" w:hAnsi="仿宋" w:cs="仿宋" w:hint="eastAsia"/>
                <w:kern w:val="0"/>
                <w:szCs w:val="21"/>
                <w:lang/>
              </w:rPr>
            </w:pPr>
          </w:p>
        </w:tc>
        <w:tc>
          <w:tcPr>
            <w:tcW w:w="4915" w:type="dxa"/>
            <w:tcBorders>
              <w:top w:val="single" w:sz="6" w:space="0" w:color="000000"/>
              <w:bottom w:val="single" w:sz="6" w:space="0" w:color="000000"/>
            </w:tcBorders>
            <w:vAlign w:val="center"/>
          </w:tcPr>
          <w:p w:rsidR="00000000" w:rsidRDefault="004D42B0">
            <w:pPr>
              <w:spacing w:line="28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企业未经许可从事民用爆炸物品生产的，生产量在</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吨（</w:t>
            </w:r>
            <w:r>
              <w:rPr>
                <w:rFonts w:ascii="仿宋_GB2312" w:eastAsia="仿宋_GB2312" w:hAnsi="仿宋" w:cs="仿宋" w:hint="eastAsia"/>
                <w:kern w:val="0"/>
                <w:szCs w:val="21"/>
                <w:lang/>
              </w:rPr>
              <w:t>1</w:t>
            </w:r>
            <w:r>
              <w:rPr>
                <w:rFonts w:ascii="仿宋_GB2312" w:eastAsia="仿宋_GB2312" w:hAnsi="仿宋" w:cs="仿宋" w:hint="eastAsia"/>
                <w:kern w:val="0"/>
                <w:szCs w:val="21"/>
                <w:lang/>
              </w:rPr>
              <w:t>万发、</w:t>
            </w:r>
            <w:r>
              <w:rPr>
                <w:rFonts w:ascii="仿宋_GB2312" w:eastAsia="仿宋_GB2312" w:hAnsi="仿宋" w:cs="仿宋" w:hint="eastAsia"/>
                <w:kern w:val="0"/>
                <w:szCs w:val="21"/>
                <w:lang/>
              </w:rPr>
              <w:t>1</w:t>
            </w:r>
            <w:r>
              <w:rPr>
                <w:rFonts w:ascii="仿宋_GB2312" w:eastAsia="仿宋_GB2312" w:hAnsi="仿宋" w:cs="仿宋" w:hint="eastAsia"/>
                <w:kern w:val="0"/>
                <w:szCs w:val="21"/>
                <w:lang/>
              </w:rPr>
              <w:t>万米）以上</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吨（</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万发</w:t>
            </w:r>
            <w:r>
              <w:rPr>
                <w:rFonts w:ascii="仿宋_GB2312" w:eastAsia="仿宋_GB2312" w:hAnsi="仿宋" w:cs="仿宋" w:hint="eastAsia"/>
                <w:kern w:val="0"/>
                <w:szCs w:val="21"/>
                <w:lang/>
              </w:rPr>
              <w:t>、</w:t>
            </w:r>
            <w:r>
              <w:rPr>
                <w:rFonts w:ascii="仿宋_GB2312" w:eastAsia="仿宋_GB2312" w:hAnsi="仿宋" w:cs="仿宋" w:hint="eastAsia"/>
                <w:kern w:val="0"/>
                <w:szCs w:val="21"/>
                <w:lang/>
              </w:rPr>
              <w:t>5</w:t>
            </w:r>
            <w:r>
              <w:rPr>
                <w:rFonts w:ascii="仿宋_GB2312" w:eastAsia="仿宋_GB2312" w:hAnsi="仿宋" w:cs="仿宋" w:hint="eastAsia"/>
                <w:kern w:val="0"/>
                <w:szCs w:val="21"/>
                <w:lang/>
              </w:rPr>
              <w:t>万米）以下的</w:t>
            </w:r>
          </w:p>
        </w:tc>
        <w:tc>
          <w:tcPr>
            <w:tcW w:w="2970" w:type="dxa"/>
            <w:tcBorders>
              <w:top w:val="single" w:sz="6" w:space="0" w:color="000000"/>
              <w:bottom w:val="single" w:sz="6" w:space="0" w:color="000000"/>
            </w:tcBorders>
            <w:vAlign w:val="center"/>
          </w:tcPr>
          <w:p w:rsidR="00000000" w:rsidRDefault="004D42B0">
            <w:pPr>
              <w:adjustRightInd w:val="0"/>
              <w:snapToGrid w:val="0"/>
              <w:spacing w:line="28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责令停止非法生产活动，处</w:t>
            </w:r>
            <w:r>
              <w:rPr>
                <w:rFonts w:ascii="仿宋_GB2312" w:eastAsia="仿宋_GB2312" w:hAnsi="仿宋" w:cs="仿宋" w:hint="eastAsia"/>
                <w:kern w:val="0"/>
                <w:szCs w:val="21"/>
                <w:lang/>
              </w:rPr>
              <w:t>20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30</w:t>
            </w:r>
            <w:r>
              <w:rPr>
                <w:rFonts w:ascii="仿宋_GB2312" w:eastAsia="仿宋_GB2312" w:hAnsi="仿宋" w:cs="仿宋" w:hint="eastAsia"/>
                <w:kern w:val="0"/>
                <w:szCs w:val="21"/>
                <w:lang/>
              </w:rPr>
              <w:t>万元以下的罚款，并没收非法生产的民用爆炸物品及其违法所得</w:t>
            </w:r>
          </w:p>
        </w:tc>
      </w:tr>
      <w:tr w:rsidR="00000000">
        <w:trPr>
          <w:trHeight w:val="942"/>
        </w:trPr>
        <w:tc>
          <w:tcPr>
            <w:tcW w:w="687" w:type="dxa"/>
            <w:vMerge/>
            <w:vAlign w:val="center"/>
          </w:tcPr>
          <w:p w:rsidR="00000000" w:rsidRDefault="004D42B0">
            <w:pPr>
              <w:widowControl/>
              <w:spacing w:line="28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28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28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280" w:lineRule="exact"/>
              <w:rPr>
                <w:rFonts w:ascii="仿宋_GB2312" w:eastAsia="仿宋_GB2312" w:hAnsi="仿宋" w:cs="仿宋" w:hint="eastAsia"/>
                <w:kern w:val="0"/>
                <w:szCs w:val="21"/>
                <w:lang/>
              </w:rPr>
            </w:pPr>
          </w:p>
        </w:tc>
        <w:tc>
          <w:tcPr>
            <w:tcW w:w="4915" w:type="dxa"/>
            <w:tcBorders>
              <w:top w:val="single" w:sz="6" w:space="0" w:color="000000"/>
              <w:bottom w:val="single" w:sz="6" w:space="0" w:color="000000"/>
            </w:tcBorders>
            <w:vAlign w:val="center"/>
          </w:tcPr>
          <w:p w:rsidR="00000000" w:rsidRDefault="004D42B0">
            <w:pPr>
              <w:spacing w:line="28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企业未经许可从事民用爆炸物品生产的，生产量在</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吨（</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万发、</w:t>
            </w:r>
            <w:r>
              <w:rPr>
                <w:rFonts w:ascii="仿宋_GB2312" w:eastAsia="仿宋_GB2312" w:hAnsi="仿宋" w:cs="仿宋" w:hint="eastAsia"/>
                <w:kern w:val="0"/>
                <w:szCs w:val="21"/>
                <w:lang/>
              </w:rPr>
              <w:t>5</w:t>
            </w:r>
            <w:r>
              <w:rPr>
                <w:rFonts w:ascii="仿宋_GB2312" w:eastAsia="仿宋_GB2312" w:hAnsi="仿宋" w:cs="仿宋" w:hint="eastAsia"/>
                <w:kern w:val="0"/>
                <w:szCs w:val="21"/>
                <w:lang/>
              </w:rPr>
              <w:t>万米）以上</w:t>
            </w:r>
            <w:r>
              <w:rPr>
                <w:rFonts w:ascii="仿宋_GB2312" w:eastAsia="仿宋_GB2312" w:hAnsi="仿宋" w:cs="仿宋" w:hint="eastAsia"/>
                <w:kern w:val="0"/>
                <w:szCs w:val="21"/>
                <w:lang/>
              </w:rPr>
              <w:t>200</w:t>
            </w:r>
            <w:r>
              <w:rPr>
                <w:rFonts w:ascii="仿宋_GB2312" w:eastAsia="仿宋_GB2312" w:hAnsi="仿宋" w:cs="仿宋" w:hint="eastAsia"/>
                <w:kern w:val="0"/>
                <w:szCs w:val="21"/>
                <w:lang/>
              </w:rPr>
              <w:t>吨（</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万发、</w:t>
            </w:r>
            <w:r>
              <w:rPr>
                <w:rFonts w:ascii="仿宋_GB2312" w:eastAsia="仿宋_GB2312" w:hAnsi="仿宋" w:cs="仿宋" w:hint="eastAsia"/>
                <w:kern w:val="0"/>
                <w:szCs w:val="21"/>
                <w:lang/>
              </w:rPr>
              <w:t>20</w:t>
            </w:r>
            <w:r>
              <w:rPr>
                <w:rFonts w:ascii="仿宋_GB2312" w:eastAsia="仿宋_GB2312" w:hAnsi="仿宋" w:cs="仿宋" w:hint="eastAsia"/>
                <w:kern w:val="0"/>
                <w:szCs w:val="21"/>
                <w:lang/>
              </w:rPr>
              <w:t>万米）以下的</w:t>
            </w:r>
          </w:p>
        </w:tc>
        <w:tc>
          <w:tcPr>
            <w:tcW w:w="2970" w:type="dxa"/>
            <w:tcBorders>
              <w:top w:val="single" w:sz="6" w:space="0" w:color="000000"/>
              <w:bottom w:val="single" w:sz="6" w:space="0" w:color="000000"/>
            </w:tcBorders>
            <w:vAlign w:val="center"/>
          </w:tcPr>
          <w:p w:rsidR="00000000" w:rsidRDefault="004D42B0">
            <w:pPr>
              <w:adjustRightInd w:val="0"/>
              <w:snapToGrid w:val="0"/>
              <w:spacing w:line="26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责令停止非法生产活动，处</w:t>
            </w:r>
            <w:r>
              <w:rPr>
                <w:rFonts w:ascii="仿宋_GB2312" w:eastAsia="仿宋_GB2312" w:hAnsi="仿宋" w:cs="仿宋" w:hint="eastAsia"/>
                <w:kern w:val="0"/>
                <w:szCs w:val="21"/>
                <w:lang/>
              </w:rPr>
              <w:t>30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40</w:t>
            </w:r>
            <w:r>
              <w:rPr>
                <w:rFonts w:ascii="仿宋_GB2312" w:eastAsia="仿宋_GB2312" w:hAnsi="仿宋" w:cs="仿宋" w:hint="eastAsia"/>
                <w:kern w:val="0"/>
                <w:szCs w:val="21"/>
                <w:lang/>
              </w:rPr>
              <w:t>万元以下的罚款，并没收非法生产的民用爆炸物品及其违法所得</w:t>
            </w:r>
          </w:p>
        </w:tc>
      </w:tr>
      <w:tr w:rsidR="00000000">
        <w:trPr>
          <w:trHeight w:val="1216"/>
        </w:trPr>
        <w:tc>
          <w:tcPr>
            <w:tcW w:w="687" w:type="dxa"/>
            <w:vMerge/>
            <w:vAlign w:val="center"/>
          </w:tcPr>
          <w:p w:rsidR="00000000" w:rsidRDefault="004D42B0">
            <w:pPr>
              <w:widowControl/>
              <w:spacing w:line="28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28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28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280" w:lineRule="exact"/>
              <w:rPr>
                <w:rFonts w:ascii="仿宋_GB2312" w:eastAsia="仿宋_GB2312" w:hAnsi="仿宋" w:cs="仿宋" w:hint="eastAsia"/>
                <w:kern w:val="0"/>
                <w:szCs w:val="21"/>
                <w:lang/>
              </w:rPr>
            </w:pPr>
          </w:p>
        </w:tc>
        <w:tc>
          <w:tcPr>
            <w:tcW w:w="4915" w:type="dxa"/>
            <w:tcBorders>
              <w:top w:val="single" w:sz="6" w:space="0" w:color="000000"/>
            </w:tcBorders>
            <w:vAlign w:val="center"/>
          </w:tcPr>
          <w:p w:rsidR="00000000" w:rsidRDefault="004D42B0">
            <w:pPr>
              <w:spacing w:line="28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企业未经许可从事民用爆炸物品生产的，生产量在</w:t>
            </w:r>
            <w:r>
              <w:rPr>
                <w:rFonts w:ascii="仿宋_GB2312" w:eastAsia="仿宋_GB2312" w:hAnsi="仿宋" w:cs="仿宋" w:hint="eastAsia"/>
                <w:kern w:val="0"/>
                <w:szCs w:val="21"/>
                <w:lang/>
              </w:rPr>
              <w:t>200</w:t>
            </w:r>
            <w:r>
              <w:rPr>
                <w:rFonts w:ascii="仿宋_GB2312" w:eastAsia="仿宋_GB2312" w:hAnsi="仿宋" w:cs="仿宋" w:hint="eastAsia"/>
                <w:kern w:val="0"/>
                <w:szCs w:val="21"/>
                <w:lang/>
              </w:rPr>
              <w:t>吨（</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万发、</w:t>
            </w:r>
            <w:r>
              <w:rPr>
                <w:rFonts w:ascii="仿宋_GB2312" w:eastAsia="仿宋_GB2312" w:hAnsi="仿宋" w:cs="仿宋" w:hint="eastAsia"/>
                <w:kern w:val="0"/>
                <w:szCs w:val="21"/>
                <w:lang/>
              </w:rPr>
              <w:t>20</w:t>
            </w:r>
            <w:r>
              <w:rPr>
                <w:rFonts w:ascii="仿宋_GB2312" w:eastAsia="仿宋_GB2312" w:hAnsi="仿宋" w:cs="仿宋" w:hint="eastAsia"/>
                <w:kern w:val="0"/>
                <w:szCs w:val="21"/>
                <w:lang/>
              </w:rPr>
              <w:t>万米）以上的</w:t>
            </w:r>
          </w:p>
        </w:tc>
        <w:tc>
          <w:tcPr>
            <w:tcW w:w="2970" w:type="dxa"/>
            <w:tcBorders>
              <w:top w:val="single" w:sz="6" w:space="0" w:color="000000"/>
            </w:tcBorders>
            <w:vAlign w:val="center"/>
          </w:tcPr>
          <w:p w:rsidR="00000000" w:rsidRDefault="004D42B0">
            <w:pPr>
              <w:adjustRightInd w:val="0"/>
              <w:snapToGrid w:val="0"/>
              <w:spacing w:line="26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责令停止非法生产活动，处</w:t>
            </w:r>
            <w:r>
              <w:rPr>
                <w:rFonts w:ascii="仿宋_GB2312" w:eastAsia="仿宋_GB2312" w:hAnsi="仿宋" w:cs="仿宋" w:hint="eastAsia"/>
                <w:kern w:val="0"/>
                <w:szCs w:val="21"/>
                <w:lang/>
              </w:rPr>
              <w:t>40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万元以下的罚款，并没收非法生产的民用爆炸物品</w:t>
            </w:r>
            <w:r>
              <w:rPr>
                <w:rFonts w:ascii="仿宋_GB2312" w:eastAsia="仿宋_GB2312" w:hAnsi="仿宋" w:cs="仿宋" w:hint="eastAsia"/>
                <w:kern w:val="0"/>
                <w:szCs w:val="21"/>
                <w:lang/>
              </w:rPr>
              <w:t>及其违法所得</w:t>
            </w:r>
          </w:p>
        </w:tc>
      </w:tr>
      <w:tr w:rsidR="00000000">
        <w:trPr>
          <w:trHeight w:val="329"/>
        </w:trPr>
        <w:tc>
          <w:tcPr>
            <w:tcW w:w="687" w:type="dxa"/>
            <w:vMerge w:val="restart"/>
            <w:vAlign w:val="center"/>
          </w:tcPr>
          <w:p w:rsidR="00000000" w:rsidRDefault="004D42B0">
            <w:pPr>
              <w:widowControl/>
              <w:spacing w:line="300" w:lineRule="exact"/>
              <w:jc w:val="center"/>
              <w:textAlignment w:val="center"/>
              <w:rPr>
                <w:rFonts w:ascii="仿宋_GB2312" w:eastAsia="仿宋_GB2312" w:hAnsi="仿宋" w:cs="仿宋" w:hint="eastAsia"/>
                <w:szCs w:val="21"/>
              </w:rPr>
            </w:pPr>
            <w:r>
              <w:rPr>
                <w:rFonts w:ascii="仿宋_GB2312" w:eastAsia="仿宋_GB2312" w:hAnsi="仿宋" w:cs="仿宋" w:hint="eastAsia"/>
                <w:kern w:val="0"/>
                <w:szCs w:val="21"/>
                <w:lang/>
              </w:rPr>
              <w:t>10</w:t>
            </w:r>
          </w:p>
        </w:tc>
        <w:tc>
          <w:tcPr>
            <w:tcW w:w="1425" w:type="dxa"/>
            <w:vMerge w:val="restart"/>
            <w:vAlign w:val="center"/>
          </w:tcPr>
          <w:p w:rsidR="00000000" w:rsidRDefault="004D42B0">
            <w:pPr>
              <w:widowControl/>
              <w:spacing w:line="300" w:lineRule="exact"/>
              <w:textAlignment w:val="center"/>
              <w:rPr>
                <w:rFonts w:ascii="仿宋_GB2312" w:eastAsia="仿宋_GB2312" w:hAnsi="仿宋" w:cs="仿宋" w:hint="eastAsia"/>
                <w:szCs w:val="21"/>
              </w:rPr>
            </w:pPr>
            <w:r>
              <w:rPr>
                <w:rFonts w:ascii="仿宋_GB2312" w:eastAsia="仿宋_GB2312" w:hAnsi="仿宋" w:cs="仿宋" w:hint="eastAsia"/>
                <w:kern w:val="0"/>
                <w:szCs w:val="21"/>
                <w:lang/>
              </w:rPr>
              <w:t>民用爆炸物品生产企业违反安全技术规程生产作业的</w:t>
            </w:r>
          </w:p>
        </w:tc>
        <w:tc>
          <w:tcPr>
            <w:tcW w:w="1613" w:type="dxa"/>
            <w:vMerge w:val="restart"/>
            <w:vAlign w:val="center"/>
          </w:tcPr>
          <w:p w:rsidR="00000000" w:rsidRDefault="004D42B0">
            <w:pPr>
              <w:widowControl/>
              <w:spacing w:line="300" w:lineRule="exact"/>
              <w:textAlignment w:val="center"/>
              <w:rPr>
                <w:rFonts w:ascii="仿宋_GB2312" w:eastAsia="仿宋_GB2312" w:hAnsi="仿宋" w:cs="仿宋" w:hint="eastAsia"/>
                <w:szCs w:val="21"/>
              </w:rPr>
            </w:pPr>
            <w:r>
              <w:rPr>
                <w:rFonts w:ascii="仿宋_GB2312" w:eastAsia="仿宋_GB2312" w:hAnsi="仿宋" w:cs="仿宋" w:hint="eastAsia"/>
                <w:kern w:val="0"/>
                <w:szCs w:val="21"/>
                <w:lang/>
              </w:rPr>
              <w:t>《民用爆炸物品安全管理条例》（国务院令第</w:t>
            </w:r>
            <w:r>
              <w:rPr>
                <w:rFonts w:ascii="仿宋_GB2312" w:eastAsia="仿宋_GB2312" w:hAnsi="仿宋" w:cs="仿宋" w:hint="eastAsia"/>
                <w:kern w:val="0"/>
                <w:szCs w:val="21"/>
                <w:lang/>
              </w:rPr>
              <w:t>466</w:t>
            </w:r>
            <w:r>
              <w:rPr>
                <w:rFonts w:ascii="仿宋_GB2312" w:eastAsia="仿宋_GB2312" w:hAnsi="仿宋" w:cs="仿宋" w:hint="eastAsia"/>
                <w:kern w:val="0"/>
                <w:szCs w:val="21"/>
                <w:lang/>
              </w:rPr>
              <w:t>号）第</w:t>
            </w:r>
            <w:r>
              <w:rPr>
                <w:rFonts w:ascii="仿宋_GB2312" w:eastAsia="仿宋_GB2312" w:hAnsi="仿宋" w:cs="仿宋" w:hint="eastAsia"/>
                <w:kern w:val="0"/>
                <w:szCs w:val="21"/>
                <w:lang/>
              </w:rPr>
              <w:t>45</w:t>
            </w:r>
            <w:r>
              <w:rPr>
                <w:rFonts w:ascii="仿宋_GB2312" w:eastAsia="仿宋_GB2312" w:hAnsi="仿宋" w:cs="仿宋" w:hint="eastAsia"/>
                <w:kern w:val="0"/>
                <w:szCs w:val="21"/>
                <w:lang/>
              </w:rPr>
              <w:t>条、《民用爆炸物品生产许可实施办法》（工业和信息化部令第</w:t>
            </w:r>
            <w:r>
              <w:rPr>
                <w:rFonts w:ascii="仿宋_GB2312" w:eastAsia="仿宋_GB2312" w:hAnsi="仿宋" w:cs="仿宋" w:hint="eastAsia"/>
                <w:kern w:val="0"/>
                <w:szCs w:val="21"/>
                <w:lang/>
              </w:rPr>
              <w:t>49</w:t>
            </w:r>
            <w:r>
              <w:rPr>
                <w:rFonts w:ascii="仿宋_GB2312" w:eastAsia="仿宋_GB2312" w:hAnsi="仿宋" w:cs="仿宋" w:hint="eastAsia"/>
                <w:kern w:val="0"/>
                <w:szCs w:val="21"/>
                <w:lang/>
              </w:rPr>
              <w:t>号）第</w:t>
            </w:r>
            <w:r>
              <w:rPr>
                <w:rFonts w:ascii="仿宋_GB2312" w:eastAsia="仿宋_GB2312" w:hAnsi="仿宋" w:cs="仿宋" w:hint="eastAsia"/>
                <w:kern w:val="0"/>
                <w:szCs w:val="21"/>
                <w:lang/>
              </w:rPr>
              <w:t>26</w:t>
            </w:r>
            <w:r>
              <w:rPr>
                <w:rFonts w:ascii="仿宋_GB2312" w:eastAsia="仿宋_GB2312" w:hAnsi="仿宋" w:cs="仿宋" w:hint="eastAsia"/>
                <w:kern w:val="0"/>
                <w:szCs w:val="21"/>
                <w:lang/>
              </w:rPr>
              <w:t>条</w:t>
            </w:r>
          </w:p>
        </w:tc>
        <w:tc>
          <w:tcPr>
            <w:tcW w:w="2525" w:type="dxa"/>
            <w:vMerge w:val="restart"/>
            <w:vAlign w:val="center"/>
          </w:tcPr>
          <w:p w:rsidR="00000000" w:rsidRDefault="004D42B0">
            <w:pPr>
              <w:spacing w:line="300" w:lineRule="exact"/>
              <w:rPr>
                <w:rFonts w:ascii="仿宋_GB2312" w:eastAsia="仿宋_GB2312" w:hAnsi="仿宋" w:cs="仿宋" w:hint="eastAsia"/>
                <w:szCs w:val="21"/>
              </w:rPr>
            </w:pPr>
            <w:r>
              <w:rPr>
                <w:rStyle w:val="font21"/>
                <w:rFonts w:ascii="仿宋_GB2312" w:eastAsia="仿宋_GB2312" w:hAnsi="仿宋" w:cs="仿宋" w:hint="default"/>
                <w:sz w:val="21"/>
                <w:szCs w:val="21"/>
                <w:lang/>
              </w:rPr>
              <w:t>由省级民爆行业主管部门责令限期改正，处</w:t>
            </w:r>
            <w:r>
              <w:rPr>
                <w:rStyle w:val="font21"/>
                <w:rFonts w:ascii="仿宋_GB2312" w:eastAsia="仿宋_GB2312" w:hAnsi="仿宋" w:cs="仿宋" w:hint="default"/>
                <w:sz w:val="21"/>
                <w:szCs w:val="21"/>
                <w:lang/>
              </w:rPr>
              <w:t>10</w:t>
            </w:r>
            <w:r>
              <w:rPr>
                <w:rStyle w:val="font21"/>
                <w:rFonts w:ascii="仿宋_GB2312" w:eastAsia="仿宋_GB2312" w:hAnsi="仿宋" w:cs="仿宋" w:hint="default"/>
                <w:sz w:val="21"/>
                <w:szCs w:val="21"/>
                <w:lang/>
              </w:rPr>
              <w:t>万元以上</w:t>
            </w:r>
            <w:r>
              <w:rPr>
                <w:rStyle w:val="font21"/>
                <w:rFonts w:ascii="仿宋_GB2312" w:eastAsia="仿宋_GB2312" w:hAnsi="仿宋" w:cs="仿宋" w:hint="default"/>
                <w:sz w:val="21"/>
                <w:szCs w:val="21"/>
                <w:lang/>
              </w:rPr>
              <w:t>50</w:t>
            </w:r>
            <w:r>
              <w:rPr>
                <w:rStyle w:val="font21"/>
                <w:rFonts w:ascii="仿宋_GB2312" w:eastAsia="仿宋_GB2312" w:hAnsi="仿宋" w:cs="仿宋" w:hint="default"/>
                <w:sz w:val="21"/>
                <w:szCs w:val="21"/>
                <w:lang/>
              </w:rPr>
              <w:t>万元以下的罚款；逾期不改正的，责令停产整顿；情节严重的，由省级民爆行业主管部门提请工业和信息化部吊销《民用爆炸物品生产许可证》</w:t>
            </w:r>
          </w:p>
        </w:tc>
        <w:tc>
          <w:tcPr>
            <w:tcW w:w="4915" w:type="dxa"/>
            <w:tcBorders>
              <w:bottom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违反安全技术规程生产作业，未造成安全生产事故但性质恶劣的</w:t>
            </w:r>
          </w:p>
        </w:tc>
        <w:tc>
          <w:tcPr>
            <w:tcW w:w="2970" w:type="dxa"/>
            <w:tcBorders>
              <w:bottom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责令限期改正，处</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20</w:t>
            </w:r>
            <w:r>
              <w:rPr>
                <w:rFonts w:ascii="仿宋_GB2312" w:eastAsia="仿宋_GB2312" w:hAnsi="仿宋" w:cs="仿宋" w:hint="eastAsia"/>
                <w:kern w:val="0"/>
                <w:szCs w:val="21"/>
                <w:lang/>
              </w:rPr>
              <w:t>万元以下的罚款</w:t>
            </w:r>
          </w:p>
        </w:tc>
      </w:tr>
      <w:tr w:rsidR="00000000">
        <w:trPr>
          <w:trHeight w:val="329"/>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rPr>
                <w:rStyle w:val="font21"/>
                <w:rFonts w:ascii="仿宋_GB2312" w:eastAsia="仿宋_GB2312" w:hAnsi="仿宋" w:cs="仿宋" w:hint="default"/>
                <w:sz w:val="21"/>
                <w:szCs w:val="21"/>
                <w:lang/>
              </w:rPr>
            </w:pPr>
          </w:p>
        </w:tc>
        <w:tc>
          <w:tcPr>
            <w:tcW w:w="4915" w:type="dxa"/>
            <w:tcBorders>
              <w:bottom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违反安全技术规</w:t>
            </w:r>
            <w:r>
              <w:rPr>
                <w:rFonts w:ascii="仿宋_GB2312" w:eastAsia="仿宋_GB2312" w:hAnsi="仿宋" w:cs="仿宋" w:hint="eastAsia"/>
                <w:kern w:val="0"/>
                <w:szCs w:val="21"/>
                <w:lang/>
              </w:rPr>
              <w:t>程生产作业，造成一般生产安全事故的</w:t>
            </w:r>
          </w:p>
        </w:tc>
        <w:tc>
          <w:tcPr>
            <w:tcW w:w="2970" w:type="dxa"/>
            <w:tcBorders>
              <w:bottom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责令限期改正，处</w:t>
            </w:r>
            <w:r>
              <w:rPr>
                <w:rFonts w:ascii="仿宋_GB2312" w:eastAsia="仿宋_GB2312" w:hAnsi="仿宋" w:cs="仿宋" w:hint="eastAsia"/>
                <w:kern w:val="0"/>
                <w:szCs w:val="21"/>
                <w:lang/>
              </w:rPr>
              <w:t>20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30</w:t>
            </w:r>
            <w:r>
              <w:rPr>
                <w:rFonts w:ascii="仿宋_GB2312" w:eastAsia="仿宋_GB2312" w:hAnsi="仿宋" w:cs="仿宋" w:hint="eastAsia"/>
                <w:kern w:val="0"/>
                <w:szCs w:val="21"/>
                <w:lang/>
              </w:rPr>
              <w:t>万元以下的罚款</w:t>
            </w:r>
          </w:p>
        </w:tc>
      </w:tr>
      <w:tr w:rsidR="00000000">
        <w:trPr>
          <w:trHeight w:val="540"/>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rPr>
                <w:rStyle w:val="font21"/>
                <w:rFonts w:ascii="仿宋_GB2312" w:eastAsia="仿宋_GB2312" w:hAnsi="仿宋" w:cs="仿宋" w:hint="default"/>
                <w:szCs w:val="21"/>
                <w:lang/>
              </w:rPr>
            </w:pPr>
          </w:p>
        </w:tc>
        <w:tc>
          <w:tcPr>
            <w:tcW w:w="4915"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违反安全技术规程生产作业，造成较大生产安全事故的</w:t>
            </w:r>
          </w:p>
        </w:tc>
        <w:tc>
          <w:tcPr>
            <w:tcW w:w="2970"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责令限期改正，处</w:t>
            </w:r>
            <w:r>
              <w:rPr>
                <w:rFonts w:ascii="仿宋_GB2312" w:eastAsia="仿宋_GB2312" w:hAnsi="仿宋" w:cs="仿宋" w:hint="eastAsia"/>
                <w:kern w:val="0"/>
                <w:szCs w:val="21"/>
                <w:lang/>
              </w:rPr>
              <w:t>30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万元以下的罚款</w:t>
            </w:r>
          </w:p>
        </w:tc>
      </w:tr>
      <w:tr w:rsidR="00000000">
        <w:trPr>
          <w:trHeight w:val="563"/>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rPr>
                <w:rStyle w:val="font21"/>
                <w:rFonts w:ascii="仿宋_GB2312" w:eastAsia="仿宋_GB2312" w:hAnsi="仿宋" w:cs="仿宋" w:hint="default"/>
                <w:szCs w:val="21"/>
                <w:lang/>
              </w:rPr>
            </w:pPr>
          </w:p>
        </w:tc>
        <w:tc>
          <w:tcPr>
            <w:tcW w:w="4915"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因违反安全技术规程生产作业被责令限期改正逾期不改正的</w:t>
            </w:r>
          </w:p>
        </w:tc>
        <w:tc>
          <w:tcPr>
            <w:tcW w:w="2970"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责令停产整顿</w:t>
            </w:r>
          </w:p>
        </w:tc>
      </w:tr>
      <w:tr w:rsidR="00000000">
        <w:trPr>
          <w:trHeight w:val="543"/>
        </w:trPr>
        <w:tc>
          <w:tcPr>
            <w:tcW w:w="687" w:type="dxa"/>
            <w:vMerge/>
            <w:vAlign w:val="center"/>
          </w:tcPr>
          <w:p w:rsidR="00000000" w:rsidRDefault="004D42B0">
            <w:pPr>
              <w:widowControl/>
              <w:jc w:val="center"/>
              <w:textAlignment w:val="center"/>
              <w:rPr>
                <w:rFonts w:ascii="仿宋" w:eastAsia="仿宋" w:hAnsi="仿宋" w:cs="仿宋"/>
                <w:kern w:val="0"/>
                <w:szCs w:val="21"/>
                <w:lang/>
              </w:rPr>
            </w:pPr>
          </w:p>
        </w:tc>
        <w:tc>
          <w:tcPr>
            <w:tcW w:w="1425" w:type="dxa"/>
            <w:vMerge/>
            <w:vAlign w:val="center"/>
          </w:tcPr>
          <w:p w:rsidR="00000000" w:rsidRDefault="004D42B0">
            <w:pPr>
              <w:widowControl/>
              <w:textAlignment w:val="center"/>
              <w:rPr>
                <w:rFonts w:ascii="仿宋" w:eastAsia="仿宋" w:hAnsi="仿宋" w:cs="仿宋"/>
                <w:kern w:val="0"/>
                <w:szCs w:val="21"/>
                <w:lang/>
              </w:rPr>
            </w:pPr>
          </w:p>
        </w:tc>
        <w:tc>
          <w:tcPr>
            <w:tcW w:w="1613" w:type="dxa"/>
            <w:vMerge/>
            <w:vAlign w:val="center"/>
          </w:tcPr>
          <w:p w:rsidR="00000000" w:rsidRDefault="004D42B0">
            <w:pPr>
              <w:widowControl/>
              <w:textAlignment w:val="center"/>
              <w:rPr>
                <w:rFonts w:ascii="仿宋" w:eastAsia="仿宋" w:hAnsi="仿宋" w:cs="仿宋"/>
                <w:kern w:val="0"/>
                <w:szCs w:val="21"/>
                <w:lang/>
              </w:rPr>
            </w:pPr>
          </w:p>
        </w:tc>
        <w:tc>
          <w:tcPr>
            <w:tcW w:w="2525" w:type="dxa"/>
            <w:vMerge/>
            <w:vAlign w:val="center"/>
          </w:tcPr>
          <w:p w:rsidR="00000000" w:rsidRDefault="004D42B0">
            <w:pPr>
              <w:rPr>
                <w:rStyle w:val="font21"/>
                <w:rFonts w:ascii="仿宋" w:eastAsia="仿宋" w:hAnsi="仿宋" w:cs="仿宋" w:hint="default"/>
                <w:szCs w:val="21"/>
                <w:lang/>
              </w:rPr>
            </w:pPr>
          </w:p>
        </w:tc>
        <w:tc>
          <w:tcPr>
            <w:tcW w:w="4915" w:type="dxa"/>
            <w:tcBorders>
              <w:top w:val="single" w:sz="6" w:space="0" w:color="000000"/>
            </w:tcBorders>
            <w:vAlign w:val="center"/>
          </w:tcPr>
          <w:p w:rsidR="00000000" w:rsidRDefault="004D42B0">
            <w:pPr>
              <w:tabs>
                <w:tab w:val="left" w:pos="2100"/>
              </w:tabs>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违反安全技术规程生产作业，发生重大以上生产安全事故的，造成不良社会影响的；或因违反安全技术规程生产作业被责令停产整顿后仍不改正的</w:t>
            </w:r>
          </w:p>
        </w:tc>
        <w:tc>
          <w:tcPr>
            <w:tcW w:w="2970" w:type="dxa"/>
            <w:tcBorders>
              <w:top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建议工业和信息化部吊销《民用爆炸物品生产许可证》</w:t>
            </w:r>
          </w:p>
        </w:tc>
      </w:tr>
      <w:tr w:rsidR="00000000">
        <w:trPr>
          <w:trHeight w:val="574"/>
        </w:trPr>
        <w:tc>
          <w:tcPr>
            <w:tcW w:w="687" w:type="dxa"/>
            <w:vAlign w:val="center"/>
          </w:tcPr>
          <w:p w:rsidR="00000000" w:rsidRDefault="004D42B0">
            <w:pPr>
              <w:jc w:val="center"/>
              <w:rPr>
                <w:rFonts w:ascii="仿宋" w:eastAsia="仿宋" w:hAnsi="仿宋" w:cs="仿宋"/>
                <w:kern w:val="0"/>
                <w:szCs w:val="21"/>
                <w:lang/>
              </w:rPr>
            </w:pPr>
            <w:r>
              <w:rPr>
                <w:rFonts w:ascii="黑体" w:eastAsia="黑体" w:hAnsi="黑体" w:cs="黑体" w:hint="eastAsia"/>
                <w:szCs w:val="21"/>
              </w:rPr>
              <w:lastRenderedPageBreak/>
              <w:t>序号</w:t>
            </w:r>
          </w:p>
        </w:tc>
        <w:tc>
          <w:tcPr>
            <w:tcW w:w="1425" w:type="dxa"/>
            <w:vAlign w:val="center"/>
          </w:tcPr>
          <w:p w:rsidR="00000000" w:rsidRDefault="004D42B0">
            <w:pPr>
              <w:jc w:val="center"/>
              <w:rPr>
                <w:rFonts w:ascii="仿宋" w:eastAsia="仿宋" w:hAnsi="仿宋" w:cs="仿宋"/>
                <w:kern w:val="0"/>
                <w:szCs w:val="21"/>
                <w:lang/>
              </w:rPr>
            </w:pPr>
            <w:r>
              <w:rPr>
                <w:rFonts w:ascii="黑体" w:eastAsia="黑体" w:hAnsi="黑体" w:cs="黑体" w:hint="eastAsia"/>
                <w:szCs w:val="21"/>
              </w:rPr>
              <w:t>违法行为</w:t>
            </w:r>
          </w:p>
        </w:tc>
        <w:tc>
          <w:tcPr>
            <w:tcW w:w="1613" w:type="dxa"/>
            <w:vAlign w:val="center"/>
          </w:tcPr>
          <w:p w:rsidR="00000000" w:rsidRDefault="004D42B0">
            <w:pPr>
              <w:jc w:val="center"/>
              <w:rPr>
                <w:rFonts w:ascii="仿宋" w:eastAsia="仿宋" w:hAnsi="仿宋" w:cs="仿宋"/>
                <w:kern w:val="0"/>
                <w:szCs w:val="21"/>
                <w:lang/>
              </w:rPr>
            </w:pPr>
            <w:r>
              <w:rPr>
                <w:rFonts w:ascii="黑体" w:eastAsia="黑体" w:hAnsi="黑体" w:cs="黑体" w:hint="eastAsia"/>
                <w:szCs w:val="21"/>
              </w:rPr>
              <w:t>法定依据</w:t>
            </w:r>
          </w:p>
        </w:tc>
        <w:tc>
          <w:tcPr>
            <w:tcW w:w="2525" w:type="dxa"/>
            <w:vAlign w:val="center"/>
          </w:tcPr>
          <w:p w:rsidR="00000000" w:rsidRDefault="004D42B0">
            <w:pPr>
              <w:jc w:val="center"/>
              <w:rPr>
                <w:rStyle w:val="font21"/>
                <w:rFonts w:ascii="仿宋" w:eastAsia="仿宋" w:hAnsi="仿宋" w:cs="仿宋" w:hint="default"/>
                <w:szCs w:val="21"/>
                <w:lang/>
              </w:rPr>
            </w:pPr>
            <w:r>
              <w:rPr>
                <w:rFonts w:ascii="黑体" w:eastAsia="黑体" w:hAnsi="黑体" w:cs="黑体" w:hint="eastAsia"/>
                <w:szCs w:val="21"/>
                <w:shd w:val="clear" w:color="auto" w:fill="FFFFFF"/>
              </w:rPr>
              <w:t>法定处罚标准</w:t>
            </w:r>
          </w:p>
        </w:tc>
        <w:tc>
          <w:tcPr>
            <w:tcW w:w="4915" w:type="dxa"/>
            <w:tcBorders>
              <w:top w:val="single" w:sz="6" w:space="0" w:color="000000"/>
            </w:tcBorders>
            <w:vAlign w:val="center"/>
          </w:tcPr>
          <w:p w:rsidR="00000000" w:rsidRDefault="004D42B0">
            <w:pPr>
              <w:jc w:val="center"/>
              <w:rPr>
                <w:rFonts w:ascii="仿宋" w:eastAsia="仿宋" w:hAnsi="仿宋" w:cs="仿宋" w:hint="eastAsia"/>
                <w:kern w:val="0"/>
                <w:szCs w:val="21"/>
                <w:lang/>
              </w:rPr>
            </w:pPr>
            <w:r>
              <w:rPr>
                <w:rFonts w:ascii="黑体" w:eastAsia="黑体" w:hAnsi="黑体" w:cs="黑体" w:hint="eastAsia"/>
                <w:szCs w:val="21"/>
                <w:shd w:val="clear" w:color="auto" w:fill="FFFFFF"/>
              </w:rPr>
              <w:t>适用条件</w:t>
            </w:r>
          </w:p>
        </w:tc>
        <w:tc>
          <w:tcPr>
            <w:tcW w:w="2970" w:type="dxa"/>
            <w:tcBorders>
              <w:top w:val="single" w:sz="6" w:space="0" w:color="000000"/>
            </w:tcBorders>
            <w:vAlign w:val="center"/>
          </w:tcPr>
          <w:p w:rsidR="00000000" w:rsidRDefault="004D42B0">
            <w:pPr>
              <w:jc w:val="center"/>
              <w:rPr>
                <w:rFonts w:ascii="仿宋" w:eastAsia="仿宋" w:hAnsi="仿宋" w:cs="仿宋" w:hint="eastAsia"/>
                <w:kern w:val="0"/>
                <w:szCs w:val="21"/>
                <w:lang/>
              </w:rPr>
            </w:pPr>
            <w:r>
              <w:rPr>
                <w:rFonts w:ascii="黑体" w:eastAsia="黑体" w:hAnsi="黑体" w:cs="黑体" w:hint="eastAsia"/>
                <w:szCs w:val="21"/>
                <w:shd w:val="clear" w:color="auto" w:fill="FFFFFF"/>
              </w:rPr>
              <w:t>处罚裁量标准</w:t>
            </w:r>
          </w:p>
        </w:tc>
      </w:tr>
      <w:tr w:rsidR="00000000">
        <w:trPr>
          <w:trHeight w:val="988"/>
        </w:trPr>
        <w:tc>
          <w:tcPr>
            <w:tcW w:w="687" w:type="dxa"/>
            <w:vMerge w:val="restart"/>
            <w:vAlign w:val="center"/>
          </w:tcPr>
          <w:p w:rsidR="00000000" w:rsidRDefault="004D42B0">
            <w:pPr>
              <w:widowControl/>
              <w:spacing w:line="300" w:lineRule="exact"/>
              <w:jc w:val="center"/>
              <w:textAlignment w:val="center"/>
              <w:rPr>
                <w:rFonts w:ascii="仿宋_GB2312" w:eastAsia="仿宋_GB2312" w:hAnsi="仿宋" w:cs="仿宋" w:hint="eastAsia"/>
                <w:szCs w:val="21"/>
              </w:rPr>
            </w:pPr>
            <w:r>
              <w:rPr>
                <w:rFonts w:ascii="仿宋_GB2312" w:eastAsia="仿宋_GB2312" w:hAnsi="仿宋" w:cs="仿宋" w:hint="eastAsia"/>
                <w:kern w:val="0"/>
                <w:szCs w:val="21"/>
                <w:lang/>
              </w:rPr>
              <w:t>11</w:t>
            </w:r>
          </w:p>
        </w:tc>
        <w:tc>
          <w:tcPr>
            <w:tcW w:w="1425" w:type="dxa"/>
            <w:vMerge w:val="restart"/>
            <w:vAlign w:val="center"/>
          </w:tcPr>
          <w:p w:rsidR="00000000" w:rsidRDefault="004D42B0">
            <w:pPr>
              <w:widowControl/>
              <w:spacing w:line="300" w:lineRule="exact"/>
              <w:textAlignment w:val="center"/>
              <w:rPr>
                <w:rFonts w:ascii="仿宋_GB2312" w:eastAsia="仿宋_GB2312" w:hAnsi="仿宋" w:cs="仿宋" w:hint="eastAsia"/>
                <w:szCs w:val="21"/>
              </w:rPr>
            </w:pPr>
            <w:r>
              <w:rPr>
                <w:rFonts w:ascii="仿宋_GB2312" w:eastAsia="仿宋_GB2312" w:hAnsi="仿宋" w:cs="仿宋" w:hint="eastAsia"/>
                <w:kern w:val="0"/>
                <w:szCs w:val="21"/>
                <w:lang/>
              </w:rPr>
              <w:t>民用爆炸物品生产企业民用爆炸物品的质量不符合相关标准的</w:t>
            </w:r>
          </w:p>
        </w:tc>
        <w:tc>
          <w:tcPr>
            <w:tcW w:w="1613" w:type="dxa"/>
            <w:vMerge w:val="restart"/>
            <w:vAlign w:val="center"/>
          </w:tcPr>
          <w:p w:rsidR="00000000" w:rsidRDefault="004D42B0">
            <w:pPr>
              <w:widowControl/>
              <w:spacing w:line="300" w:lineRule="exact"/>
              <w:textAlignment w:val="center"/>
              <w:rPr>
                <w:rFonts w:ascii="仿宋_GB2312" w:eastAsia="仿宋_GB2312" w:hAnsi="仿宋" w:cs="仿宋" w:hint="eastAsia"/>
                <w:szCs w:val="21"/>
              </w:rPr>
            </w:pPr>
            <w:r>
              <w:rPr>
                <w:rFonts w:ascii="仿宋_GB2312" w:eastAsia="仿宋_GB2312" w:hAnsi="仿宋" w:cs="仿宋" w:hint="eastAsia"/>
                <w:kern w:val="0"/>
                <w:szCs w:val="21"/>
                <w:lang/>
              </w:rPr>
              <w:t>《民用爆炸物品安全管理条例》（国务院令第</w:t>
            </w:r>
            <w:r>
              <w:rPr>
                <w:rFonts w:ascii="仿宋_GB2312" w:eastAsia="仿宋_GB2312" w:hAnsi="仿宋" w:cs="仿宋" w:hint="eastAsia"/>
                <w:kern w:val="0"/>
                <w:szCs w:val="21"/>
                <w:lang/>
              </w:rPr>
              <w:t>466</w:t>
            </w:r>
            <w:r>
              <w:rPr>
                <w:rFonts w:ascii="仿宋_GB2312" w:eastAsia="仿宋_GB2312" w:hAnsi="仿宋" w:cs="仿宋" w:hint="eastAsia"/>
                <w:kern w:val="0"/>
                <w:szCs w:val="21"/>
                <w:lang/>
              </w:rPr>
              <w:t>号）第</w:t>
            </w:r>
            <w:r>
              <w:rPr>
                <w:rFonts w:ascii="仿宋_GB2312" w:eastAsia="仿宋_GB2312" w:hAnsi="仿宋" w:cs="仿宋" w:hint="eastAsia"/>
                <w:kern w:val="0"/>
                <w:szCs w:val="21"/>
                <w:lang/>
              </w:rPr>
              <w:t>45</w:t>
            </w:r>
            <w:r>
              <w:rPr>
                <w:rFonts w:ascii="仿宋_GB2312" w:eastAsia="仿宋_GB2312" w:hAnsi="仿宋" w:cs="仿宋" w:hint="eastAsia"/>
                <w:kern w:val="0"/>
                <w:szCs w:val="21"/>
                <w:lang/>
              </w:rPr>
              <w:t>条、《民用爆炸物品生产许可实施办法》（工业和信息化部令第</w:t>
            </w:r>
            <w:r>
              <w:rPr>
                <w:rFonts w:ascii="仿宋_GB2312" w:eastAsia="仿宋_GB2312" w:hAnsi="仿宋" w:cs="仿宋" w:hint="eastAsia"/>
                <w:kern w:val="0"/>
                <w:szCs w:val="21"/>
                <w:lang/>
              </w:rPr>
              <w:t>49</w:t>
            </w:r>
            <w:r>
              <w:rPr>
                <w:rFonts w:ascii="仿宋_GB2312" w:eastAsia="仿宋_GB2312" w:hAnsi="仿宋" w:cs="仿宋" w:hint="eastAsia"/>
                <w:kern w:val="0"/>
                <w:szCs w:val="21"/>
                <w:lang/>
              </w:rPr>
              <w:t>号）第</w:t>
            </w:r>
            <w:r>
              <w:rPr>
                <w:rFonts w:ascii="仿宋_GB2312" w:eastAsia="仿宋_GB2312" w:hAnsi="仿宋" w:cs="仿宋" w:hint="eastAsia"/>
                <w:kern w:val="0"/>
                <w:szCs w:val="21"/>
                <w:lang/>
              </w:rPr>
              <w:t>26</w:t>
            </w:r>
            <w:r>
              <w:rPr>
                <w:rFonts w:ascii="仿宋_GB2312" w:eastAsia="仿宋_GB2312" w:hAnsi="仿宋" w:cs="仿宋" w:hint="eastAsia"/>
                <w:kern w:val="0"/>
                <w:szCs w:val="21"/>
                <w:lang/>
              </w:rPr>
              <w:t>条</w:t>
            </w:r>
          </w:p>
        </w:tc>
        <w:tc>
          <w:tcPr>
            <w:tcW w:w="2525" w:type="dxa"/>
            <w:vMerge w:val="restart"/>
            <w:vAlign w:val="center"/>
          </w:tcPr>
          <w:p w:rsidR="00000000" w:rsidRDefault="004D42B0">
            <w:pPr>
              <w:spacing w:line="300" w:lineRule="exact"/>
              <w:rPr>
                <w:rFonts w:ascii="仿宋_GB2312" w:eastAsia="仿宋_GB2312" w:hAnsi="仿宋" w:cs="仿宋" w:hint="eastAsia"/>
                <w:szCs w:val="21"/>
              </w:rPr>
            </w:pPr>
            <w:r>
              <w:rPr>
                <w:rStyle w:val="font21"/>
                <w:rFonts w:ascii="仿宋_GB2312" w:eastAsia="仿宋_GB2312" w:hAnsi="仿宋" w:cs="仿宋" w:hint="default"/>
                <w:sz w:val="21"/>
                <w:szCs w:val="21"/>
                <w:lang/>
              </w:rPr>
              <w:t>由省级民爆行业主管部门责令限期改正，处</w:t>
            </w:r>
            <w:r>
              <w:rPr>
                <w:rStyle w:val="font21"/>
                <w:rFonts w:ascii="仿宋_GB2312" w:eastAsia="仿宋_GB2312" w:hAnsi="仿宋" w:cs="仿宋" w:hint="default"/>
                <w:sz w:val="21"/>
                <w:szCs w:val="21"/>
                <w:lang/>
              </w:rPr>
              <w:t>10</w:t>
            </w:r>
            <w:r>
              <w:rPr>
                <w:rStyle w:val="font21"/>
                <w:rFonts w:ascii="仿宋_GB2312" w:eastAsia="仿宋_GB2312" w:hAnsi="仿宋" w:cs="仿宋" w:hint="default"/>
                <w:sz w:val="21"/>
                <w:szCs w:val="21"/>
                <w:lang/>
              </w:rPr>
              <w:t>万元以上</w:t>
            </w:r>
            <w:r>
              <w:rPr>
                <w:rStyle w:val="font21"/>
                <w:rFonts w:ascii="仿宋_GB2312" w:eastAsia="仿宋_GB2312" w:hAnsi="仿宋" w:cs="仿宋" w:hint="default"/>
                <w:sz w:val="21"/>
                <w:szCs w:val="21"/>
                <w:lang/>
              </w:rPr>
              <w:t>50</w:t>
            </w:r>
            <w:r>
              <w:rPr>
                <w:rStyle w:val="font21"/>
                <w:rFonts w:ascii="仿宋_GB2312" w:eastAsia="仿宋_GB2312" w:hAnsi="仿宋" w:cs="仿宋" w:hint="default"/>
                <w:sz w:val="21"/>
                <w:szCs w:val="21"/>
                <w:lang/>
              </w:rPr>
              <w:t>万元以下的罚款；逾期不改正的，责令停产整顿；情节严重的，由省级民爆行业主管部门提请工业和信息化部吊销《民用爆炸物品生产许可证》</w:t>
            </w:r>
          </w:p>
        </w:tc>
        <w:tc>
          <w:tcPr>
            <w:tcW w:w="4915" w:type="dxa"/>
            <w:tcBorders>
              <w:bottom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民用爆炸物品的质量不符合相关标准，未发生生产安全事故，但造成不良社会影响的</w:t>
            </w:r>
          </w:p>
        </w:tc>
        <w:tc>
          <w:tcPr>
            <w:tcW w:w="2970" w:type="dxa"/>
            <w:tcBorders>
              <w:bottom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责令限期改正，处</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20</w:t>
            </w:r>
            <w:r>
              <w:rPr>
                <w:rFonts w:ascii="仿宋_GB2312" w:eastAsia="仿宋_GB2312" w:hAnsi="仿宋" w:cs="仿宋" w:hint="eastAsia"/>
                <w:kern w:val="0"/>
                <w:szCs w:val="21"/>
                <w:lang/>
              </w:rPr>
              <w:t>万元以下的罚款</w:t>
            </w:r>
          </w:p>
        </w:tc>
      </w:tr>
      <w:tr w:rsidR="00000000">
        <w:trPr>
          <w:trHeight w:val="930"/>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rPr>
                <w:rStyle w:val="font21"/>
                <w:rFonts w:ascii="仿宋_GB2312" w:eastAsia="仿宋_GB2312" w:hAnsi="仿宋" w:cs="仿宋" w:hint="default"/>
                <w:sz w:val="21"/>
                <w:szCs w:val="21"/>
                <w:lang/>
              </w:rPr>
            </w:pPr>
          </w:p>
        </w:tc>
        <w:tc>
          <w:tcPr>
            <w:tcW w:w="4915"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民用爆炸物品的质量不符合相关标准，导致发生一般生产安全事故的</w:t>
            </w:r>
          </w:p>
        </w:tc>
        <w:tc>
          <w:tcPr>
            <w:tcW w:w="2970"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责令限期改正，处</w:t>
            </w:r>
            <w:r>
              <w:rPr>
                <w:rFonts w:ascii="仿宋_GB2312" w:eastAsia="仿宋_GB2312" w:hAnsi="仿宋" w:cs="仿宋" w:hint="eastAsia"/>
                <w:kern w:val="0"/>
                <w:szCs w:val="21"/>
                <w:lang/>
              </w:rPr>
              <w:t>20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30</w:t>
            </w:r>
            <w:r>
              <w:rPr>
                <w:rFonts w:ascii="仿宋_GB2312" w:eastAsia="仿宋_GB2312" w:hAnsi="仿宋" w:cs="仿宋" w:hint="eastAsia"/>
                <w:kern w:val="0"/>
                <w:szCs w:val="21"/>
                <w:lang/>
              </w:rPr>
              <w:t>万元以下的罚款</w:t>
            </w:r>
          </w:p>
        </w:tc>
      </w:tr>
      <w:tr w:rsidR="00000000">
        <w:trPr>
          <w:trHeight w:val="845"/>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rPr>
                <w:rStyle w:val="font21"/>
                <w:rFonts w:ascii="仿宋_GB2312" w:eastAsia="仿宋_GB2312" w:hAnsi="仿宋" w:cs="仿宋" w:hint="default"/>
                <w:sz w:val="21"/>
                <w:szCs w:val="21"/>
                <w:lang/>
              </w:rPr>
            </w:pPr>
          </w:p>
        </w:tc>
        <w:tc>
          <w:tcPr>
            <w:tcW w:w="4915"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民用爆炸物品的质量不符合相关标准，导致发生较大以上生产安全事故的</w:t>
            </w:r>
          </w:p>
        </w:tc>
        <w:tc>
          <w:tcPr>
            <w:tcW w:w="2970"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责令限期改正，处</w:t>
            </w:r>
            <w:r>
              <w:rPr>
                <w:rFonts w:ascii="仿宋_GB2312" w:eastAsia="仿宋_GB2312" w:hAnsi="仿宋" w:cs="仿宋" w:hint="eastAsia"/>
                <w:kern w:val="0"/>
                <w:szCs w:val="21"/>
                <w:lang/>
              </w:rPr>
              <w:t>30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万元以下的罚款</w:t>
            </w:r>
          </w:p>
        </w:tc>
      </w:tr>
      <w:tr w:rsidR="00000000">
        <w:trPr>
          <w:trHeight w:val="874"/>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rPr>
                <w:rStyle w:val="font21"/>
                <w:rFonts w:ascii="仿宋_GB2312" w:eastAsia="仿宋_GB2312" w:hAnsi="仿宋" w:cs="仿宋" w:hint="default"/>
                <w:sz w:val="21"/>
                <w:szCs w:val="21"/>
                <w:lang/>
              </w:rPr>
            </w:pPr>
          </w:p>
        </w:tc>
        <w:tc>
          <w:tcPr>
            <w:tcW w:w="4915"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民用爆炸物品的质量不符合相关标准被责令限期改正逾期不改正的</w:t>
            </w:r>
          </w:p>
        </w:tc>
        <w:tc>
          <w:tcPr>
            <w:tcW w:w="2970"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责令停产整顿</w:t>
            </w:r>
          </w:p>
        </w:tc>
      </w:tr>
      <w:tr w:rsidR="00000000">
        <w:trPr>
          <w:trHeight w:val="1759"/>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rPr>
                <w:rStyle w:val="font21"/>
                <w:rFonts w:ascii="仿宋_GB2312" w:eastAsia="仿宋_GB2312" w:hAnsi="仿宋" w:cs="仿宋" w:hint="default"/>
                <w:sz w:val="21"/>
                <w:szCs w:val="21"/>
                <w:lang/>
              </w:rPr>
            </w:pPr>
          </w:p>
        </w:tc>
        <w:tc>
          <w:tcPr>
            <w:tcW w:w="4915" w:type="dxa"/>
            <w:tcBorders>
              <w:top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民用爆炸物品的质量不符合相关标准，导致发生重大以上生产安全事故，造成不良社会影响的；或因民用爆炸物品的质量不符合相关标准被责令停产整顿后仍不改正的</w:t>
            </w:r>
          </w:p>
        </w:tc>
        <w:tc>
          <w:tcPr>
            <w:tcW w:w="2970" w:type="dxa"/>
            <w:tcBorders>
              <w:top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建议工业和信息化部吊销《</w:t>
            </w:r>
            <w:r>
              <w:rPr>
                <w:rFonts w:ascii="仿宋_GB2312" w:eastAsia="仿宋_GB2312" w:hAnsi="仿宋" w:cs="仿宋" w:hint="eastAsia"/>
                <w:kern w:val="0"/>
                <w:szCs w:val="21"/>
                <w:lang/>
              </w:rPr>
              <w:t>民用爆炸物品生产许可证》</w:t>
            </w:r>
          </w:p>
        </w:tc>
      </w:tr>
      <w:tr w:rsidR="00000000">
        <w:trPr>
          <w:trHeight w:val="970"/>
        </w:trPr>
        <w:tc>
          <w:tcPr>
            <w:tcW w:w="687" w:type="dxa"/>
            <w:vMerge w:val="restart"/>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r>
              <w:rPr>
                <w:rFonts w:ascii="仿宋_GB2312" w:eastAsia="仿宋_GB2312" w:hAnsi="仿宋" w:cs="仿宋" w:hint="eastAsia"/>
                <w:kern w:val="0"/>
                <w:szCs w:val="21"/>
                <w:lang/>
              </w:rPr>
              <w:t>12</w:t>
            </w:r>
          </w:p>
        </w:tc>
        <w:tc>
          <w:tcPr>
            <w:tcW w:w="1425" w:type="dxa"/>
            <w:vMerge w:val="restart"/>
            <w:vAlign w:val="center"/>
          </w:tcPr>
          <w:p w:rsidR="00000000" w:rsidRDefault="004D42B0">
            <w:pPr>
              <w:widowControl/>
              <w:spacing w:line="300" w:lineRule="exact"/>
              <w:textAlignment w:val="center"/>
              <w:rPr>
                <w:rFonts w:ascii="仿宋_GB2312" w:eastAsia="仿宋_GB2312" w:hAnsi="仿宋" w:cs="仿宋" w:hint="eastAsia"/>
                <w:kern w:val="0"/>
                <w:szCs w:val="21"/>
                <w:lang/>
              </w:rPr>
            </w:pPr>
            <w:r>
              <w:rPr>
                <w:rFonts w:ascii="仿宋_GB2312" w:eastAsia="仿宋_GB2312" w:hAnsi="仿宋" w:cs="仿宋" w:hint="eastAsia"/>
                <w:kern w:val="0"/>
                <w:szCs w:val="21"/>
                <w:lang/>
              </w:rPr>
              <w:t>民用爆炸物品生产企业未按规定提交年度报告的</w:t>
            </w:r>
          </w:p>
        </w:tc>
        <w:tc>
          <w:tcPr>
            <w:tcW w:w="1613" w:type="dxa"/>
            <w:vMerge w:val="restart"/>
            <w:vAlign w:val="center"/>
          </w:tcPr>
          <w:p w:rsidR="00000000" w:rsidRDefault="004D42B0">
            <w:pPr>
              <w:widowControl/>
              <w:spacing w:line="300" w:lineRule="exact"/>
              <w:textAlignment w:val="center"/>
              <w:rPr>
                <w:rFonts w:ascii="仿宋_GB2312" w:eastAsia="仿宋_GB2312" w:hAnsi="仿宋" w:cs="仿宋" w:hint="eastAsia"/>
                <w:kern w:val="0"/>
                <w:szCs w:val="21"/>
                <w:lang/>
              </w:rPr>
            </w:pPr>
            <w:r>
              <w:rPr>
                <w:rFonts w:ascii="仿宋_GB2312" w:eastAsia="仿宋_GB2312" w:hAnsi="仿宋" w:cs="仿宋" w:hint="eastAsia"/>
                <w:kern w:val="0"/>
                <w:szCs w:val="21"/>
                <w:lang/>
              </w:rPr>
              <w:t>《民用爆炸物品生产许可实施办法》（工业和信息化部令第</w:t>
            </w:r>
            <w:r>
              <w:rPr>
                <w:rFonts w:ascii="仿宋_GB2312" w:eastAsia="仿宋_GB2312" w:hAnsi="仿宋" w:cs="仿宋" w:hint="eastAsia"/>
                <w:kern w:val="0"/>
                <w:szCs w:val="21"/>
                <w:lang/>
              </w:rPr>
              <w:t>49</w:t>
            </w:r>
            <w:r>
              <w:rPr>
                <w:rFonts w:ascii="仿宋_GB2312" w:eastAsia="仿宋_GB2312" w:hAnsi="仿宋" w:cs="仿宋" w:hint="eastAsia"/>
                <w:kern w:val="0"/>
                <w:szCs w:val="21"/>
                <w:lang/>
              </w:rPr>
              <w:t>号）第</w:t>
            </w:r>
            <w:r>
              <w:rPr>
                <w:rFonts w:ascii="仿宋_GB2312" w:eastAsia="仿宋_GB2312" w:hAnsi="仿宋" w:cs="仿宋" w:hint="eastAsia"/>
                <w:kern w:val="0"/>
                <w:szCs w:val="21"/>
                <w:lang/>
              </w:rPr>
              <w:t>27</w:t>
            </w:r>
            <w:r>
              <w:rPr>
                <w:rFonts w:ascii="仿宋_GB2312" w:eastAsia="仿宋_GB2312" w:hAnsi="仿宋" w:cs="仿宋" w:hint="eastAsia"/>
                <w:kern w:val="0"/>
                <w:szCs w:val="21"/>
                <w:lang/>
              </w:rPr>
              <w:t>条</w:t>
            </w:r>
          </w:p>
        </w:tc>
        <w:tc>
          <w:tcPr>
            <w:tcW w:w="2525" w:type="dxa"/>
            <w:vMerge w:val="restart"/>
            <w:vAlign w:val="center"/>
          </w:tcPr>
          <w:p w:rsidR="00000000" w:rsidRDefault="004D42B0">
            <w:pPr>
              <w:spacing w:line="300" w:lineRule="exact"/>
              <w:rPr>
                <w:rStyle w:val="font21"/>
                <w:rFonts w:ascii="仿宋_GB2312" w:eastAsia="仿宋_GB2312" w:hAnsi="仿宋" w:cs="仿宋" w:hint="default"/>
                <w:szCs w:val="21"/>
                <w:lang/>
              </w:rPr>
            </w:pPr>
            <w:r>
              <w:rPr>
                <w:rFonts w:ascii="仿宋_GB2312" w:eastAsia="仿宋_GB2312" w:hAnsi="仿宋" w:cs="仿宋" w:hint="eastAsia"/>
                <w:kern w:val="0"/>
                <w:szCs w:val="21"/>
                <w:lang/>
              </w:rPr>
              <w:t>由省级民爆行业主管部门责令限期改正；逾期不改正的，处</w:t>
            </w:r>
            <w:r>
              <w:rPr>
                <w:rFonts w:ascii="仿宋_GB2312" w:eastAsia="仿宋_GB2312" w:hAnsi="仿宋" w:cs="仿宋" w:hint="eastAsia"/>
                <w:kern w:val="0"/>
                <w:szCs w:val="21"/>
                <w:lang/>
              </w:rPr>
              <w:t>3</w:t>
            </w:r>
            <w:r>
              <w:rPr>
                <w:rFonts w:ascii="仿宋_GB2312" w:eastAsia="仿宋_GB2312" w:hAnsi="仿宋" w:cs="仿宋" w:hint="eastAsia"/>
                <w:kern w:val="0"/>
                <w:szCs w:val="21"/>
                <w:lang/>
              </w:rPr>
              <w:t>万元以下的罚款</w:t>
            </w:r>
          </w:p>
        </w:tc>
        <w:tc>
          <w:tcPr>
            <w:tcW w:w="4915" w:type="dxa"/>
            <w:tcBorders>
              <w:top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未按规定提交年度报告的或年度报告提供虚假材料的</w:t>
            </w:r>
          </w:p>
        </w:tc>
        <w:tc>
          <w:tcPr>
            <w:tcW w:w="2970" w:type="dxa"/>
            <w:tcBorders>
              <w:top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责令限期改正</w:t>
            </w:r>
          </w:p>
        </w:tc>
      </w:tr>
      <w:tr w:rsidR="00000000">
        <w:trPr>
          <w:trHeight w:val="1060"/>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rPr>
                <w:rStyle w:val="font21"/>
                <w:rFonts w:ascii="仿宋_GB2312" w:eastAsia="仿宋_GB2312" w:hAnsi="仿宋" w:cs="仿宋" w:hint="default"/>
                <w:szCs w:val="21"/>
                <w:lang/>
              </w:rPr>
            </w:pPr>
          </w:p>
        </w:tc>
        <w:tc>
          <w:tcPr>
            <w:tcW w:w="4915" w:type="dxa"/>
            <w:tcBorders>
              <w:top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color w:val="000000"/>
                <w:kern w:val="0"/>
                <w:szCs w:val="21"/>
                <w:lang/>
              </w:rPr>
              <w:t>因未按规定提交年度报告被责令限期改正，逾期不改正的</w:t>
            </w:r>
          </w:p>
        </w:tc>
        <w:tc>
          <w:tcPr>
            <w:tcW w:w="2970" w:type="dxa"/>
            <w:tcBorders>
              <w:top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color w:val="000000"/>
                <w:kern w:val="0"/>
                <w:szCs w:val="21"/>
                <w:lang/>
              </w:rPr>
              <w:t>处</w:t>
            </w:r>
            <w:r>
              <w:rPr>
                <w:rFonts w:ascii="仿宋_GB2312" w:eastAsia="仿宋_GB2312" w:hAnsi="仿宋" w:cs="仿宋" w:hint="eastAsia"/>
                <w:color w:val="000000"/>
                <w:kern w:val="0"/>
                <w:szCs w:val="21"/>
                <w:lang/>
              </w:rPr>
              <w:t>3</w:t>
            </w:r>
            <w:r>
              <w:rPr>
                <w:rFonts w:ascii="仿宋_GB2312" w:eastAsia="仿宋_GB2312" w:hAnsi="仿宋" w:cs="仿宋" w:hint="eastAsia"/>
                <w:color w:val="000000"/>
                <w:kern w:val="0"/>
                <w:szCs w:val="21"/>
                <w:lang/>
              </w:rPr>
              <w:t>万元以下罚款</w:t>
            </w:r>
          </w:p>
        </w:tc>
      </w:tr>
      <w:tr w:rsidR="00000000">
        <w:trPr>
          <w:trHeight w:val="403"/>
        </w:trPr>
        <w:tc>
          <w:tcPr>
            <w:tcW w:w="687" w:type="dxa"/>
            <w:vAlign w:val="center"/>
          </w:tcPr>
          <w:p w:rsidR="00000000" w:rsidRDefault="004D42B0">
            <w:pPr>
              <w:jc w:val="center"/>
              <w:rPr>
                <w:rFonts w:ascii="黑体" w:eastAsia="黑体" w:hAnsi="黑体" w:cs="黑体"/>
                <w:szCs w:val="21"/>
              </w:rPr>
            </w:pPr>
            <w:r>
              <w:rPr>
                <w:rFonts w:ascii="黑体" w:eastAsia="黑体" w:hAnsi="黑体" w:cs="黑体" w:hint="eastAsia"/>
                <w:szCs w:val="21"/>
              </w:rPr>
              <w:lastRenderedPageBreak/>
              <w:t>序号</w:t>
            </w:r>
          </w:p>
        </w:tc>
        <w:tc>
          <w:tcPr>
            <w:tcW w:w="1425" w:type="dxa"/>
            <w:vAlign w:val="center"/>
          </w:tcPr>
          <w:p w:rsidR="00000000" w:rsidRDefault="004D42B0">
            <w:pPr>
              <w:jc w:val="center"/>
              <w:rPr>
                <w:rFonts w:ascii="黑体" w:eastAsia="黑体" w:hAnsi="黑体" w:cs="黑体"/>
                <w:szCs w:val="21"/>
              </w:rPr>
            </w:pPr>
            <w:r>
              <w:rPr>
                <w:rFonts w:ascii="黑体" w:eastAsia="黑体" w:hAnsi="黑体" w:cs="黑体" w:hint="eastAsia"/>
                <w:szCs w:val="21"/>
              </w:rPr>
              <w:t>违法行为</w:t>
            </w:r>
          </w:p>
        </w:tc>
        <w:tc>
          <w:tcPr>
            <w:tcW w:w="1613" w:type="dxa"/>
            <w:vAlign w:val="center"/>
          </w:tcPr>
          <w:p w:rsidR="00000000" w:rsidRDefault="004D42B0">
            <w:pPr>
              <w:jc w:val="center"/>
              <w:rPr>
                <w:rFonts w:ascii="黑体" w:eastAsia="黑体" w:hAnsi="黑体" w:cs="黑体"/>
                <w:szCs w:val="21"/>
              </w:rPr>
            </w:pPr>
            <w:r>
              <w:rPr>
                <w:rFonts w:ascii="黑体" w:eastAsia="黑体" w:hAnsi="黑体" w:cs="黑体" w:hint="eastAsia"/>
                <w:szCs w:val="21"/>
              </w:rPr>
              <w:t>法定依据</w:t>
            </w:r>
          </w:p>
        </w:tc>
        <w:tc>
          <w:tcPr>
            <w:tcW w:w="2525" w:type="dxa"/>
            <w:vAlign w:val="center"/>
          </w:tcPr>
          <w:p w:rsidR="00000000" w:rsidRDefault="004D42B0">
            <w:pPr>
              <w:jc w:val="center"/>
              <w:rPr>
                <w:rFonts w:ascii="黑体" w:eastAsia="黑体" w:hAnsi="黑体" w:cs="黑体"/>
                <w:szCs w:val="21"/>
              </w:rPr>
            </w:pPr>
            <w:r>
              <w:rPr>
                <w:rFonts w:ascii="黑体" w:eastAsia="黑体" w:hAnsi="黑体" w:cs="黑体" w:hint="eastAsia"/>
                <w:szCs w:val="21"/>
                <w:shd w:val="clear" w:color="auto" w:fill="FFFFFF"/>
              </w:rPr>
              <w:t>法定处罚标准</w:t>
            </w:r>
          </w:p>
        </w:tc>
        <w:tc>
          <w:tcPr>
            <w:tcW w:w="4915" w:type="dxa"/>
            <w:vAlign w:val="center"/>
          </w:tcPr>
          <w:p w:rsidR="00000000" w:rsidRDefault="004D42B0">
            <w:pPr>
              <w:jc w:val="center"/>
              <w:rPr>
                <w:rFonts w:ascii="黑体" w:eastAsia="黑体" w:hAnsi="黑体" w:cs="黑体"/>
                <w:szCs w:val="21"/>
              </w:rPr>
            </w:pPr>
            <w:r>
              <w:rPr>
                <w:rFonts w:ascii="黑体" w:eastAsia="黑体" w:hAnsi="黑体" w:cs="黑体" w:hint="eastAsia"/>
                <w:szCs w:val="21"/>
                <w:shd w:val="clear" w:color="auto" w:fill="FFFFFF"/>
              </w:rPr>
              <w:t>适用条件</w:t>
            </w:r>
          </w:p>
        </w:tc>
        <w:tc>
          <w:tcPr>
            <w:tcW w:w="2970" w:type="dxa"/>
            <w:vAlign w:val="center"/>
          </w:tcPr>
          <w:p w:rsidR="00000000" w:rsidRDefault="004D42B0">
            <w:pPr>
              <w:jc w:val="center"/>
              <w:rPr>
                <w:rFonts w:ascii="黑体" w:eastAsia="黑体" w:hAnsi="黑体" w:cs="黑体"/>
                <w:szCs w:val="21"/>
              </w:rPr>
            </w:pPr>
            <w:r>
              <w:rPr>
                <w:rFonts w:ascii="黑体" w:eastAsia="黑体" w:hAnsi="黑体" w:cs="黑体" w:hint="eastAsia"/>
                <w:szCs w:val="21"/>
                <w:shd w:val="clear" w:color="auto" w:fill="FFFFFF"/>
              </w:rPr>
              <w:t>处罚裁量标准</w:t>
            </w:r>
          </w:p>
        </w:tc>
      </w:tr>
      <w:tr w:rsidR="00000000">
        <w:trPr>
          <w:trHeight w:val="936"/>
        </w:trPr>
        <w:tc>
          <w:tcPr>
            <w:tcW w:w="687" w:type="dxa"/>
            <w:vMerge w:val="restart"/>
            <w:vAlign w:val="center"/>
          </w:tcPr>
          <w:p w:rsidR="00000000" w:rsidRDefault="004D42B0">
            <w:pPr>
              <w:widowControl/>
              <w:spacing w:line="300" w:lineRule="exact"/>
              <w:jc w:val="center"/>
              <w:textAlignment w:val="center"/>
              <w:rPr>
                <w:rFonts w:ascii="仿宋_GB2312" w:eastAsia="仿宋_GB2312" w:hAnsi="仿宋" w:cs="仿宋" w:hint="eastAsia"/>
                <w:szCs w:val="21"/>
              </w:rPr>
            </w:pPr>
            <w:r>
              <w:rPr>
                <w:rFonts w:ascii="仿宋_GB2312" w:eastAsia="仿宋_GB2312" w:hAnsi="仿宋" w:cs="仿宋" w:hint="eastAsia"/>
                <w:kern w:val="0"/>
                <w:szCs w:val="21"/>
                <w:lang/>
              </w:rPr>
              <w:t>13</w:t>
            </w:r>
          </w:p>
        </w:tc>
        <w:tc>
          <w:tcPr>
            <w:tcW w:w="1425" w:type="dxa"/>
            <w:vMerge w:val="restart"/>
            <w:vAlign w:val="center"/>
          </w:tcPr>
          <w:p w:rsidR="00000000" w:rsidRDefault="004D42B0">
            <w:pPr>
              <w:widowControl/>
              <w:spacing w:line="300" w:lineRule="exact"/>
              <w:textAlignment w:val="center"/>
              <w:rPr>
                <w:rFonts w:ascii="仿宋_GB2312" w:eastAsia="仿宋_GB2312" w:hAnsi="仿宋" w:cs="仿宋" w:hint="eastAsia"/>
                <w:kern w:val="0"/>
                <w:szCs w:val="21"/>
                <w:lang/>
              </w:rPr>
            </w:pPr>
            <w:r>
              <w:rPr>
                <w:rFonts w:ascii="仿宋_GB2312" w:eastAsia="仿宋_GB2312" w:hAnsi="仿宋" w:cs="仿宋" w:hint="eastAsia"/>
                <w:kern w:val="0"/>
                <w:szCs w:val="21"/>
                <w:lang/>
              </w:rPr>
              <w:t>民用爆炸物品生产企业年度报告提供虚假材料或者拒绝提供反映其生产经营活动情况真实</w:t>
            </w:r>
            <w:r>
              <w:rPr>
                <w:rFonts w:ascii="仿宋_GB2312" w:eastAsia="仿宋_GB2312" w:hAnsi="仿宋" w:cs="仿宋" w:hint="eastAsia"/>
                <w:kern w:val="0"/>
                <w:szCs w:val="21"/>
                <w:lang/>
              </w:rPr>
              <w:t>材料的</w:t>
            </w:r>
          </w:p>
        </w:tc>
        <w:tc>
          <w:tcPr>
            <w:tcW w:w="1613" w:type="dxa"/>
            <w:vMerge w:val="restart"/>
            <w:vAlign w:val="center"/>
          </w:tcPr>
          <w:p w:rsidR="00000000" w:rsidRDefault="004D42B0">
            <w:pPr>
              <w:widowControl/>
              <w:spacing w:line="300" w:lineRule="exact"/>
              <w:textAlignment w:val="center"/>
              <w:rPr>
                <w:rFonts w:ascii="仿宋_GB2312" w:eastAsia="仿宋_GB2312" w:hAnsi="仿宋" w:cs="仿宋" w:hint="eastAsia"/>
                <w:szCs w:val="21"/>
              </w:rPr>
            </w:pPr>
            <w:r>
              <w:rPr>
                <w:rFonts w:ascii="仿宋_GB2312" w:eastAsia="仿宋_GB2312" w:hAnsi="仿宋" w:cs="仿宋" w:hint="eastAsia"/>
                <w:kern w:val="0"/>
                <w:szCs w:val="21"/>
                <w:lang/>
              </w:rPr>
              <w:t>《民用爆炸物品生产许可实施办法》（工业和信息化部令第</w:t>
            </w:r>
            <w:r>
              <w:rPr>
                <w:rFonts w:ascii="仿宋_GB2312" w:eastAsia="仿宋_GB2312" w:hAnsi="仿宋" w:cs="仿宋" w:hint="eastAsia"/>
                <w:kern w:val="0"/>
                <w:szCs w:val="21"/>
                <w:lang/>
              </w:rPr>
              <w:t>49</w:t>
            </w:r>
            <w:r>
              <w:rPr>
                <w:rFonts w:ascii="仿宋_GB2312" w:eastAsia="仿宋_GB2312" w:hAnsi="仿宋" w:cs="仿宋" w:hint="eastAsia"/>
                <w:kern w:val="0"/>
                <w:szCs w:val="21"/>
                <w:lang/>
              </w:rPr>
              <w:t>号）第</w:t>
            </w:r>
            <w:r>
              <w:rPr>
                <w:rFonts w:ascii="仿宋_GB2312" w:eastAsia="仿宋_GB2312" w:hAnsi="仿宋" w:cs="仿宋" w:hint="eastAsia"/>
                <w:kern w:val="0"/>
                <w:szCs w:val="21"/>
                <w:lang/>
              </w:rPr>
              <w:t>27</w:t>
            </w:r>
            <w:r>
              <w:rPr>
                <w:rFonts w:ascii="仿宋_GB2312" w:eastAsia="仿宋_GB2312" w:hAnsi="仿宋" w:cs="仿宋" w:hint="eastAsia"/>
                <w:kern w:val="0"/>
                <w:szCs w:val="21"/>
                <w:lang/>
              </w:rPr>
              <w:t>条</w:t>
            </w:r>
          </w:p>
        </w:tc>
        <w:tc>
          <w:tcPr>
            <w:tcW w:w="2525" w:type="dxa"/>
            <w:vMerge w:val="restart"/>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kern w:val="0"/>
                <w:szCs w:val="21"/>
                <w:lang/>
              </w:rPr>
              <w:t>由省级民爆行业主管部门责令限期改正；逾期不改正的，处</w:t>
            </w:r>
            <w:r>
              <w:rPr>
                <w:rFonts w:ascii="仿宋_GB2312" w:eastAsia="仿宋_GB2312" w:hAnsi="仿宋" w:cs="仿宋" w:hint="eastAsia"/>
                <w:kern w:val="0"/>
                <w:szCs w:val="21"/>
                <w:lang/>
              </w:rPr>
              <w:t>3</w:t>
            </w:r>
            <w:r>
              <w:rPr>
                <w:rFonts w:ascii="仿宋_GB2312" w:eastAsia="仿宋_GB2312" w:hAnsi="仿宋" w:cs="仿宋" w:hint="eastAsia"/>
                <w:kern w:val="0"/>
                <w:szCs w:val="21"/>
                <w:lang/>
              </w:rPr>
              <w:t>万元以下的罚款</w:t>
            </w:r>
          </w:p>
        </w:tc>
        <w:tc>
          <w:tcPr>
            <w:tcW w:w="4915" w:type="dxa"/>
            <w:tcBorders>
              <w:bottom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kern w:val="0"/>
                <w:szCs w:val="21"/>
                <w:lang/>
              </w:rPr>
              <w:t>年度报告提供虚假材料的</w:t>
            </w:r>
          </w:p>
        </w:tc>
        <w:tc>
          <w:tcPr>
            <w:tcW w:w="2970" w:type="dxa"/>
            <w:tcBorders>
              <w:bottom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kern w:val="0"/>
                <w:szCs w:val="21"/>
                <w:lang/>
              </w:rPr>
              <w:t>责令限期改正</w:t>
            </w:r>
          </w:p>
        </w:tc>
      </w:tr>
      <w:tr w:rsidR="00000000">
        <w:trPr>
          <w:trHeight w:val="954"/>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rPr>
                <w:rFonts w:ascii="仿宋_GB2312" w:eastAsia="仿宋_GB2312" w:hAnsi="仿宋" w:cs="仿宋" w:hint="eastAsia"/>
                <w:kern w:val="0"/>
                <w:szCs w:val="21"/>
                <w:lang/>
              </w:rPr>
            </w:pPr>
          </w:p>
        </w:tc>
        <w:tc>
          <w:tcPr>
            <w:tcW w:w="4915" w:type="dxa"/>
            <w:tcBorders>
              <w:bottom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因年度报告提供虚假材料被责令限期改正，逾期不改正的</w:t>
            </w:r>
          </w:p>
        </w:tc>
        <w:tc>
          <w:tcPr>
            <w:tcW w:w="2970" w:type="dxa"/>
            <w:tcBorders>
              <w:bottom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color w:val="000000"/>
                <w:kern w:val="0"/>
                <w:szCs w:val="21"/>
                <w:lang/>
              </w:rPr>
              <w:t>处</w:t>
            </w:r>
            <w:r>
              <w:rPr>
                <w:rFonts w:ascii="仿宋_GB2312" w:eastAsia="仿宋_GB2312" w:hAnsi="仿宋" w:cs="仿宋" w:hint="eastAsia"/>
                <w:color w:val="000000"/>
                <w:kern w:val="0"/>
                <w:szCs w:val="21"/>
                <w:lang/>
              </w:rPr>
              <w:t>2</w:t>
            </w:r>
            <w:r>
              <w:rPr>
                <w:rFonts w:ascii="仿宋_GB2312" w:eastAsia="仿宋_GB2312" w:hAnsi="仿宋" w:cs="仿宋" w:hint="eastAsia"/>
                <w:color w:val="000000"/>
                <w:kern w:val="0"/>
                <w:szCs w:val="21"/>
                <w:lang/>
              </w:rPr>
              <w:t>万元以下罚款</w:t>
            </w:r>
          </w:p>
        </w:tc>
      </w:tr>
      <w:tr w:rsidR="00000000">
        <w:trPr>
          <w:trHeight w:val="803"/>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rPr>
                <w:rFonts w:ascii="仿宋_GB2312" w:eastAsia="仿宋_GB2312" w:hAnsi="仿宋" w:cs="仿宋" w:hint="eastAsia"/>
                <w:kern w:val="0"/>
                <w:szCs w:val="21"/>
                <w:lang/>
              </w:rPr>
            </w:pPr>
          </w:p>
        </w:tc>
        <w:tc>
          <w:tcPr>
            <w:tcW w:w="4915" w:type="dxa"/>
            <w:tcBorders>
              <w:top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kern w:val="0"/>
                <w:szCs w:val="21"/>
                <w:lang/>
              </w:rPr>
              <w:t>拒绝提供反映其生产经营活动情况真是材料的</w:t>
            </w:r>
          </w:p>
        </w:tc>
        <w:tc>
          <w:tcPr>
            <w:tcW w:w="2970" w:type="dxa"/>
            <w:tcBorders>
              <w:top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color w:val="000000"/>
                <w:kern w:val="0"/>
                <w:szCs w:val="21"/>
                <w:lang/>
              </w:rPr>
              <w:t>处</w:t>
            </w:r>
            <w:r>
              <w:rPr>
                <w:rFonts w:ascii="仿宋_GB2312" w:eastAsia="仿宋_GB2312" w:hAnsi="仿宋" w:cs="仿宋" w:hint="eastAsia"/>
                <w:color w:val="000000"/>
                <w:kern w:val="0"/>
                <w:szCs w:val="21"/>
                <w:lang/>
              </w:rPr>
              <w:t>3</w:t>
            </w:r>
            <w:r>
              <w:rPr>
                <w:rFonts w:ascii="仿宋_GB2312" w:eastAsia="仿宋_GB2312" w:hAnsi="仿宋" w:cs="仿宋" w:hint="eastAsia"/>
                <w:color w:val="000000"/>
                <w:kern w:val="0"/>
                <w:szCs w:val="21"/>
                <w:lang/>
              </w:rPr>
              <w:t>万元以下罚款</w:t>
            </w:r>
          </w:p>
        </w:tc>
      </w:tr>
      <w:tr w:rsidR="00000000">
        <w:trPr>
          <w:trHeight w:val="1278"/>
        </w:trPr>
        <w:tc>
          <w:tcPr>
            <w:tcW w:w="687" w:type="dxa"/>
            <w:vMerge w:val="restart"/>
            <w:vAlign w:val="center"/>
          </w:tcPr>
          <w:p w:rsidR="00000000" w:rsidRDefault="004D42B0">
            <w:pPr>
              <w:widowControl/>
              <w:spacing w:line="300" w:lineRule="exact"/>
              <w:jc w:val="center"/>
              <w:textAlignment w:val="center"/>
              <w:rPr>
                <w:rFonts w:ascii="仿宋_GB2312" w:eastAsia="仿宋_GB2312" w:hAnsi="仿宋" w:cs="仿宋" w:hint="eastAsia"/>
                <w:szCs w:val="21"/>
              </w:rPr>
            </w:pPr>
            <w:r>
              <w:rPr>
                <w:rFonts w:ascii="仿宋_GB2312" w:eastAsia="仿宋_GB2312" w:hAnsi="仿宋" w:cs="仿宋" w:hint="eastAsia"/>
                <w:kern w:val="0"/>
                <w:szCs w:val="21"/>
                <w:lang/>
              </w:rPr>
              <w:t>14</w:t>
            </w:r>
          </w:p>
        </w:tc>
        <w:tc>
          <w:tcPr>
            <w:tcW w:w="1425" w:type="dxa"/>
            <w:vMerge w:val="restart"/>
            <w:vAlign w:val="center"/>
          </w:tcPr>
          <w:p w:rsidR="00000000" w:rsidRDefault="004D42B0">
            <w:pPr>
              <w:widowControl/>
              <w:spacing w:line="300" w:lineRule="exact"/>
              <w:textAlignment w:val="center"/>
              <w:rPr>
                <w:rFonts w:ascii="仿宋_GB2312" w:eastAsia="仿宋_GB2312" w:hAnsi="仿宋" w:cs="仿宋" w:hint="eastAsia"/>
                <w:szCs w:val="21"/>
              </w:rPr>
            </w:pPr>
            <w:r>
              <w:rPr>
                <w:rFonts w:ascii="仿宋_GB2312" w:eastAsia="仿宋_GB2312" w:hAnsi="仿宋" w:cs="仿宋" w:hint="eastAsia"/>
                <w:kern w:val="0"/>
                <w:szCs w:val="21"/>
                <w:lang/>
              </w:rPr>
              <w:t>企业未经许可从事民用爆炸物品销售活动的</w:t>
            </w:r>
          </w:p>
        </w:tc>
        <w:tc>
          <w:tcPr>
            <w:tcW w:w="1613" w:type="dxa"/>
            <w:vMerge w:val="restart"/>
            <w:vAlign w:val="center"/>
          </w:tcPr>
          <w:p w:rsidR="00000000" w:rsidRDefault="004D42B0">
            <w:pPr>
              <w:widowControl/>
              <w:spacing w:line="300" w:lineRule="exact"/>
              <w:textAlignment w:val="center"/>
              <w:rPr>
                <w:rFonts w:ascii="仿宋_GB2312" w:eastAsia="仿宋_GB2312" w:hAnsi="仿宋" w:cs="仿宋" w:hint="eastAsia"/>
                <w:szCs w:val="21"/>
              </w:rPr>
            </w:pPr>
            <w:r>
              <w:rPr>
                <w:rFonts w:ascii="仿宋_GB2312" w:eastAsia="仿宋_GB2312" w:hAnsi="仿宋" w:cs="仿宋" w:hint="eastAsia"/>
                <w:kern w:val="0"/>
                <w:szCs w:val="21"/>
                <w:lang/>
              </w:rPr>
              <w:t>《民用爆炸物品安全管理条例》（国务院令第</w:t>
            </w:r>
            <w:r>
              <w:rPr>
                <w:rFonts w:ascii="仿宋_GB2312" w:eastAsia="仿宋_GB2312" w:hAnsi="仿宋" w:cs="仿宋" w:hint="eastAsia"/>
                <w:kern w:val="0"/>
                <w:szCs w:val="21"/>
                <w:lang/>
              </w:rPr>
              <w:t>466</w:t>
            </w:r>
            <w:r>
              <w:rPr>
                <w:rFonts w:ascii="仿宋_GB2312" w:eastAsia="仿宋_GB2312" w:hAnsi="仿宋" w:cs="仿宋" w:hint="eastAsia"/>
                <w:kern w:val="0"/>
                <w:szCs w:val="21"/>
                <w:lang/>
              </w:rPr>
              <w:t>号）第</w:t>
            </w:r>
            <w:r>
              <w:rPr>
                <w:rFonts w:ascii="仿宋_GB2312" w:eastAsia="仿宋_GB2312" w:hAnsi="仿宋" w:cs="仿宋" w:hint="eastAsia"/>
                <w:kern w:val="0"/>
                <w:szCs w:val="21"/>
                <w:lang/>
              </w:rPr>
              <w:t>44</w:t>
            </w:r>
            <w:r>
              <w:rPr>
                <w:rFonts w:ascii="仿宋_GB2312" w:eastAsia="仿宋_GB2312" w:hAnsi="仿宋" w:cs="仿宋" w:hint="eastAsia"/>
                <w:kern w:val="0"/>
                <w:szCs w:val="21"/>
                <w:lang/>
              </w:rPr>
              <w:t>条、《民用爆炸物品销售许可实施办法》（国防科学技术工业委员会令第</w:t>
            </w:r>
            <w:r>
              <w:rPr>
                <w:rFonts w:ascii="仿宋_GB2312" w:eastAsia="仿宋_GB2312" w:hAnsi="仿宋" w:cs="仿宋" w:hint="eastAsia"/>
                <w:kern w:val="0"/>
                <w:szCs w:val="21"/>
                <w:lang/>
              </w:rPr>
              <w:t>18</w:t>
            </w:r>
            <w:r>
              <w:rPr>
                <w:rFonts w:ascii="仿宋_GB2312" w:eastAsia="仿宋_GB2312" w:hAnsi="仿宋" w:cs="仿宋" w:hint="eastAsia"/>
                <w:kern w:val="0"/>
                <w:szCs w:val="21"/>
                <w:lang/>
              </w:rPr>
              <w:t>号）</w:t>
            </w:r>
            <w:r>
              <w:rPr>
                <w:rFonts w:ascii="仿宋_GB2312" w:eastAsia="仿宋_GB2312" w:hAnsi="仿宋" w:cs="仿宋" w:hint="eastAsia"/>
                <w:kern w:val="0"/>
                <w:szCs w:val="21"/>
                <w:lang/>
              </w:rPr>
              <w:t>第</w:t>
            </w:r>
            <w:r>
              <w:rPr>
                <w:rFonts w:ascii="仿宋_GB2312" w:eastAsia="仿宋_GB2312" w:hAnsi="仿宋" w:cs="仿宋" w:hint="eastAsia"/>
                <w:kern w:val="0"/>
                <w:szCs w:val="21"/>
                <w:lang/>
              </w:rPr>
              <w:t>32</w:t>
            </w:r>
            <w:r>
              <w:rPr>
                <w:rFonts w:ascii="仿宋_GB2312" w:eastAsia="仿宋_GB2312" w:hAnsi="仿宋" w:cs="仿宋" w:hint="eastAsia"/>
                <w:kern w:val="0"/>
                <w:szCs w:val="21"/>
                <w:lang/>
              </w:rPr>
              <w:t>条</w:t>
            </w:r>
          </w:p>
        </w:tc>
        <w:tc>
          <w:tcPr>
            <w:tcW w:w="2525" w:type="dxa"/>
            <w:vMerge w:val="restart"/>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kern w:val="0"/>
                <w:szCs w:val="21"/>
                <w:lang/>
              </w:rPr>
              <w:t>由省级国防科技工业主管部门责令停止非法销售活动，处</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万元以下的罚款，没收非法销售的民用爆炸物品及其违法所得</w:t>
            </w:r>
          </w:p>
        </w:tc>
        <w:tc>
          <w:tcPr>
            <w:tcW w:w="4915" w:type="dxa"/>
            <w:tcBorders>
              <w:bottom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未经许可销售民用爆炸物品，销售量在</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吨（</w:t>
            </w:r>
            <w:r>
              <w:rPr>
                <w:rFonts w:ascii="仿宋_GB2312" w:eastAsia="仿宋_GB2312" w:hAnsi="仿宋" w:cs="仿宋" w:hint="eastAsia"/>
                <w:kern w:val="0"/>
                <w:szCs w:val="21"/>
                <w:lang/>
              </w:rPr>
              <w:t>1</w:t>
            </w:r>
            <w:r>
              <w:rPr>
                <w:rFonts w:ascii="仿宋_GB2312" w:eastAsia="仿宋_GB2312" w:hAnsi="仿宋" w:cs="仿宋" w:hint="eastAsia"/>
                <w:kern w:val="0"/>
                <w:szCs w:val="21"/>
                <w:lang/>
              </w:rPr>
              <w:t>万发、</w:t>
            </w:r>
            <w:r>
              <w:rPr>
                <w:rFonts w:ascii="仿宋_GB2312" w:eastAsia="仿宋_GB2312" w:hAnsi="仿宋" w:cs="仿宋" w:hint="eastAsia"/>
                <w:kern w:val="0"/>
                <w:szCs w:val="21"/>
                <w:lang/>
              </w:rPr>
              <w:t>1</w:t>
            </w:r>
            <w:r>
              <w:rPr>
                <w:rFonts w:ascii="仿宋_GB2312" w:eastAsia="仿宋_GB2312" w:hAnsi="仿宋" w:cs="仿宋" w:hint="eastAsia"/>
                <w:kern w:val="0"/>
                <w:szCs w:val="21"/>
                <w:lang/>
              </w:rPr>
              <w:t>万米）以下的</w:t>
            </w:r>
          </w:p>
        </w:tc>
        <w:tc>
          <w:tcPr>
            <w:tcW w:w="2970" w:type="dxa"/>
            <w:tcBorders>
              <w:bottom w:val="single" w:sz="6" w:space="0" w:color="000000"/>
            </w:tcBorders>
            <w:vAlign w:val="center"/>
          </w:tcPr>
          <w:p w:rsidR="00000000" w:rsidRDefault="004D42B0">
            <w:pPr>
              <w:widowControl/>
              <w:spacing w:line="300" w:lineRule="exact"/>
              <w:textAlignment w:val="center"/>
              <w:rPr>
                <w:rFonts w:ascii="仿宋_GB2312" w:eastAsia="仿宋_GB2312" w:hAnsi="仿宋" w:cs="仿宋" w:hint="eastAsia"/>
                <w:kern w:val="0"/>
                <w:szCs w:val="21"/>
                <w:lang/>
              </w:rPr>
            </w:pPr>
            <w:r>
              <w:rPr>
                <w:rFonts w:ascii="仿宋_GB2312" w:eastAsia="仿宋_GB2312" w:hAnsi="仿宋" w:cs="仿宋" w:hint="eastAsia"/>
                <w:kern w:val="0"/>
                <w:szCs w:val="21"/>
                <w:lang/>
              </w:rPr>
              <w:t>责令停止非法销售活动，处</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20</w:t>
            </w:r>
            <w:r>
              <w:rPr>
                <w:rFonts w:ascii="仿宋_GB2312" w:eastAsia="仿宋_GB2312" w:hAnsi="仿宋" w:cs="仿宋" w:hint="eastAsia"/>
                <w:kern w:val="0"/>
                <w:szCs w:val="21"/>
                <w:lang/>
              </w:rPr>
              <w:t>万元以下的罚款，并没收非法销售的民用爆炸物品及其违法所得</w:t>
            </w:r>
          </w:p>
        </w:tc>
      </w:tr>
      <w:tr w:rsidR="00000000">
        <w:trPr>
          <w:trHeight w:val="1227"/>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rPr>
                <w:rFonts w:ascii="仿宋_GB2312" w:eastAsia="仿宋_GB2312" w:hAnsi="仿宋" w:cs="仿宋" w:hint="eastAsia"/>
                <w:kern w:val="0"/>
                <w:szCs w:val="21"/>
                <w:lang/>
              </w:rPr>
            </w:pPr>
          </w:p>
        </w:tc>
        <w:tc>
          <w:tcPr>
            <w:tcW w:w="4915"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未经许可销售民用爆炸物品，销售量在</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吨（</w:t>
            </w:r>
            <w:r>
              <w:rPr>
                <w:rFonts w:ascii="仿宋_GB2312" w:eastAsia="仿宋_GB2312" w:hAnsi="仿宋" w:cs="仿宋" w:hint="eastAsia"/>
                <w:kern w:val="0"/>
                <w:szCs w:val="21"/>
                <w:lang/>
              </w:rPr>
              <w:t>1</w:t>
            </w:r>
            <w:r>
              <w:rPr>
                <w:rFonts w:ascii="仿宋_GB2312" w:eastAsia="仿宋_GB2312" w:hAnsi="仿宋" w:cs="仿宋" w:hint="eastAsia"/>
                <w:kern w:val="0"/>
                <w:szCs w:val="21"/>
                <w:lang/>
              </w:rPr>
              <w:t>万发、</w:t>
            </w:r>
            <w:r>
              <w:rPr>
                <w:rFonts w:ascii="仿宋_GB2312" w:eastAsia="仿宋_GB2312" w:hAnsi="仿宋" w:cs="仿宋" w:hint="eastAsia"/>
                <w:kern w:val="0"/>
                <w:szCs w:val="21"/>
                <w:lang/>
              </w:rPr>
              <w:t>1</w:t>
            </w:r>
            <w:r>
              <w:rPr>
                <w:rFonts w:ascii="仿宋_GB2312" w:eastAsia="仿宋_GB2312" w:hAnsi="仿宋" w:cs="仿宋" w:hint="eastAsia"/>
                <w:kern w:val="0"/>
                <w:szCs w:val="21"/>
                <w:lang/>
              </w:rPr>
              <w:t>万米）以上</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吨（</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万发、</w:t>
            </w:r>
            <w:r>
              <w:rPr>
                <w:rFonts w:ascii="仿宋_GB2312" w:eastAsia="仿宋_GB2312" w:hAnsi="仿宋" w:cs="仿宋" w:hint="eastAsia"/>
                <w:kern w:val="0"/>
                <w:szCs w:val="21"/>
                <w:lang/>
              </w:rPr>
              <w:t>5</w:t>
            </w:r>
            <w:r>
              <w:rPr>
                <w:rFonts w:ascii="仿宋_GB2312" w:eastAsia="仿宋_GB2312" w:hAnsi="仿宋" w:cs="仿宋" w:hint="eastAsia"/>
                <w:kern w:val="0"/>
                <w:szCs w:val="21"/>
                <w:lang/>
              </w:rPr>
              <w:t>万米）以下的</w:t>
            </w:r>
          </w:p>
        </w:tc>
        <w:tc>
          <w:tcPr>
            <w:tcW w:w="2970" w:type="dxa"/>
            <w:tcBorders>
              <w:top w:val="single" w:sz="6" w:space="0" w:color="000000"/>
              <w:bottom w:val="single" w:sz="6" w:space="0" w:color="000000"/>
            </w:tcBorders>
            <w:vAlign w:val="center"/>
          </w:tcPr>
          <w:p w:rsidR="00000000" w:rsidRDefault="004D42B0">
            <w:pPr>
              <w:widowControl/>
              <w:spacing w:line="300" w:lineRule="exact"/>
              <w:textAlignment w:val="center"/>
              <w:rPr>
                <w:rFonts w:ascii="仿宋_GB2312" w:eastAsia="仿宋_GB2312" w:hAnsi="仿宋" w:cs="仿宋" w:hint="eastAsia"/>
                <w:kern w:val="0"/>
                <w:szCs w:val="21"/>
                <w:lang/>
              </w:rPr>
            </w:pPr>
            <w:r>
              <w:rPr>
                <w:rFonts w:ascii="仿宋_GB2312" w:eastAsia="仿宋_GB2312" w:hAnsi="仿宋" w:cs="仿宋" w:hint="eastAsia"/>
                <w:kern w:val="0"/>
                <w:szCs w:val="21"/>
                <w:lang/>
              </w:rPr>
              <w:t>责令停止非法销售活动，处</w:t>
            </w:r>
            <w:r>
              <w:rPr>
                <w:rFonts w:ascii="仿宋_GB2312" w:eastAsia="仿宋_GB2312" w:hAnsi="仿宋" w:cs="仿宋" w:hint="eastAsia"/>
                <w:kern w:val="0"/>
                <w:szCs w:val="21"/>
                <w:lang/>
              </w:rPr>
              <w:t>20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30</w:t>
            </w:r>
            <w:r>
              <w:rPr>
                <w:rFonts w:ascii="仿宋_GB2312" w:eastAsia="仿宋_GB2312" w:hAnsi="仿宋" w:cs="仿宋" w:hint="eastAsia"/>
                <w:kern w:val="0"/>
                <w:szCs w:val="21"/>
                <w:lang/>
              </w:rPr>
              <w:t>万元以下的罚款，并没收非法销售的民用爆炸物品及其违法所得</w:t>
            </w:r>
          </w:p>
        </w:tc>
      </w:tr>
      <w:tr w:rsidR="00000000">
        <w:trPr>
          <w:trHeight w:val="1260"/>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rPr>
                <w:rFonts w:ascii="仿宋_GB2312" w:eastAsia="仿宋_GB2312" w:hAnsi="仿宋" w:cs="仿宋" w:hint="eastAsia"/>
                <w:kern w:val="0"/>
                <w:szCs w:val="21"/>
                <w:lang/>
              </w:rPr>
            </w:pPr>
          </w:p>
        </w:tc>
        <w:tc>
          <w:tcPr>
            <w:tcW w:w="4915"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未</w:t>
            </w:r>
            <w:r>
              <w:rPr>
                <w:rFonts w:ascii="仿宋_GB2312" w:eastAsia="仿宋_GB2312" w:hAnsi="仿宋" w:cs="仿宋" w:hint="eastAsia"/>
                <w:kern w:val="0"/>
                <w:szCs w:val="21"/>
                <w:lang/>
              </w:rPr>
              <w:t>经许可销售民用爆炸物品，销售量在</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吨（</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万发、</w:t>
            </w:r>
            <w:r>
              <w:rPr>
                <w:rFonts w:ascii="仿宋_GB2312" w:eastAsia="仿宋_GB2312" w:hAnsi="仿宋" w:cs="仿宋" w:hint="eastAsia"/>
                <w:kern w:val="0"/>
                <w:szCs w:val="21"/>
                <w:lang/>
              </w:rPr>
              <w:t>5</w:t>
            </w:r>
            <w:r>
              <w:rPr>
                <w:rFonts w:ascii="仿宋_GB2312" w:eastAsia="仿宋_GB2312" w:hAnsi="仿宋" w:cs="仿宋" w:hint="eastAsia"/>
                <w:kern w:val="0"/>
                <w:szCs w:val="21"/>
                <w:lang/>
              </w:rPr>
              <w:t>万米）以上</w:t>
            </w:r>
            <w:r>
              <w:rPr>
                <w:rFonts w:ascii="仿宋_GB2312" w:eastAsia="仿宋_GB2312" w:hAnsi="仿宋" w:cs="仿宋" w:hint="eastAsia"/>
                <w:kern w:val="0"/>
                <w:szCs w:val="21"/>
                <w:lang/>
              </w:rPr>
              <w:t>200</w:t>
            </w:r>
            <w:r>
              <w:rPr>
                <w:rFonts w:ascii="仿宋_GB2312" w:eastAsia="仿宋_GB2312" w:hAnsi="仿宋" w:cs="仿宋" w:hint="eastAsia"/>
                <w:kern w:val="0"/>
                <w:szCs w:val="21"/>
                <w:lang/>
              </w:rPr>
              <w:t>吨（</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万发、</w:t>
            </w:r>
            <w:r>
              <w:rPr>
                <w:rFonts w:ascii="仿宋_GB2312" w:eastAsia="仿宋_GB2312" w:hAnsi="仿宋" w:cs="仿宋" w:hint="eastAsia"/>
                <w:kern w:val="0"/>
                <w:szCs w:val="21"/>
                <w:lang/>
              </w:rPr>
              <w:t>20</w:t>
            </w:r>
            <w:r>
              <w:rPr>
                <w:rFonts w:ascii="仿宋_GB2312" w:eastAsia="仿宋_GB2312" w:hAnsi="仿宋" w:cs="仿宋" w:hint="eastAsia"/>
                <w:kern w:val="0"/>
                <w:szCs w:val="21"/>
                <w:lang/>
              </w:rPr>
              <w:t>万米）以下的</w:t>
            </w:r>
          </w:p>
        </w:tc>
        <w:tc>
          <w:tcPr>
            <w:tcW w:w="2970" w:type="dxa"/>
            <w:tcBorders>
              <w:top w:val="single" w:sz="6" w:space="0" w:color="000000"/>
              <w:bottom w:val="single" w:sz="6" w:space="0" w:color="000000"/>
            </w:tcBorders>
            <w:vAlign w:val="center"/>
          </w:tcPr>
          <w:p w:rsidR="00000000" w:rsidRDefault="004D42B0">
            <w:pPr>
              <w:widowControl/>
              <w:spacing w:line="300" w:lineRule="exact"/>
              <w:textAlignment w:val="center"/>
              <w:rPr>
                <w:rFonts w:ascii="仿宋_GB2312" w:eastAsia="仿宋_GB2312" w:hAnsi="仿宋" w:cs="仿宋" w:hint="eastAsia"/>
                <w:kern w:val="0"/>
                <w:szCs w:val="21"/>
                <w:lang/>
              </w:rPr>
            </w:pPr>
            <w:r>
              <w:rPr>
                <w:rFonts w:ascii="仿宋_GB2312" w:eastAsia="仿宋_GB2312" w:hAnsi="仿宋" w:cs="仿宋" w:hint="eastAsia"/>
                <w:kern w:val="0"/>
                <w:szCs w:val="21"/>
                <w:lang/>
              </w:rPr>
              <w:t>责令停止非法销售活动，处</w:t>
            </w:r>
            <w:r>
              <w:rPr>
                <w:rFonts w:ascii="仿宋_GB2312" w:eastAsia="仿宋_GB2312" w:hAnsi="仿宋" w:cs="仿宋" w:hint="eastAsia"/>
                <w:kern w:val="0"/>
                <w:szCs w:val="21"/>
                <w:lang/>
              </w:rPr>
              <w:t>30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40</w:t>
            </w:r>
            <w:r>
              <w:rPr>
                <w:rFonts w:ascii="仿宋_GB2312" w:eastAsia="仿宋_GB2312" w:hAnsi="仿宋" w:cs="仿宋" w:hint="eastAsia"/>
                <w:kern w:val="0"/>
                <w:szCs w:val="21"/>
                <w:lang/>
              </w:rPr>
              <w:t>万元以下的罚款，并没收非法销售的民用爆炸物品及其违法所得</w:t>
            </w:r>
          </w:p>
        </w:tc>
      </w:tr>
      <w:tr w:rsidR="00000000">
        <w:trPr>
          <w:trHeight w:val="1221"/>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rPr>
                <w:rFonts w:ascii="仿宋_GB2312" w:eastAsia="仿宋_GB2312" w:hAnsi="仿宋" w:cs="仿宋" w:hint="eastAsia"/>
                <w:kern w:val="0"/>
                <w:szCs w:val="21"/>
                <w:lang/>
              </w:rPr>
            </w:pPr>
          </w:p>
        </w:tc>
        <w:tc>
          <w:tcPr>
            <w:tcW w:w="4915"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未经许可销售民用爆炸物品，销售量在</w:t>
            </w:r>
            <w:r>
              <w:rPr>
                <w:rFonts w:ascii="仿宋_GB2312" w:eastAsia="仿宋_GB2312" w:hAnsi="仿宋" w:cs="仿宋" w:hint="eastAsia"/>
                <w:kern w:val="0"/>
                <w:szCs w:val="21"/>
                <w:lang/>
              </w:rPr>
              <w:t>200</w:t>
            </w:r>
            <w:r>
              <w:rPr>
                <w:rFonts w:ascii="仿宋_GB2312" w:eastAsia="仿宋_GB2312" w:hAnsi="仿宋" w:cs="仿宋" w:hint="eastAsia"/>
                <w:kern w:val="0"/>
                <w:szCs w:val="21"/>
                <w:lang/>
              </w:rPr>
              <w:t>吨（</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万发、</w:t>
            </w:r>
            <w:r>
              <w:rPr>
                <w:rFonts w:ascii="仿宋_GB2312" w:eastAsia="仿宋_GB2312" w:hAnsi="仿宋" w:cs="仿宋" w:hint="eastAsia"/>
                <w:kern w:val="0"/>
                <w:szCs w:val="21"/>
                <w:lang/>
              </w:rPr>
              <w:t>20</w:t>
            </w:r>
            <w:r>
              <w:rPr>
                <w:rFonts w:ascii="仿宋_GB2312" w:eastAsia="仿宋_GB2312" w:hAnsi="仿宋" w:cs="仿宋" w:hint="eastAsia"/>
                <w:kern w:val="0"/>
                <w:szCs w:val="21"/>
                <w:lang/>
              </w:rPr>
              <w:t>万米）以上的</w:t>
            </w:r>
          </w:p>
        </w:tc>
        <w:tc>
          <w:tcPr>
            <w:tcW w:w="2970" w:type="dxa"/>
            <w:tcBorders>
              <w:top w:val="single" w:sz="6" w:space="0" w:color="000000"/>
              <w:bottom w:val="single" w:sz="6" w:space="0" w:color="000000"/>
            </w:tcBorders>
            <w:vAlign w:val="center"/>
          </w:tcPr>
          <w:p w:rsidR="00000000" w:rsidRDefault="004D42B0">
            <w:pPr>
              <w:widowControl/>
              <w:spacing w:line="300" w:lineRule="exact"/>
              <w:textAlignment w:val="center"/>
              <w:rPr>
                <w:rFonts w:ascii="仿宋_GB2312" w:eastAsia="仿宋_GB2312" w:hAnsi="仿宋" w:cs="仿宋" w:hint="eastAsia"/>
                <w:kern w:val="0"/>
                <w:szCs w:val="21"/>
                <w:lang/>
              </w:rPr>
            </w:pPr>
            <w:r>
              <w:rPr>
                <w:rFonts w:ascii="仿宋_GB2312" w:eastAsia="仿宋_GB2312" w:hAnsi="仿宋" w:cs="仿宋" w:hint="eastAsia"/>
                <w:kern w:val="0"/>
                <w:szCs w:val="21"/>
                <w:lang/>
              </w:rPr>
              <w:t>责令停止非法销售活动，处</w:t>
            </w:r>
            <w:r>
              <w:rPr>
                <w:rFonts w:ascii="仿宋_GB2312" w:eastAsia="仿宋_GB2312" w:hAnsi="仿宋" w:cs="仿宋" w:hint="eastAsia"/>
                <w:kern w:val="0"/>
                <w:szCs w:val="21"/>
                <w:lang/>
              </w:rPr>
              <w:t>40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万元以下的罚款，并没收非法销售的民用爆炸物品及其违法所得</w:t>
            </w:r>
          </w:p>
        </w:tc>
      </w:tr>
      <w:tr w:rsidR="00000000">
        <w:tc>
          <w:tcPr>
            <w:tcW w:w="687" w:type="dxa"/>
            <w:vAlign w:val="center"/>
          </w:tcPr>
          <w:p w:rsidR="00000000" w:rsidRDefault="004D42B0">
            <w:pPr>
              <w:jc w:val="center"/>
              <w:rPr>
                <w:rFonts w:ascii="黑体" w:eastAsia="黑体" w:hAnsi="黑体" w:cs="黑体"/>
                <w:szCs w:val="21"/>
              </w:rPr>
            </w:pPr>
            <w:r>
              <w:rPr>
                <w:rFonts w:ascii="黑体" w:eastAsia="黑体" w:hAnsi="黑体" w:cs="黑体" w:hint="eastAsia"/>
                <w:szCs w:val="21"/>
              </w:rPr>
              <w:lastRenderedPageBreak/>
              <w:t>序号</w:t>
            </w:r>
          </w:p>
        </w:tc>
        <w:tc>
          <w:tcPr>
            <w:tcW w:w="1425" w:type="dxa"/>
            <w:vAlign w:val="center"/>
          </w:tcPr>
          <w:p w:rsidR="00000000" w:rsidRDefault="004D42B0">
            <w:pPr>
              <w:jc w:val="center"/>
              <w:rPr>
                <w:rFonts w:ascii="黑体" w:eastAsia="黑体" w:hAnsi="黑体" w:cs="黑体"/>
                <w:szCs w:val="21"/>
              </w:rPr>
            </w:pPr>
            <w:r>
              <w:rPr>
                <w:rFonts w:ascii="黑体" w:eastAsia="黑体" w:hAnsi="黑体" w:cs="黑体" w:hint="eastAsia"/>
                <w:szCs w:val="21"/>
              </w:rPr>
              <w:t>违法行为</w:t>
            </w:r>
          </w:p>
        </w:tc>
        <w:tc>
          <w:tcPr>
            <w:tcW w:w="1613" w:type="dxa"/>
            <w:vAlign w:val="center"/>
          </w:tcPr>
          <w:p w:rsidR="00000000" w:rsidRDefault="004D42B0">
            <w:pPr>
              <w:jc w:val="center"/>
              <w:rPr>
                <w:rFonts w:ascii="黑体" w:eastAsia="黑体" w:hAnsi="黑体" w:cs="黑体"/>
                <w:szCs w:val="21"/>
              </w:rPr>
            </w:pPr>
            <w:r>
              <w:rPr>
                <w:rFonts w:ascii="黑体" w:eastAsia="黑体" w:hAnsi="黑体" w:cs="黑体" w:hint="eastAsia"/>
                <w:szCs w:val="21"/>
              </w:rPr>
              <w:t>法定依据</w:t>
            </w:r>
          </w:p>
        </w:tc>
        <w:tc>
          <w:tcPr>
            <w:tcW w:w="2525" w:type="dxa"/>
            <w:vAlign w:val="center"/>
          </w:tcPr>
          <w:p w:rsidR="00000000" w:rsidRDefault="004D42B0">
            <w:pPr>
              <w:jc w:val="center"/>
              <w:rPr>
                <w:rFonts w:ascii="黑体" w:eastAsia="黑体" w:hAnsi="黑体" w:cs="黑体"/>
                <w:szCs w:val="21"/>
              </w:rPr>
            </w:pPr>
            <w:r>
              <w:rPr>
                <w:rFonts w:ascii="黑体" w:eastAsia="黑体" w:hAnsi="黑体" w:cs="黑体" w:hint="eastAsia"/>
                <w:szCs w:val="21"/>
                <w:shd w:val="clear" w:color="auto" w:fill="FFFFFF"/>
              </w:rPr>
              <w:t>法定处罚标准</w:t>
            </w:r>
          </w:p>
        </w:tc>
        <w:tc>
          <w:tcPr>
            <w:tcW w:w="4915" w:type="dxa"/>
            <w:vAlign w:val="center"/>
          </w:tcPr>
          <w:p w:rsidR="00000000" w:rsidRDefault="004D42B0">
            <w:pPr>
              <w:jc w:val="center"/>
              <w:rPr>
                <w:rFonts w:ascii="黑体" w:eastAsia="黑体" w:hAnsi="黑体" w:cs="黑体"/>
                <w:szCs w:val="21"/>
              </w:rPr>
            </w:pPr>
            <w:r>
              <w:rPr>
                <w:rFonts w:ascii="黑体" w:eastAsia="黑体" w:hAnsi="黑体" w:cs="黑体" w:hint="eastAsia"/>
                <w:szCs w:val="21"/>
                <w:shd w:val="clear" w:color="auto" w:fill="FFFFFF"/>
              </w:rPr>
              <w:t>适用条件</w:t>
            </w:r>
          </w:p>
        </w:tc>
        <w:tc>
          <w:tcPr>
            <w:tcW w:w="2970" w:type="dxa"/>
            <w:vAlign w:val="center"/>
          </w:tcPr>
          <w:p w:rsidR="00000000" w:rsidRDefault="004D42B0">
            <w:pPr>
              <w:jc w:val="center"/>
              <w:rPr>
                <w:rFonts w:ascii="黑体" w:eastAsia="黑体" w:hAnsi="黑体" w:cs="黑体"/>
                <w:szCs w:val="21"/>
              </w:rPr>
            </w:pPr>
            <w:r>
              <w:rPr>
                <w:rFonts w:ascii="黑体" w:eastAsia="黑体" w:hAnsi="黑体" w:cs="黑体" w:hint="eastAsia"/>
                <w:szCs w:val="21"/>
                <w:shd w:val="clear" w:color="auto" w:fill="FFFFFF"/>
              </w:rPr>
              <w:t>处罚裁量标准</w:t>
            </w:r>
          </w:p>
        </w:tc>
      </w:tr>
      <w:tr w:rsidR="00000000">
        <w:trPr>
          <w:trHeight w:val="310"/>
        </w:trPr>
        <w:tc>
          <w:tcPr>
            <w:tcW w:w="687" w:type="dxa"/>
            <w:vMerge w:val="restart"/>
            <w:vAlign w:val="center"/>
          </w:tcPr>
          <w:p w:rsidR="00000000" w:rsidRDefault="004D42B0">
            <w:pPr>
              <w:widowControl/>
              <w:spacing w:line="300" w:lineRule="exact"/>
              <w:jc w:val="center"/>
              <w:textAlignment w:val="center"/>
              <w:rPr>
                <w:rFonts w:ascii="仿宋_GB2312" w:eastAsia="仿宋_GB2312" w:hAnsi="仿宋" w:cs="仿宋" w:hint="eastAsia"/>
                <w:szCs w:val="21"/>
              </w:rPr>
            </w:pPr>
            <w:r>
              <w:rPr>
                <w:rFonts w:ascii="仿宋_GB2312" w:eastAsia="仿宋_GB2312" w:hAnsi="仿宋" w:cs="仿宋" w:hint="eastAsia"/>
                <w:kern w:val="0"/>
                <w:szCs w:val="21"/>
                <w:lang/>
              </w:rPr>
              <w:t>15</w:t>
            </w:r>
          </w:p>
        </w:tc>
        <w:tc>
          <w:tcPr>
            <w:tcW w:w="1425" w:type="dxa"/>
            <w:vMerge w:val="restart"/>
            <w:vAlign w:val="center"/>
          </w:tcPr>
          <w:p w:rsidR="00000000" w:rsidRDefault="004D42B0">
            <w:pPr>
              <w:widowControl/>
              <w:spacing w:line="300" w:lineRule="exact"/>
              <w:textAlignment w:val="center"/>
              <w:rPr>
                <w:rFonts w:ascii="仿宋_GB2312" w:eastAsia="仿宋_GB2312" w:hAnsi="仿宋" w:cs="仿宋" w:hint="eastAsia"/>
                <w:szCs w:val="21"/>
              </w:rPr>
            </w:pPr>
            <w:r>
              <w:rPr>
                <w:rFonts w:ascii="仿宋_GB2312" w:eastAsia="仿宋_GB2312" w:hAnsi="仿宋" w:cs="仿宋" w:hint="eastAsia"/>
                <w:kern w:val="0"/>
                <w:szCs w:val="21"/>
                <w:lang/>
              </w:rPr>
              <w:t>民用爆炸物品销售企业超出销售许可的品种进行销售的</w:t>
            </w:r>
          </w:p>
        </w:tc>
        <w:tc>
          <w:tcPr>
            <w:tcW w:w="1613" w:type="dxa"/>
            <w:vMerge w:val="restart"/>
            <w:vAlign w:val="center"/>
          </w:tcPr>
          <w:p w:rsidR="00000000" w:rsidRDefault="004D42B0">
            <w:pPr>
              <w:widowControl/>
              <w:spacing w:line="300" w:lineRule="exact"/>
              <w:textAlignment w:val="center"/>
              <w:rPr>
                <w:rFonts w:ascii="仿宋_GB2312" w:eastAsia="仿宋_GB2312" w:hAnsi="仿宋" w:cs="仿宋" w:hint="eastAsia"/>
                <w:szCs w:val="21"/>
              </w:rPr>
            </w:pPr>
            <w:r>
              <w:rPr>
                <w:rFonts w:ascii="仿宋_GB2312" w:eastAsia="仿宋_GB2312" w:hAnsi="仿宋" w:cs="仿宋" w:hint="eastAsia"/>
                <w:kern w:val="0"/>
                <w:szCs w:val="21"/>
                <w:lang/>
              </w:rPr>
              <w:t>《民用爆炸</w:t>
            </w:r>
            <w:r>
              <w:rPr>
                <w:rFonts w:ascii="仿宋_GB2312" w:eastAsia="仿宋_GB2312" w:hAnsi="仿宋" w:cs="仿宋" w:hint="eastAsia"/>
                <w:kern w:val="0"/>
                <w:szCs w:val="21"/>
                <w:lang/>
              </w:rPr>
              <w:t>物品销售许可实施办法》（国防科学技术工业委员会令第</w:t>
            </w:r>
            <w:r>
              <w:rPr>
                <w:rFonts w:ascii="仿宋_GB2312" w:eastAsia="仿宋_GB2312" w:hAnsi="仿宋" w:cs="仿宋" w:hint="eastAsia"/>
                <w:kern w:val="0"/>
                <w:szCs w:val="21"/>
                <w:lang/>
              </w:rPr>
              <w:t>18</w:t>
            </w:r>
            <w:r>
              <w:rPr>
                <w:rFonts w:ascii="仿宋_GB2312" w:eastAsia="仿宋_GB2312" w:hAnsi="仿宋" w:cs="仿宋" w:hint="eastAsia"/>
                <w:kern w:val="0"/>
                <w:szCs w:val="21"/>
                <w:lang/>
              </w:rPr>
              <w:t>号）第</w:t>
            </w:r>
            <w:r>
              <w:rPr>
                <w:rFonts w:ascii="仿宋_GB2312" w:eastAsia="仿宋_GB2312" w:hAnsi="仿宋" w:cs="仿宋" w:hint="eastAsia"/>
                <w:kern w:val="0"/>
                <w:szCs w:val="21"/>
                <w:lang/>
              </w:rPr>
              <w:t>33</w:t>
            </w:r>
            <w:r>
              <w:rPr>
                <w:rFonts w:ascii="仿宋_GB2312" w:eastAsia="仿宋_GB2312" w:hAnsi="仿宋" w:cs="仿宋" w:hint="eastAsia"/>
                <w:kern w:val="0"/>
                <w:szCs w:val="21"/>
                <w:lang/>
              </w:rPr>
              <w:t>条</w:t>
            </w:r>
          </w:p>
        </w:tc>
        <w:tc>
          <w:tcPr>
            <w:tcW w:w="2525" w:type="dxa"/>
            <w:vMerge w:val="restart"/>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kern w:val="0"/>
                <w:szCs w:val="21"/>
                <w:lang/>
              </w:rPr>
              <w:t>由省级国防科技工业主管部门责令限期改正，处</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万元以下的罚款</w:t>
            </w:r>
            <w:r>
              <w:rPr>
                <w:rFonts w:ascii="仿宋_GB2312" w:eastAsia="仿宋_GB2312" w:hAnsi="仿宋" w:cs="仿宋" w:hint="eastAsia"/>
                <w:kern w:val="0"/>
                <w:szCs w:val="21"/>
                <w:lang/>
              </w:rPr>
              <w:t>;</w:t>
            </w:r>
            <w:r>
              <w:rPr>
                <w:rFonts w:ascii="仿宋_GB2312" w:eastAsia="仿宋_GB2312" w:hAnsi="仿宋" w:cs="仿宋" w:hint="eastAsia"/>
                <w:kern w:val="0"/>
                <w:szCs w:val="21"/>
                <w:lang/>
              </w:rPr>
              <w:t>逾期不改正的，责令停业整顿</w:t>
            </w:r>
            <w:r>
              <w:rPr>
                <w:rFonts w:ascii="仿宋_GB2312" w:eastAsia="仿宋_GB2312" w:hAnsi="仿宋" w:cs="仿宋" w:hint="eastAsia"/>
                <w:kern w:val="0"/>
                <w:szCs w:val="21"/>
                <w:lang/>
              </w:rPr>
              <w:t>;</w:t>
            </w:r>
            <w:r>
              <w:rPr>
                <w:rFonts w:ascii="仿宋_GB2312" w:eastAsia="仿宋_GB2312" w:hAnsi="仿宋" w:cs="仿宋" w:hint="eastAsia"/>
                <w:kern w:val="0"/>
                <w:szCs w:val="21"/>
                <w:lang/>
              </w:rPr>
              <w:t>情节严重的，吊销《民用爆炸物品销售许可证》</w:t>
            </w:r>
          </w:p>
        </w:tc>
        <w:tc>
          <w:tcPr>
            <w:tcW w:w="4915" w:type="dxa"/>
            <w:tcBorders>
              <w:bottom w:val="single" w:sz="6" w:space="0" w:color="000000"/>
            </w:tcBorders>
            <w:vAlign w:val="center"/>
          </w:tcPr>
          <w:p w:rsidR="00000000" w:rsidRDefault="004D42B0">
            <w:pPr>
              <w:widowControl/>
              <w:spacing w:line="300" w:lineRule="exact"/>
              <w:textAlignment w:val="center"/>
              <w:rPr>
                <w:rFonts w:ascii="仿宋_GB2312" w:eastAsia="仿宋_GB2312" w:hAnsi="仿宋" w:cs="仿宋" w:hint="eastAsia"/>
                <w:kern w:val="0"/>
                <w:szCs w:val="21"/>
                <w:lang/>
              </w:rPr>
            </w:pPr>
            <w:r>
              <w:rPr>
                <w:rFonts w:ascii="仿宋_GB2312" w:eastAsia="仿宋_GB2312" w:hAnsi="仿宋" w:cs="仿宋" w:hint="eastAsia"/>
                <w:kern w:val="0"/>
                <w:szCs w:val="21"/>
                <w:lang/>
              </w:rPr>
              <w:t>超出销售许可的品种销售民用爆炸物品</w:t>
            </w:r>
            <w:r>
              <w:rPr>
                <w:rFonts w:ascii="仿宋_GB2312" w:eastAsia="仿宋_GB2312" w:hAnsi="仿宋" w:cs="仿宋" w:hint="eastAsia"/>
                <w:kern w:val="0"/>
                <w:szCs w:val="21"/>
                <w:lang/>
              </w:rPr>
              <w:t>1</w:t>
            </w:r>
            <w:r>
              <w:rPr>
                <w:rFonts w:ascii="仿宋_GB2312" w:eastAsia="仿宋_GB2312" w:hAnsi="仿宋" w:cs="仿宋" w:hint="eastAsia"/>
                <w:kern w:val="0"/>
                <w:szCs w:val="21"/>
                <w:lang/>
              </w:rPr>
              <w:t>种，且超出购买许可的数量销售民用爆炸物品，数量在</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吨（</w:t>
            </w:r>
            <w:r>
              <w:rPr>
                <w:rFonts w:ascii="仿宋_GB2312" w:eastAsia="仿宋_GB2312" w:hAnsi="仿宋" w:cs="仿宋" w:hint="eastAsia"/>
                <w:kern w:val="0"/>
                <w:szCs w:val="21"/>
                <w:lang/>
              </w:rPr>
              <w:t>1</w:t>
            </w:r>
            <w:r>
              <w:rPr>
                <w:rFonts w:ascii="仿宋_GB2312" w:eastAsia="仿宋_GB2312" w:hAnsi="仿宋" w:cs="仿宋" w:hint="eastAsia"/>
                <w:kern w:val="0"/>
                <w:szCs w:val="21"/>
                <w:lang/>
              </w:rPr>
              <w:t>万发、</w:t>
            </w:r>
            <w:r>
              <w:rPr>
                <w:rFonts w:ascii="仿宋_GB2312" w:eastAsia="仿宋_GB2312" w:hAnsi="仿宋" w:cs="仿宋" w:hint="eastAsia"/>
                <w:kern w:val="0"/>
                <w:szCs w:val="21"/>
                <w:lang/>
              </w:rPr>
              <w:t>1</w:t>
            </w:r>
            <w:r>
              <w:rPr>
                <w:rFonts w:ascii="仿宋_GB2312" w:eastAsia="仿宋_GB2312" w:hAnsi="仿宋" w:cs="仿宋" w:hint="eastAsia"/>
                <w:kern w:val="0"/>
                <w:szCs w:val="21"/>
                <w:lang/>
              </w:rPr>
              <w:t>万米）以下的</w:t>
            </w:r>
          </w:p>
        </w:tc>
        <w:tc>
          <w:tcPr>
            <w:tcW w:w="2970" w:type="dxa"/>
            <w:tcBorders>
              <w:bottom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责令限期改正，处</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30</w:t>
            </w:r>
            <w:r>
              <w:rPr>
                <w:rFonts w:ascii="仿宋_GB2312" w:eastAsia="仿宋_GB2312" w:hAnsi="仿宋" w:cs="仿宋" w:hint="eastAsia"/>
                <w:kern w:val="0"/>
                <w:szCs w:val="21"/>
                <w:lang/>
              </w:rPr>
              <w:t>万元以下的罚款</w:t>
            </w:r>
          </w:p>
        </w:tc>
      </w:tr>
      <w:tr w:rsidR="00000000">
        <w:trPr>
          <w:trHeight w:val="329"/>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rPr>
                <w:rFonts w:ascii="仿宋_GB2312" w:eastAsia="仿宋_GB2312" w:hAnsi="仿宋" w:cs="仿宋" w:hint="eastAsia"/>
                <w:kern w:val="0"/>
                <w:szCs w:val="21"/>
                <w:lang/>
              </w:rPr>
            </w:pPr>
          </w:p>
        </w:tc>
        <w:tc>
          <w:tcPr>
            <w:tcW w:w="4915" w:type="dxa"/>
            <w:tcBorders>
              <w:top w:val="single" w:sz="6" w:space="0" w:color="000000"/>
              <w:bottom w:val="single" w:sz="6" w:space="0" w:color="000000"/>
            </w:tcBorders>
            <w:vAlign w:val="center"/>
          </w:tcPr>
          <w:p w:rsidR="00000000" w:rsidRDefault="004D42B0">
            <w:pPr>
              <w:widowControl/>
              <w:spacing w:line="300" w:lineRule="exact"/>
              <w:textAlignment w:val="center"/>
              <w:rPr>
                <w:rFonts w:ascii="仿宋_GB2312" w:eastAsia="仿宋_GB2312" w:hAnsi="仿宋" w:cs="仿宋" w:hint="eastAsia"/>
                <w:kern w:val="0"/>
                <w:szCs w:val="21"/>
                <w:lang/>
              </w:rPr>
            </w:pPr>
            <w:r>
              <w:rPr>
                <w:rFonts w:ascii="仿宋_GB2312" w:eastAsia="仿宋_GB2312" w:hAnsi="仿宋" w:cs="仿宋" w:hint="eastAsia"/>
                <w:kern w:val="0"/>
                <w:szCs w:val="21"/>
                <w:lang/>
              </w:rPr>
              <w:t>超出销售许可的品种销售民用爆炸物品，品种在</w:t>
            </w:r>
            <w:r>
              <w:rPr>
                <w:rFonts w:ascii="仿宋_GB2312" w:eastAsia="仿宋_GB2312" w:hAnsi="仿宋" w:cs="仿宋" w:hint="eastAsia"/>
                <w:kern w:val="0"/>
                <w:szCs w:val="21"/>
                <w:lang/>
              </w:rPr>
              <w:t>2</w:t>
            </w:r>
            <w:r>
              <w:rPr>
                <w:rFonts w:ascii="仿宋_GB2312" w:eastAsia="仿宋_GB2312" w:hAnsi="仿宋" w:cs="仿宋" w:hint="eastAsia"/>
                <w:kern w:val="0"/>
                <w:szCs w:val="21"/>
                <w:lang/>
              </w:rPr>
              <w:t>种以上的；超出销售许可的品种销售民用爆炸物品</w:t>
            </w:r>
            <w:r>
              <w:rPr>
                <w:rFonts w:ascii="仿宋_GB2312" w:eastAsia="仿宋_GB2312" w:hAnsi="仿宋" w:cs="仿宋" w:hint="eastAsia"/>
                <w:kern w:val="0"/>
                <w:szCs w:val="21"/>
                <w:lang/>
              </w:rPr>
              <w:t>1</w:t>
            </w:r>
            <w:r>
              <w:rPr>
                <w:rFonts w:ascii="仿宋_GB2312" w:eastAsia="仿宋_GB2312" w:hAnsi="仿宋" w:cs="仿宋" w:hint="eastAsia"/>
                <w:kern w:val="0"/>
                <w:szCs w:val="21"/>
                <w:lang/>
              </w:rPr>
              <w:t>种，但数量在</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吨（</w:t>
            </w:r>
            <w:r>
              <w:rPr>
                <w:rFonts w:ascii="仿宋_GB2312" w:eastAsia="仿宋_GB2312" w:hAnsi="仿宋" w:cs="仿宋" w:hint="eastAsia"/>
                <w:kern w:val="0"/>
                <w:szCs w:val="21"/>
                <w:lang/>
              </w:rPr>
              <w:t>1</w:t>
            </w:r>
            <w:r>
              <w:rPr>
                <w:rFonts w:ascii="仿宋_GB2312" w:eastAsia="仿宋_GB2312" w:hAnsi="仿宋" w:cs="仿宋" w:hint="eastAsia"/>
                <w:kern w:val="0"/>
                <w:szCs w:val="21"/>
                <w:lang/>
              </w:rPr>
              <w:t>万发、</w:t>
            </w:r>
            <w:r>
              <w:rPr>
                <w:rFonts w:ascii="仿宋_GB2312" w:eastAsia="仿宋_GB2312" w:hAnsi="仿宋" w:cs="仿宋" w:hint="eastAsia"/>
                <w:kern w:val="0"/>
                <w:szCs w:val="21"/>
                <w:lang/>
              </w:rPr>
              <w:t>1</w:t>
            </w:r>
            <w:r>
              <w:rPr>
                <w:rFonts w:ascii="仿宋_GB2312" w:eastAsia="仿宋_GB2312" w:hAnsi="仿宋" w:cs="仿宋" w:hint="eastAsia"/>
                <w:kern w:val="0"/>
                <w:szCs w:val="21"/>
                <w:lang/>
              </w:rPr>
              <w:t>万米</w:t>
            </w:r>
            <w:r>
              <w:rPr>
                <w:rFonts w:ascii="仿宋_GB2312" w:eastAsia="仿宋_GB2312" w:hAnsi="仿宋" w:cs="仿宋" w:hint="eastAsia"/>
                <w:kern w:val="0"/>
                <w:szCs w:val="21"/>
                <w:lang/>
              </w:rPr>
              <w:t>）以上</w:t>
            </w:r>
          </w:p>
        </w:tc>
        <w:tc>
          <w:tcPr>
            <w:tcW w:w="2970"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责令限期改正，处</w:t>
            </w:r>
            <w:r>
              <w:rPr>
                <w:rFonts w:ascii="仿宋_GB2312" w:eastAsia="仿宋_GB2312" w:hAnsi="仿宋" w:cs="仿宋" w:hint="eastAsia"/>
                <w:kern w:val="0"/>
                <w:szCs w:val="21"/>
                <w:lang/>
              </w:rPr>
              <w:t>30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万元以下的罚款</w:t>
            </w:r>
          </w:p>
        </w:tc>
      </w:tr>
      <w:tr w:rsidR="00000000">
        <w:trPr>
          <w:trHeight w:val="258"/>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rPr>
                <w:rFonts w:ascii="仿宋_GB2312" w:eastAsia="仿宋_GB2312" w:hAnsi="仿宋" w:cs="仿宋" w:hint="eastAsia"/>
                <w:kern w:val="0"/>
                <w:szCs w:val="21"/>
                <w:lang/>
              </w:rPr>
            </w:pPr>
          </w:p>
        </w:tc>
        <w:tc>
          <w:tcPr>
            <w:tcW w:w="4915" w:type="dxa"/>
            <w:tcBorders>
              <w:top w:val="single" w:sz="6" w:space="0" w:color="000000"/>
              <w:bottom w:val="single" w:sz="6" w:space="0" w:color="000000"/>
            </w:tcBorders>
            <w:vAlign w:val="center"/>
          </w:tcPr>
          <w:p w:rsidR="00000000" w:rsidRDefault="004D42B0">
            <w:pPr>
              <w:widowControl/>
              <w:spacing w:line="300" w:lineRule="exact"/>
              <w:textAlignment w:val="center"/>
              <w:rPr>
                <w:rFonts w:ascii="仿宋_GB2312" w:eastAsia="仿宋_GB2312" w:hAnsi="仿宋" w:cs="仿宋" w:hint="eastAsia"/>
                <w:kern w:val="0"/>
                <w:szCs w:val="21"/>
                <w:lang/>
              </w:rPr>
            </w:pPr>
            <w:r>
              <w:rPr>
                <w:rFonts w:ascii="仿宋_GB2312" w:eastAsia="仿宋_GB2312" w:hAnsi="仿宋" w:cs="仿宋" w:hint="eastAsia"/>
                <w:kern w:val="0"/>
                <w:szCs w:val="21"/>
                <w:lang/>
              </w:rPr>
              <w:t>超出销售许可的品种销售民用爆炸物品被责令限期改正，逾期不改正的</w:t>
            </w:r>
          </w:p>
        </w:tc>
        <w:tc>
          <w:tcPr>
            <w:tcW w:w="2970"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责令停业整顿</w:t>
            </w:r>
          </w:p>
        </w:tc>
      </w:tr>
      <w:tr w:rsidR="00000000">
        <w:trPr>
          <w:trHeight w:val="400"/>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rPr>
                <w:rFonts w:ascii="仿宋_GB2312" w:eastAsia="仿宋_GB2312" w:hAnsi="仿宋" w:cs="仿宋" w:hint="eastAsia"/>
                <w:kern w:val="0"/>
                <w:szCs w:val="21"/>
                <w:lang/>
              </w:rPr>
            </w:pPr>
          </w:p>
        </w:tc>
        <w:tc>
          <w:tcPr>
            <w:tcW w:w="4915" w:type="dxa"/>
            <w:tcBorders>
              <w:top w:val="single" w:sz="6" w:space="0" w:color="000000"/>
            </w:tcBorders>
            <w:vAlign w:val="center"/>
          </w:tcPr>
          <w:p w:rsidR="00000000" w:rsidRDefault="004D42B0">
            <w:pPr>
              <w:widowControl/>
              <w:spacing w:line="300" w:lineRule="exact"/>
              <w:textAlignment w:val="center"/>
              <w:rPr>
                <w:rFonts w:ascii="仿宋_GB2312" w:eastAsia="仿宋_GB2312" w:hAnsi="仿宋" w:cs="仿宋" w:hint="eastAsia"/>
                <w:kern w:val="0"/>
                <w:szCs w:val="21"/>
                <w:lang/>
              </w:rPr>
            </w:pPr>
            <w:r>
              <w:rPr>
                <w:rFonts w:ascii="仿宋_GB2312" w:eastAsia="仿宋_GB2312" w:hAnsi="仿宋" w:cs="仿宋" w:hint="eastAsia"/>
                <w:kern w:val="0"/>
                <w:szCs w:val="21"/>
                <w:lang/>
              </w:rPr>
              <w:t>超出销售许可的品种销售民用爆炸物品，被责令停业整顿后仍不改正的；超出销售许可的品种销售民用爆炸物品造成不良社会影响的</w:t>
            </w:r>
          </w:p>
        </w:tc>
        <w:tc>
          <w:tcPr>
            <w:tcW w:w="2970" w:type="dxa"/>
            <w:tcBorders>
              <w:top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吊销《民用爆炸物品销售许可证》</w:t>
            </w:r>
          </w:p>
        </w:tc>
      </w:tr>
      <w:tr w:rsidR="00000000">
        <w:trPr>
          <w:trHeight w:val="376"/>
        </w:trPr>
        <w:tc>
          <w:tcPr>
            <w:tcW w:w="687" w:type="dxa"/>
            <w:vMerge w:val="restart"/>
            <w:vAlign w:val="center"/>
          </w:tcPr>
          <w:p w:rsidR="00000000" w:rsidRDefault="004D42B0">
            <w:pPr>
              <w:widowControl/>
              <w:spacing w:line="300" w:lineRule="exact"/>
              <w:jc w:val="center"/>
              <w:textAlignment w:val="center"/>
              <w:rPr>
                <w:rFonts w:ascii="仿宋_GB2312" w:eastAsia="仿宋_GB2312" w:hAnsi="仿宋" w:cs="仿宋" w:hint="eastAsia"/>
                <w:szCs w:val="21"/>
              </w:rPr>
            </w:pPr>
            <w:r>
              <w:rPr>
                <w:rFonts w:ascii="仿宋_GB2312" w:eastAsia="仿宋_GB2312" w:hAnsi="仿宋" w:cs="仿宋" w:hint="eastAsia"/>
                <w:kern w:val="0"/>
                <w:szCs w:val="21"/>
                <w:lang/>
              </w:rPr>
              <w:t>16</w:t>
            </w:r>
          </w:p>
        </w:tc>
        <w:tc>
          <w:tcPr>
            <w:tcW w:w="1425" w:type="dxa"/>
            <w:vMerge w:val="restart"/>
            <w:vAlign w:val="center"/>
          </w:tcPr>
          <w:p w:rsidR="00000000" w:rsidRDefault="004D42B0">
            <w:pPr>
              <w:widowControl/>
              <w:spacing w:line="300" w:lineRule="exact"/>
              <w:textAlignment w:val="center"/>
              <w:rPr>
                <w:rFonts w:ascii="仿宋_GB2312" w:eastAsia="仿宋_GB2312" w:hAnsi="仿宋" w:cs="仿宋" w:hint="eastAsia"/>
                <w:szCs w:val="21"/>
              </w:rPr>
            </w:pPr>
            <w:r>
              <w:rPr>
                <w:rFonts w:ascii="仿宋_GB2312" w:eastAsia="仿宋_GB2312" w:hAnsi="仿宋" w:cs="仿宋" w:hint="eastAsia"/>
                <w:kern w:val="0"/>
                <w:szCs w:val="21"/>
                <w:lang/>
              </w:rPr>
              <w:t>民用爆炸物品销售企业向没有《民用爆炸物品生产许可证》、《民用爆炸物品销售许可证》、《民用爆炸物品购买许可证》的单位销售民用爆炸物品的</w:t>
            </w:r>
          </w:p>
        </w:tc>
        <w:tc>
          <w:tcPr>
            <w:tcW w:w="1613" w:type="dxa"/>
            <w:vMerge w:val="restart"/>
            <w:vAlign w:val="center"/>
          </w:tcPr>
          <w:p w:rsidR="00000000" w:rsidRDefault="004D42B0">
            <w:pPr>
              <w:widowControl/>
              <w:spacing w:line="300" w:lineRule="exact"/>
              <w:textAlignment w:val="center"/>
              <w:rPr>
                <w:rFonts w:ascii="仿宋_GB2312" w:eastAsia="仿宋_GB2312" w:hAnsi="仿宋" w:cs="仿宋" w:hint="eastAsia"/>
                <w:szCs w:val="21"/>
              </w:rPr>
            </w:pPr>
            <w:r>
              <w:rPr>
                <w:rFonts w:ascii="仿宋_GB2312" w:eastAsia="仿宋_GB2312" w:hAnsi="仿宋" w:cs="仿宋" w:hint="eastAsia"/>
                <w:kern w:val="0"/>
                <w:szCs w:val="21"/>
                <w:lang/>
              </w:rPr>
              <w:t>《民用爆炸物品安全管理条例》（国务院令第</w:t>
            </w:r>
            <w:r>
              <w:rPr>
                <w:rFonts w:ascii="仿宋_GB2312" w:eastAsia="仿宋_GB2312" w:hAnsi="仿宋" w:cs="仿宋" w:hint="eastAsia"/>
                <w:kern w:val="0"/>
                <w:szCs w:val="21"/>
                <w:lang/>
              </w:rPr>
              <w:t>466</w:t>
            </w:r>
            <w:r>
              <w:rPr>
                <w:rFonts w:ascii="仿宋_GB2312" w:eastAsia="仿宋_GB2312" w:hAnsi="仿宋" w:cs="仿宋" w:hint="eastAsia"/>
                <w:kern w:val="0"/>
                <w:szCs w:val="21"/>
                <w:lang/>
              </w:rPr>
              <w:t>号）第</w:t>
            </w:r>
            <w:r>
              <w:rPr>
                <w:rFonts w:ascii="仿宋_GB2312" w:eastAsia="仿宋_GB2312" w:hAnsi="仿宋" w:cs="仿宋" w:hint="eastAsia"/>
                <w:kern w:val="0"/>
                <w:szCs w:val="21"/>
                <w:lang/>
              </w:rPr>
              <w:t>45</w:t>
            </w:r>
            <w:r>
              <w:rPr>
                <w:rFonts w:ascii="仿宋_GB2312" w:eastAsia="仿宋_GB2312" w:hAnsi="仿宋" w:cs="仿宋" w:hint="eastAsia"/>
                <w:kern w:val="0"/>
                <w:szCs w:val="21"/>
                <w:lang/>
              </w:rPr>
              <w:t>条、《民用</w:t>
            </w:r>
            <w:r>
              <w:rPr>
                <w:rFonts w:ascii="仿宋_GB2312" w:eastAsia="仿宋_GB2312" w:hAnsi="仿宋" w:cs="仿宋" w:hint="eastAsia"/>
                <w:kern w:val="0"/>
                <w:szCs w:val="21"/>
                <w:lang/>
              </w:rPr>
              <w:t>爆炸物品销售许可实施办法》（国防科学技术工业委员会令第</w:t>
            </w:r>
            <w:r>
              <w:rPr>
                <w:rFonts w:ascii="仿宋_GB2312" w:eastAsia="仿宋_GB2312" w:hAnsi="仿宋" w:cs="仿宋" w:hint="eastAsia"/>
                <w:kern w:val="0"/>
                <w:szCs w:val="21"/>
                <w:lang/>
              </w:rPr>
              <w:t>18</w:t>
            </w:r>
            <w:r>
              <w:rPr>
                <w:rFonts w:ascii="仿宋_GB2312" w:eastAsia="仿宋_GB2312" w:hAnsi="仿宋" w:cs="仿宋" w:hint="eastAsia"/>
                <w:kern w:val="0"/>
                <w:szCs w:val="21"/>
                <w:lang/>
              </w:rPr>
              <w:t>号）第</w:t>
            </w:r>
            <w:r>
              <w:rPr>
                <w:rFonts w:ascii="仿宋_GB2312" w:eastAsia="仿宋_GB2312" w:hAnsi="仿宋" w:cs="仿宋" w:hint="eastAsia"/>
                <w:kern w:val="0"/>
                <w:szCs w:val="21"/>
                <w:lang/>
              </w:rPr>
              <w:t>33</w:t>
            </w:r>
            <w:r>
              <w:rPr>
                <w:rFonts w:ascii="仿宋_GB2312" w:eastAsia="仿宋_GB2312" w:hAnsi="仿宋" w:cs="仿宋" w:hint="eastAsia"/>
                <w:kern w:val="0"/>
                <w:szCs w:val="21"/>
                <w:lang/>
              </w:rPr>
              <w:t>条</w:t>
            </w:r>
          </w:p>
        </w:tc>
        <w:tc>
          <w:tcPr>
            <w:tcW w:w="2525" w:type="dxa"/>
            <w:vMerge w:val="restart"/>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kern w:val="0"/>
                <w:szCs w:val="21"/>
                <w:lang/>
              </w:rPr>
              <w:t>由省级国防科技工业主管部门责令限期改正，处</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万元以下的罚款</w:t>
            </w:r>
            <w:r>
              <w:rPr>
                <w:rFonts w:ascii="仿宋_GB2312" w:eastAsia="仿宋_GB2312" w:hAnsi="仿宋" w:cs="仿宋" w:hint="eastAsia"/>
                <w:kern w:val="0"/>
                <w:szCs w:val="21"/>
                <w:lang/>
              </w:rPr>
              <w:t>;</w:t>
            </w:r>
            <w:r>
              <w:rPr>
                <w:rFonts w:ascii="仿宋_GB2312" w:eastAsia="仿宋_GB2312" w:hAnsi="仿宋" w:cs="仿宋" w:hint="eastAsia"/>
                <w:kern w:val="0"/>
                <w:szCs w:val="21"/>
                <w:lang/>
              </w:rPr>
              <w:t>逾期不改正的，责令停业整顿</w:t>
            </w:r>
            <w:r>
              <w:rPr>
                <w:rFonts w:ascii="仿宋_GB2312" w:eastAsia="仿宋_GB2312" w:hAnsi="仿宋" w:cs="仿宋" w:hint="eastAsia"/>
                <w:kern w:val="0"/>
                <w:szCs w:val="21"/>
                <w:lang/>
              </w:rPr>
              <w:t>;</w:t>
            </w:r>
            <w:r>
              <w:rPr>
                <w:rFonts w:ascii="仿宋_GB2312" w:eastAsia="仿宋_GB2312" w:hAnsi="仿宋" w:cs="仿宋" w:hint="eastAsia"/>
                <w:kern w:val="0"/>
                <w:szCs w:val="21"/>
                <w:lang/>
              </w:rPr>
              <w:t>情节严重的，吊销《民用爆炸物品销售许可证》</w:t>
            </w:r>
          </w:p>
        </w:tc>
        <w:tc>
          <w:tcPr>
            <w:tcW w:w="4915" w:type="dxa"/>
            <w:tcBorders>
              <w:bottom w:val="single" w:sz="6" w:space="0" w:color="000000"/>
            </w:tcBorders>
            <w:vAlign w:val="center"/>
          </w:tcPr>
          <w:p w:rsidR="00000000" w:rsidRDefault="004D42B0">
            <w:pPr>
              <w:widowControl/>
              <w:spacing w:line="300" w:lineRule="exact"/>
              <w:textAlignment w:val="center"/>
              <w:rPr>
                <w:rFonts w:ascii="仿宋_GB2312" w:eastAsia="仿宋_GB2312" w:hAnsi="仿宋" w:cs="仿宋" w:hint="eastAsia"/>
                <w:spacing w:val="-4"/>
                <w:kern w:val="0"/>
                <w:szCs w:val="21"/>
                <w:lang/>
              </w:rPr>
            </w:pPr>
            <w:r>
              <w:rPr>
                <w:rFonts w:ascii="仿宋_GB2312" w:eastAsia="仿宋_GB2312" w:hAnsi="仿宋" w:cs="仿宋" w:hint="eastAsia"/>
                <w:spacing w:val="-4"/>
                <w:kern w:val="0"/>
                <w:szCs w:val="21"/>
                <w:lang/>
              </w:rPr>
              <w:t>向没有《民用爆炸物品生产许可证》、《民用爆炸物品销售许可证》、《民用爆炸物品购买许可证》的单位销售民用爆炸物品，数量在</w:t>
            </w:r>
            <w:r>
              <w:rPr>
                <w:rFonts w:ascii="仿宋_GB2312" w:eastAsia="仿宋_GB2312" w:hAnsi="仿宋" w:cs="仿宋" w:hint="eastAsia"/>
                <w:spacing w:val="-4"/>
                <w:kern w:val="0"/>
                <w:szCs w:val="21"/>
                <w:lang/>
              </w:rPr>
              <w:t>10</w:t>
            </w:r>
            <w:r>
              <w:rPr>
                <w:rFonts w:ascii="仿宋_GB2312" w:eastAsia="仿宋_GB2312" w:hAnsi="仿宋" w:cs="仿宋" w:hint="eastAsia"/>
                <w:spacing w:val="-4"/>
                <w:kern w:val="0"/>
                <w:szCs w:val="21"/>
                <w:lang/>
              </w:rPr>
              <w:t>吨（</w:t>
            </w:r>
            <w:r>
              <w:rPr>
                <w:rFonts w:ascii="仿宋_GB2312" w:eastAsia="仿宋_GB2312" w:hAnsi="仿宋" w:cs="仿宋" w:hint="eastAsia"/>
                <w:spacing w:val="-4"/>
                <w:kern w:val="0"/>
                <w:szCs w:val="21"/>
                <w:lang/>
              </w:rPr>
              <w:t>1</w:t>
            </w:r>
            <w:r>
              <w:rPr>
                <w:rFonts w:ascii="仿宋_GB2312" w:eastAsia="仿宋_GB2312" w:hAnsi="仿宋" w:cs="仿宋" w:hint="eastAsia"/>
                <w:spacing w:val="-4"/>
                <w:kern w:val="0"/>
                <w:szCs w:val="21"/>
                <w:lang/>
              </w:rPr>
              <w:t>万发、</w:t>
            </w:r>
            <w:r>
              <w:rPr>
                <w:rFonts w:ascii="仿宋_GB2312" w:eastAsia="仿宋_GB2312" w:hAnsi="仿宋" w:cs="仿宋" w:hint="eastAsia"/>
                <w:spacing w:val="-4"/>
                <w:kern w:val="0"/>
                <w:szCs w:val="21"/>
                <w:lang/>
              </w:rPr>
              <w:t>1</w:t>
            </w:r>
            <w:r>
              <w:rPr>
                <w:rFonts w:ascii="仿宋_GB2312" w:eastAsia="仿宋_GB2312" w:hAnsi="仿宋" w:cs="仿宋" w:hint="eastAsia"/>
                <w:spacing w:val="-4"/>
                <w:kern w:val="0"/>
                <w:szCs w:val="21"/>
                <w:lang/>
              </w:rPr>
              <w:t>万米）以下的</w:t>
            </w:r>
          </w:p>
        </w:tc>
        <w:tc>
          <w:tcPr>
            <w:tcW w:w="2970" w:type="dxa"/>
            <w:tcBorders>
              <w:bottom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责令限期改正，处</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30</w:t>
            </w:r>
            <w:r>
              <w:rPr>
                <w:rFonts w:ascii="仿宋_GB2312" w:eastAsia="仿宋_GB2312" w:hAnsi="仿宋" w:cs="仿宋" w:hint="eastAsia"/>
                <w:kern w:val="0"/>
                <w:szCs w:val="21"/>
                <w:lang/>
              </w:rPr>
              <w:t>万元以下的罚款</w:t>
            </w:r>
          </w:p>
        </w:tc>
      </w:tr>
      <w:tr w:rsidR="00000000">
        <w:trPr>
          <w:trHeight w:val="440"/>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rPr>
                <w:rFonts w:ascii="仿宋_GB2312" w:eastAsia="仿宋_GB2312" w:hAnsi="仿宋" w:cs="仿宋" w:hint="eastAsia"/>
                <w:kern w:val="0"/>
                <w:szCs w:val="21"/>
                <w:lang/>
              </w:rPr>
            </w:pPr>
          </w:p>
        </w:tc>
        <w:tc>
          <w:tcPr>
            <w:tcW w:w="4915" w:type="dxa"/>
            <w:tcBorders>
              <w:top w:val="single" w:sz="6" w:space="0" w:color="000000"/>
              <w:bottom w:val="single" w:sz="6" w:space="0" w:color="000000"/>
            </w:tcBorders>
            <w:vAlign w:val="center"/>
          </w:tcPr>
          <w:p w:rsidR="00000000" w:rsidRDefault="004D42B0">
            <w:pPr>
              <w:widowControl/>
              <w:spacing w:line="300" w:lineRule="exact"/>
              <w:textAlignment w:val="center"/>
              <w:rPr>
                <w:rFonts w:ascii="仿宋_GB2312" w:eastAsia="仿宋_GB2312" w:hAnsi="仿宋" w:cs="仿宋" w:hint="eastAsia"/>
                <w:kern w:val="0"/>
                <w:szCs w:val="21"/>
                <w:lang/>
              </w:rPr>
            </w:pPr>
            <w:r>
              <w:rPr>
                <w:rFonts w:ascii="仿宋_GB2312" w:eastAsia="仿宋_GB2312" w:hAnsi="仿宋" w:cs="仿宋" w:hint="eastAsia"/>
                <w:spacing w:val="-4"/>
                <w:kern w:val="0"/>
                <w:szCs w:val="21"/>
                <w:lang/>
              </w:rPr>
              <w:t>向没有《民用爆炸物品生产许可证》、《民用爆炸物品销售许可证》、《民用爆炸物品购买许可证</w:t>
            </w:r>
            <w:r>
              <w:rPr>
                <w:rFonts w:ascii="仿宋_GB2312" w:eastAsia="仿宋_GB2312" w:hAnsi="仿宋" w:cs="仿宋" w:hint="eastAsia"/>
                <w:spacing w:val="-4"/>
                <w:kern w:val="0"/>
                <w:szCs w:val="21"/>
                <w:lang/>
              </w:rPr>
              <w:t>》的单位销售民用爆炸物品，数量在</w:t>
            </w:r>
            <w:r>
              <w:rPr>
                <w:rFonts w:ascii="仿宋_GB2312" w:eastAsia="仿宋_GB2312" w:hAnsi="仿宋" w:cs="仿宋" w:hint="eastAsia"/>
                <w:spacing w:val="-4"/>
                <w:kern w:val="0"/>
                <w:szCs w:val="21"/>
                <w:lang/>
              </w:rPr>
              <w:t>10</w:t>
            </w:r>
            <w:r>
              <w:rPr>
                <w:rFonts w:ascii="仿宋_GB2312" w:eastAsia="仿宋_GB2312" w:hAnsi="仿宋" w:cs="仿宋" w:hint="eastAsia"/>
                <w:spacing w:val="-4"/>
                <w:kern w:val="0"/>
                <w:szCs w:val="21"/>
                <w:lang/>
              </w:rPr>
              <w:t>吨（</w:t>
            </w:r>
            <w:r>
              <w:rPr>
                <w:rFonts w:ascii="仿宋_GB2312" w:eastAsia="仿宋_GB2312" w:hAnsi="仿宋" w:cs="仿宋" w:hint="eastAsia"/>
                <w:spacing w:val="-4"/>
                <w:kern w:val="0"/>
                <w:szCs w:val="21"/>
                <w:lang/>
              </w:rPr>
              <w:t>1</w:t>
            </w:r>
            <w:r>
              <w:rPr>
                <w:rFonts w:ascii="仿宋_GB2312" w:eastAsia="仿宋_GB2312" w:hAnsi="仿宋" w:cs="仿宋" w:hint="eastAsia"/>
                <w:spacing w:val="-4"/>
                <w:kern w:val="0"/>
                <w:szCs w:val="21"/>
                <w:lang/>
              </w:rPr>
              <w:t>万发、</w:t>
            </w:r>
            <w:r>
              <w:rPr>
                <w:rFonts w:ascii="仿宋_GB2312" w:eastAsia="仿宋_GB2312" w:hAnsi="仿宋" w:cs="仿宋" w:hint="eastAsia"/>
                <w:spacing w:val="-4"/>
                <w:kern w:val="0"/>
                <w:szCs w:val="21"/>
                <w:lang/>
              </w:rPr>
              <w:t>1</w:t>
            </w:r>
            <w:r>
              <w:rPr>
                <w:rFonts w:ascii="仿宋_GB2312" w:eastAsia="仿宋_GB2312" w:hAnsi="仿宋" w:cs="仿宋" w:hint="eastAsia"/>
                <w:spacing w:val="-4"/>
                <w:kern w:val="0"/>
                <w:szCs w:val="21"/>
                <w:lang/>
              </w:rPr>
              <w:t>万米）以上的</w:t>
            </w:r>
          </w:p>
        </w:tc>
        <w:tc>
          <w:tcPr>
            <w:tcW w:w="2970"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责令限期改正，处</w:t>
            </w:r>
            <w:r>
              <w:rPr>
                <w:rFonts w:ascii="仿宋_GB2312" w:eastAsia="仿宋_GB2312" w:hAnsi="仿宋" w:cs="仿宋" w:hint="eastAsia"/>
                <w:kern w:val="0"/>
                <w:szCs w:val="21"/>
                <w:lang/>
              </w:rPr>
              <w:t>,30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万元以下的罚款</w:t>
            </w:r>
          </w:p>
        </w:tc>
      </w:tr>
      <w:tr w:rsidR="00000000">
        <w:trPr>
          <w:trHeight w:val="367"/>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rPr>
                <w:rFonts w:ascii="仿宋_GB2312" w:eastAsia="仿宋_GB2312" w:hAnsi="仿宋" w:cs="仿宋" w:hint="eastAsia"/>
                <w:kern w:val="0"/>
                <w:szCs w:val="21"/>
                <w:lang/>
              </w:rPr>
            </w:pPr>
          </w:p>
        </w:tc>
        <w:tc>
          <w:tcPr>
            <w:tcW w:w="4915" w:type="dxa"/>
            <w:tcBorders>
              <w:top w:val="single" w:sz="6" w:space="0" w:color="000000"/>
              <w:bottom w:val="single" w:sz="6" w:space="0" w:color="000000"/>
            </w:tcBorders>
            <w:vAlign w:val="center"/>
          </w:tcPr>
          <w:p w:rsidR="00000000" w:rsidRDefault="004D42B0">
            <w:pPr>
              <w:widowControl/>
              <w:spacing w:line="300" w:lineRule="exact"/>
              <w:textAlignment w:val="center"/>
              <w:rPr>
                <w:rFonts w:ascii="仿宋_GB2312" w:eastAsia="仿宋_GB2312" w:hAnsi="仿宋" w:cs="仿宋" w:hint="eastAsia"/>
                <w:kern w:val="0"/>
                <w:szCs w:val="21"/>
                <w:lang/>
              </w:rPr>
            </w:pPr>
            <w:r>
              <w:rPr>
                <w:rFonts w:ascii="仿宋_GB2312" w:eastAsia="仿宋_GB2312" w:hAnsi="仿宋" w:cs="仿宋" w:hint="eastAsia"/>
                <w:kern w:val="0"/>
                <w:szCs w:val="21"/>
                <w:lang/>
              </w:rPr>
              <w:t>向没有《民用爆炸物品生产许可证》、《民用爆炸物品销售许可证》、《民用爆炸物品购买许可证》的单位销售民用爆炸物品被责令限期改正，逾期不改正的</w:t>
            </w:r>
          </w:p>
        </w:tc>
        <w:tc>
          <w:tcPr>
            <w:tcW w:w="2970"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责令停业整顿</w:t>
            </w:r>
          </w:p>
        </w:tc>
      </w:tr>
      <w:tr w:rsidR="00000000">
        <w:trPr>
          <w:trHeight w:val="90"/>
        </w:trPr>
        <w:tc>
          <w:tcPr>
            <w:tcW w:w="687" w:type="dxa"/>
            <w:vMerge/>
            <w:vAlign w:val="center"/>
          </w:tcPr>
          <w:p w:rsidR="00000000" w:rsidRDefault="004D42B0">
            <w:pPr>
              <w:widowControl/>
              <w:jc w:val="center"/>
              <w:textAlignment w:val="center"/>
              <w:rPr>
                <w:rFonts w:ascii="仿宋" w:eastAsia="仿宋" w:hAnsi="仿宋" w:cs="仿宋"/>
                <w:kern w:val="0"/>
                <w:szCs w:val="21"/>
                <w:lang/>
              </w:rPr>
            </w:pPr>
          </w:p>
        </w:tc>
        <w:tc>
          <w:tcPr>
            <w:tcW w:w="1425" w:type="dxa"/>
            <w:vMerge/>
            <w:vAlign w:val="center"/>
          </w:tcPr>
          <w:p w:rsidR="00000000" w:rsidRDefault="004D42B0">
            <w:pPr>
              <w:widowControl/>
              <w:textAlignment w:val="center"/>
              <w:rPr>
                <w:rFonts w:ascii="仿宋" w:eastAsia="仿宋" w:hAnsi="仿宋" w:cs="仿宋"/>
                <w:kern w:val="0"/>
                <w:szCs w:val="21"/>
                <w:lang/>
              </w:rPr>
            </w:pPr>
          </w:p>
        </w:tc>
        <w:tc>
          <w:tcPr>
            <w:tcW w:w="1613" w:type="dxa"/>
            <w:vMerge/>
            <w:vAlign w:val="center"/>
          </w:tcPr>
          <w:p w:rsidR="00000000" w:rsidRDefault="004D42B0">
            <w:pPr>
              <w:widowControl/>
              <w:textAlignment w:val="center"/>
              <w:rPr>
                <w:rFonts w:ascii="仿宋" w:eastAsia="仿宋" w:hAnsi="仿宋" w:cs="仿宋"/>
                <w:kern w:val="0"/>
                <w:szCs w:val="21"/>
                <w:lang/>
              </w:rPr>
            </w:pPr>
          </w:p>
        </w:tc>
        <w:tc>
          <w:tcPr>
            <w:tcW w:w="2525" w:type="dxa"/>
            <w:vMerge/>
            <w:vAlign w:val="center"/>
          </w:tcPr>
          <w:p w:rsidR="00000000" w:rsidRDefault="004D42B0">
            <w:pPr>
              <w:rPr>
                <w:rFonts w:ascii="仿宋" w:eastAsia="仿宋" w:hAnsi="仿宋" w:cs="仿宋"/>
                <w:kern w:val="0"/>
                <w:szCs w:val="21"/>
                <w:lang/>
              </w:rPr>
            </w:pPr>
          </w:p>
        </w:tc>
        <w:tc>
          <w:tcPr>
            <w:tcW w:w="4915" w:type="dxa"/>
            <w:tcBorders>
              <w:top w:val="single" w:sz="6" w:space="0" w:color="000000"/>
              <w:bottom w:val="single" w:sz="6" w:space="0" w:color="000000"/>
            </w:tcBorders>
            <w:vAlign w:val="center"/>
          </w:tcPr>
          <w:p w:rsidR="00000000" w:rsidRDefault="004D42B0">
            <w:pPr>
              <w:widowControl/>
              <w:spacing w:line="300" w:lineRule="exact"/>
              <w:textAlignment w:val="center"/>
              <w:rPr>
                <w:rFonts w:ascii="仿宋_GB2312" w:eastAsia="仿宋_GB2312" w:hAnsi="仿宋" w:cs="仿宋" w:hint="eastAsia"/>
                <w:kern w:val="0"/>
                <w:szCs w:val="21"/>
                <w:lang/>
              </w:rPr>
            </w:pPr>
            <w:r>
              <w:rPr>
                <w:rFonts w:ascii="仿宋_GB2312" w:eastAsia="仿宋_GB2312" w:hAnsi="仿宋" w:cs="仿宋" w:hint="eastAsia"/>
                <w:kern w:val="0"/>
                <w:szCs w:val="21"/>
                <w:lang/>
              </w:rPr>
              <w:t>向没有《民用爆炸物品生产许可证</w:t>
            </w:r>
            <w:r>
              <w:rPr>
                <w:rFonts w:ascii="仿宋_GB2312" w:eastAsia="仿宋_GB2312" w:hAnsi="仿宋" w:cs="仿宋" w:hint="eastAsia"/>
                <w:w w:val="90"/>
                <w:kern w:val="0"/>
                <w:szCs w:val="21"/>
                <w:lang/>
              </w:rPr>
              <w:t>》、《</w:t>
            </w:r>
            <w:r>
              <w:rPr>
                <w:rFonts w:ascii="仿宋_GB2312" w:eastAsia="仿宋_GB2312" w:hAnsi="仿宋" w:cs="仿宋" w:hint="eastAsia"/>
                <w:kern w:val="0"/>
                <w:szCs w:val="21"/>
                <w:lang/>
              </w:rPr>
              <w:t>民用爆炸物品销售许可证</w:t>
            </w:r>
            <w:r>
              <w:rPr>
                <w:rFonts w:ascii="仿宋_GB2312" w:eastAsia="仿宋_GB2312" w:hAnsi="仿宋" w:cs="仿宋" w:hint="eastAsia"/>
                <w:w w:val="90"/>
                <w:kern w:val="0"/>
                <w:szCs w:val="21"/>
                <w:lang/>
              </w:rPr>
              <w:t>》、《</w:t>
            </w:r>
            <w:r>
              <w:rPr>
                <w:rFonts w:ascii="仿宋_GB2312" w:eastAsia="仿宋_GB2312" w:hAnsi="仿宋" w:cs="仿宋" w:hint="eastAsia"/>
                <w:kern w:val="0"/>
                <w:szCs w:val="21"/>
                <w:lang/>
              </w:rPr>
              <w:t>民用爆炸物品购买许可证》的单位销售民用爆炸物品被责令停业整顿后仍不改正的；或向没有《民用爆炸物品生产许可证</w:t>
            </w:r>
            <w:r>
              <w:rPr>
                <w:rFonts w:ascii="仿宋_GB2312" w:eastAsia="仿宋_GB2312" w:hAnsi="仿宋" w:cs="仿宋" w:hint="eastAsia"/>
                <w:w w:val="90"/>
                <w:kern w:val="0"/>
                <w:szCs w:val="21"/>
                <w:lang/>
              </w:rPr>
              <w:t>》、《</w:t>
            </w:r>
            <w:r>
              <w:rPr>
                <w:rFonts w:ascii="仿宋_GB2312" w:eastAsia="仿宋_GB2312" w:hAnsi="仿宋" w:cs="仿宋" w:hint="eastAsia"/>
                <w:kern w:val="0"/>
                <w:szCs w:val="21"/>
                <w:lang/>
              </w:rPr>
              <w:t>民用爆炸物品销售许可证</w:t>
            </w:r>
            <w:r>
              <w:rPr>
                <w:rFonts w:ascii="仿宋_GB2312" w:eastAsia="仿宋_GB2312" w:hAnsi="仿宋" w:cs="仿宋" w:hint="eastAsia"/>
                <w:w w:val="90"/>
                <w:kern w:val="0"/>
                <w:szCs w:val="21"/>
                <w:lang/>
              </w:rPr>
              <w:t>》、</w:t>
            </w:r>
            <w:r>
              <w:rPr>
                <w:rFonts w:ascii="仿宋_GB2312" w:eastAsia="仿宋_GB2312" w:hAnsi="仿宋" w:cs="仿宋" w:hint="eastAsia"/>
                <w:spacing w:val="-6"/>
                <w:w w:val="90"/>
                <w:kern w:val="0"/>
                <w:szCs w:val="21"/>
                <w:lang/>
              </w:rPr>
              <w:t>《</w:t>
            </w:r>
            <w:r>
              <w:rPr>
                <w:rFonts w:ascii="仿宋_GB2312" w:eastAsia="仿宋_GB2312" w:hAnsi="仿宋" w:cs="仿宋" w:hint="eastAsia"/>
                <w:spacing w:val="-6"/>
                <w:kern w:val="0"/>
                <w:szCs w:val="21"/>
                <w:lang/>
              </w:rPr>
              <w:t>民用爆炸物品购买许可</w:t>
            </w:r>
            <w:r>
              <w:rPr>
                <w:rFonts w:ascii="仿宋_GB2312" w:eastAsia="仿宋_GB2312" w:hAnsi="仿宋" w:cs="仿宋" w:hint="eastAsia"/>
                <w:spacing w:val="-6"/>
                <w:kern w:val="0"/>
                <w:szCs w:val="21"/>
                <w:lang/>
              </w:rPr>
              <w:t>证》的单位销售民用爆炸物品</w:t>
            </w:r>
            <w:r>
              <w:rPr>
                <w:rFonts w:ascii="仿宋_GB2312" w:eastAsia="仿宋_GB2312" w:hAnsi="仿宋" w:cs="仿宋" w:hint="eastAsia"/>
                <w:kern w:val="0"/>
                <w:szCs w:val="21"/>
                <w:lang/>
              </w:rPr>
              <w:t>造成不良社会影响</w:t>
            </w:r>
            <w:r>
              <w:rPr>
                <w:rFonts w:ascii="仿宋_GB2312" w:eastAsia="仿宋_GB2312" w:hAnsi="仿宋" w:cs="仿宋" w:hint="eastAsia"/>
                <w:spacing w:val="-6"/>
                <w:kern w:val="0"/>
                <w:szCs w:val="21"/>
                <w:lang/>
              </w:rPr>
              <w:t>的</w:t>
            </w:r>
          </w:p>
        </w:tc>
        <w:tc>
          <w:tcPr>
            <w:tcW w:w="2970"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吊销《民用爆炸物品销售许可证》</w:t>
            </w:r>
          </w:p>
        </w:tc>
      </w:tr>
      <w:tr w:rsidR="00000000">
        <w:trPr>
          <w:trHeight w:val="449"/>
        </w:trPr>
        <w:tc>
          <w:tcPr>
            <w:tcW w:w="687" w:type="dxa"/>
            <w:vAlign w:val="center"/>
          </w:tcPr>
          <w:p w:rsidR="00000000" w:rsidRDefault="004D42B0">
            <w:pPr>
              <w:jc w:val="center"/>
              <w:rPr>
                <w:rFonts w:ascii="黑体" w:eastAsia="黑体" w:hAnsi="黑体" w:cs="黑体"/>
                <w:szCs w:val="21"/>
              </w:rPr>
            </w:pPr>
            <w:r>
              <w:rPr>
                <w:rFonts w:ascii="黑体" w:eastAsia="黑体" w:hAnsi="黑体" w:cs="黑体" w:hint="eastAsia"/>
                <w:szCs w:val="21"/>
              </w:rPr>
              <w:lastRenderedPageBreak/>
              <w:t>序号</w:t>
            </w:r>
          </w:p>
        </w:tc>
        <w:tc>
          <w:tcPr>
            <w:tcW w:w="1425" w:type="dxa"/>
            <w:vAlign w:val="center"/>
          </w:tcPr>
          <w:p w:rsidR="00000000" w:rsidRDefault="004D42B0">
            <w:pPr>
              <w:jc w:val="center"/>
              <w:rPr>
                <w:rFonts w:ascii="黑体" w:eastAsia="黑体" w:hAnsi="黑体" w:cs="黑体"/>
                <w:szCs w:val="21"/>
              </w:rPr>
            </w:pPr>
            <w:r>
              <w:rPr>
                <w:rFonts w:ascii="黑体" w:eastAsia="黑体" w:hAnsi="黑体" w:cs="黑体" w:hint="eastAsia"/>
                <w:szCs w:val="21"/>
              </w:rPr>
              <w:t>违法行为</w:t>
            </w:r>
          </w:p>
        </w:tc>
        <w:tc>
          <w:tcPr>
            <w:tcW w:w="1613" w:type="dxa"/>
            <w:vAlign w:val="center"/>
          </w:tcPr>
          <w:p w:rsidR="00000000" w:rsidRDefault="004D42B0">
            <w:pPr>
              <w:jc w:val="center"/>
              <w:rPr>
                <w:rFonts w:ascii="黑体" w:eastAsia="黑体" w:hAnsi="黑体" w:cs="黑体"/>
                <w:szCs w:val="21"/>
              </w:rPr>
            </w:pPr>
            <w:r>
              <w:rPr>
                <w:rFonts w:ascii="黑体" w:eastAsia="黑体" w:hAnsi="黑体" w:cs="黑体" w:hint="eastAsia"/>
                <w:szCs w:val="21"/>
              </w:rPr>
              <w:t>法定依据</w:t>
            </w:r>
          </w:p>
        </w:tc>
        <w:tc>
          <w:tcPr>
            <w:tcW w:w="2525" w:type="dxa"/>
            <w:vAlign w:val="center"/>
          </w:tcPr>
          <w:p w:rsidR="00000000" w:rsidRDefault="004D42B0">
            <w:pPr>
              <w:jc w:val="center"/>
              <w:rPr>
                <w:rFonts w:ascii="黑体" w:eastAsia="黑体" w:hAnsi="黑体" w:cs="黑体"/>
                <w:szCs w:val="21"/>
              </w:rPr>
            </w:pPr>
            <w:r>
              <w:rPr>
                <w:rFonts w:ascii="黑体" w:eastAsia="黑体" w:hAnsi="黑体" w:cs="黑体" w:hint="eastAsia"/>
                <w:szCs w:val="21"/>
                <w:shd w:val="clear" w:color="auto" w:fill="FFFFFF"/>
              </w:rPr>
              <w:t>法定处罚标准</w:t>
            </w:r>
          </w:p>
        </w:tc>
        <w:tc>
          <w:tcPr>
            <w:tcW w:w="4915" w:type="dxa"/>
            <w:vAlign w:val="center"/>
          </w:tcPr>
          <w:p w:rsidR="00000000" w:rsidRDefault="004D42B0">
            <w:pPr>
              <w:jc w:val="center"/>
              <w:rPr>
                <w:rFonts w:ascii="黑体" w:eastAsia="黑体" w:hAnsi="黑体" w:cs="黑体"/>
                <w:szCs w:val="21"/>
              </w:rPr>
            </w:pPr>
            <w:r>
              <w:rPr>
                <w:rFonts w:ascii="黑体" w:eastAsia="黑体" w:hAnsi="黑体" w:cs="黑体" w:hint="eastAsia"/>
                <w:szCs w:val="21"/>
                <w:shd w:val="clear" w:color="auto" w:fill="FFFFFF"/>
              </w:rPr>
              <w:t>适用条件</w:t>
            </w:r>
          </w:p>
        </w:tc>
        <w:tc>
          <w:tcPr>
            <w:tcW w:w="2970" w:type="dxa"/>
            <w:vAlign w:val="center"/>
          </w:tcPr>
          <w:p w:rsidR="00000000" w:rsidRDefault="004D42B0">
            <w:pPr>
              <w:jc w:val="center"/>
              <w:rPr>
                <w:rFonts w:ascii="黑体" w:eastAsia="黑体" w:hAnsi="黑体" w:cs="黑体"/>
                <w:szCs w:val="21"/>
              </w:rPr>
            </w:pPr>
            <w:r>
              <w:rPr>
                <w:rFonts w:ascii="黑体" w:eastAsia="黑体" w:hAnsi="黑体" w:cs="黑体" w:hint="eastAsia"/>
                <w:szCs w:val="21"/>
                <w:shd w:val="clear" w:color="auto" w:fill="FFFFFF"/>
              </w:rPr>
              <w:t>处罚裁量标准</w:t>
            </w:r>
          </w:p>
        </w:tc>
      </w:tr>
      <w:tr w:rsidR="00000000">
        <w:trPr>
          <w:trHeight w:val="1401"/>
        </w:trPr>
        <w:tc>
          <w:tcPr>
            <w:tcW w:w="687" w:type="dxa"/>
            <w:vMerge w:val="restart"/>
            <w:vAlign w:val="center"/>
          </w:tcPr>
          <w:p w:rsidR="00000000" w:rsidRDefault="004D42B0">
            <w:pPr>
              <w:widowControl/>
              <w:spacing w:line="300" w:lineRule="exact"/>
              <w:jc w:val="center"/>
              <w:textAlignment w:val="center"/>
              <w:rPr>
                <w:rFonts w:ascii="仿宋_GB2312" w:eastAsia="仿宋_GB2312" w:hAnsi="仿宋" w:cs="仿宋" w:hint="eastAsia"/>
                <w:szCs w:val="21"/>
              </w:rPr>
            </w:pPr>
            <w:r>
              <w:rPr>
                <w:rFonts w:ascii="仿宋_GB2312" w:eastAsia="仿宋_GB2312" w:hAnsi="仿宋" w:cs="仿宋" w:hint="eastAsia"/>
                <w:kern w:val="0"/>
                <w:szCs w:val="21"/>
                <w:lang/>
              </w:rPr>
              <w:t>17</w:t>
            </w:r>
          </w:p>
        </w:tc>
        <w:tc>
          <w:tcPr>
            <w:tcW w:w="1425" w:type="dxa"/>
            <w:vMerge w:val="restart"/>
            <w:vAlign w:val="center"/>
          </w:tcPr>
          <w:p w:rsidR="00000000" w:rsidRDefault="004D42B0">
            <w:pPr>
              <w:widowControl/>
              <w:spacing w:line="300" w:lineRule="exact"/>
              <w:textAlignment w:val="center"/>
              <w:rPr>
                <w:rFonts w:ascii="仿宋_GB2312" w:eastAsia="仿宋_GB2312" w:hAnsi="仿宋" w:cs="仿宋" w:hint="eastAsia"/>
                <w:szCs w:val="21"/>
              </w:rPr>
            </w:pPr>
            <w:r>
              <w:rPr>
                <w:rFonts w:ascii="仿宋_GB2312" w:eastAsia="仿宋_GB2312" w:hAnsi="仿宋" w:cs="仿宋" w:hint="eastAsia"/>
                <w:kern w:val="0"/>
                <w:szCs w:val="21"/>
                <w:lang/>
              </w:rPr>
              <w:t>民用爆炸物品销售企业因管理不善致使民用爆炸物品丢失或被盗的</w:t>
            </w:r>
          </w:p>
        </w:tc>
        <w:tc>
          <w:tcPr>
            <w:tcW w:w="1613" w:type="dxa"/>
            <w:vMerge w:val="restart"/>
            <w:vAlign w:val="center"/>
          </w:tcPr>
          <w:p w:rsidR="00000000" w:rsidRDefault="004D42B0">
            <w:pPr>
              <w:widowControl/>
              <w:spacing w:line="300" w:lineRule="exact"/>
              <w:textAlignment w:val="center"/>
              <w:rPr>
                <w:rFonts w:ascii="仿宋_GB2312" w:eastAsia="仿宋_GB2312" w:hAnsi="仿宋" w:cs="仿宋" w:hint="eastAsia"/>
                <w:szCs w:val="21"/>
              </w:rPr>
            </w:pPr>
            <w:r>
              <w:rPr>
                <w:rFonts w:ascii="仿宋_GB2312" w:eastAsia="仿宋_GB2312" w:hAnsi="仿宋" w:cs="仿宋" w:hint="eastAsia"/>
                <w:kern w:val="0"/>
                <w:szCs w:val="21"/>
                <w:lang/>
              </w:rPr>
              <w:t>《民用爆炸物品销售许可实施办法》（国防科学技术工业委员会令第</w:t>
            </w:r>
            <w:r>
              <w:rPr>
                <w:rFonts w:ascii="仿宋_GB2312" w:eastAsia="仿宋_GB2312" w:hAnsi="仿宋" w:cs="仿宋" w:hint="eastAsia"/>
                <w:kern w:val="0"/>
                <w:szCs w:val="21"/>
                <w:lang/>
              </w:rPr>
              <w:t>18</w:t>
            </w:r>
            <w:r>
              <w:rPr>
                <w:rFonts w:ascii="仿宋_GB2312" w:eastAsia="仿宋_GB2312" w:hAnsi="仿宋" w:cs="仿宋" w:hint="eastAsia"/>
                <w:kern w:val="0"/>
                <w:szCs w:val="21"/>
                <w:lang/>
              </w:rPr>
              <w:t>号）第</w:t>
            </w:r>
            <w:r>
              <w:rPr>
                <w:rFonts w:ascii="仿宋_GB2312" w:eastAsia="仿宋_GB2312" w:hAnsi="仿宋" w:cs="仿宋" w:hint="eastAsia"/>
                <w:kern w:val="0"/>
                <w:szCs w:val="21"/>
                <w:lang/>
              </w:rPr>
              <w:t>33</w:t>
            </w:r>
            <w:r>
              <w:rPr>
                <w:rFonts w:ascii="仿宋_GB2312" w:eastAsia="仿宋_GB2312" w:hAnsi="仿宋" w:cs="仿宋" w:hint="eastAsia"/>
                <w:kern w:val="0"/>
                <w:szCs w:val="21"/>
                <w:lang/>
              </w:rPr>
              <w:t>条</w:t>
            </w:r>
          </w:p>
        </w:tc>
        <w:tc>
          <w:tcPr>
            <w:tcW w:w="2525" w:type="dxa"/>
            <w:vMerge w:val="restart"/>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kern w:val="0"/>
                <w:szCs w:val="21"/>
                <w:lang/>
              </w:rPr>
              <w:t>由省级国防科技工业主管部门责令限期改正，处</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万元以下的罚款</w:t>
            </w:r>
            <w:r>
              <w:rPr>
                <w:rFonts w:ascii="仿宋_GB2312" w:eastAsia="仿宋_GB2312" w:hAnsi="仿宋" w:cs="仿宋" w:hint="eastAsia"/>
                <w:kern w:val="0"/>
                <w:szCs w:val="21"/>
                <w:lang/>
              </w:rPr>
              <w:t>;</w:t>
            </w:r>
            <w:r>
              <w:rPr>
                <w:rFonts w:ascii="仿宋_GB2312" w:eastAsia="仿宋_GB2312" w:hAnsi="仿宋" w:cs="仿宋" w:hint="eastAsia"/>
                <w:kern w:val="0"/>
                <w:szCs w:val="21"/>
                <w:lang/>
              </w:rPr>
              <w:t>逾期不改正的，责令停业整顿</w:t>
            </w:r>
            <w:r>
              <w:rPr>
                <w:rFonts w:ascii="仿宋_GB2312" w:eastAsia="仿宋_GB2312" w:hAnsi="仿宋" w:cs="仿宋" w:hint="eastAsia"/>
                <w:kern w:val="0"/>
                <w:szCs w:val="21"/>
                <w:lang/>
              </w:rPr>
              <w:t>;</w:t>
            </w:r>
            <w:r>
              <w:rPr>
                <w:rFonts w:ascii="仿宋_GB2312" w:eastAsia="仿宋_GB2312" w:hAnsi="仿宋" w:cs="仿宋" w:hint="eastAsia"/>
                <w:kern w:val="0"/>
                <w:szCs w:val="21"/>
                <w:lang/>
              </w:rPr>
              <w:t>情节严重的，吊销《民用爆炸物品销售许可证》</w:t>
            </w:r>
          </w:p>
        </w:tc>
        <w:tc>
          <w:tcPr>
            <w:tcW w:w="4915" w:type="dxa"/>
            <w:tcBorders>
              <w:bottom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int="eastAsia"/>
                <w:szCs w:val="21"/>
              </w:rPr>
              <w:t>因管理不善致使民用爆炸物品丢失或被盗，丢失或被盗的民用爆炸物品在</w:t>
            </w:r>
            <w:r>
              <w:rPr>
                <w:rFonts w:ascii="仿宋_GB2312" w:eastAsia="仿宋_GB2312" w:hint="eastAsia"/>
                <w:szCs w:val="21"/>
              </w:rPr>
              <w:t>100</w:t>
            </w:r>
            <w:r>
              <w:rPr>
                <w:rFonts w:ascii="仿宋_GB2312" w:eastAsia="仿宋_GB2312" w:hint="eastAsia"/>
                <w:szCs w:val="21"/>
              </w:rPr>
              <w:t>公斤</w:t>
            </w:r>
            <w:r>
              <w:rPr>
                <w:rFonts w:ascii="仿宋_GB2312" w:eastAsia="仿宋_GB2312" w:hint="eastAsia"/>
                <w:szCs w:val="21"/>
              </w:rPr>
              <w:t>(</w:t>
            </w:r>
            <w:r>
              <w:rPr>
                <w:rFonts w:ascii="仿宋_GB2312" w:eastAsia="仿宋_GB2312" w:hint="eastAsia"/>
                <w:szCs w:val="21"/>
              </w:rPr>
              <w:t>100</w:t>
            </w:r>
            <w:r>
              <w:rPr>
                <w:rFonts w:ascii="仿宋_GB2312" w:eastAsia="仿宋_GB2312" w:hint="eastAsia"/>
                <w:szCs w:val="21"/>
              </w:rPr>
              <w:t>发、</w:t>
            </w:r>
            <w:r>
              <w:rPr>
                <w:rFonts w:ascii="仿宋_GB2312" w:eastAsia="仿宋_GB2312" w:hint="eastAsia"/>
                <w:szCs w:val="21"/>
              </w:rPr>
              <w:t>100</w:t>
            </w:r>
            <w:r>
              <w:rPr>
                <w:rFonts w:ascii="仿宋_GB2312" w:eastAsia="仿宋_GB2312" w:hint="eastAsia"/>
                <w:szCs w:val="21"/>
              </w:rPr>
              <w:t>米</w:t>
            </w:r>
            <w:r>
              <w:rPr>
                <w:rFonts w:ascii="仿宋_GB2312" w:eastAsia="仿宋_GB2312" w:hint="eastAsia"/>
                <w:szCs w:val="21"/>
              </w:rPr>
              <w:t>)</w:t>
            </w:r>
            <w:r>
              <w:rPr>
                <w:rFonts w:ascii="仿宋_GB2312" w:eastAsia="仿宋_GB2312" w:hint="eastAsia"/>
                <w:szCs w:val="21"/>
              </w:rPr>
              <w:t>以下，被追回的</w:t>
            </w:r>
          </w:p>
        </w:tc>
        <w:tc>
          <w:tcPr>
            <w:tcW w:w="2970" w:type="dxa"/>
            <w:tcBorders>
              <w:bottom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int="eastAsia"/>
                <w:szCs w:val="21"/>
              </w:rPr>
              <w:t>责令限期改正，处</w:t>
            </w:r>
            <w:r>
              <w:rPr>
                <w:rFonts w:ascii="仿宋_GB2312" w:eastAsia="仿宋_GB2312" w:hint="eastAsia"/>
                <w:szCs w:val="21"/>
              </w:rPr>
              <w:t>10</w:t>
            </w:r>
            <w:r>
              <w:rPr>
                <w:rFonts w:ascii="仿宋_GB2312" w:eastAsia="仿宋_GB2312" w:hint="eastAsia"/>
                <w:szCs w:val="21"/>
              </w:rPr>
              <w:t>万元以上</w:t>
            </w:r>
            <w:r>
              <w:rPr>
                <w:rFonts w:ascii="仿宋_GB2312" w:eastAsia="仿宋_GB2312" w:hint="eastAsia"/>
                <w:szCs w:val="21"/>
              </w:rPr>
              <w:t>20</w:t>
            </w:r>
            <w:r>
              <w:rPr>
                <w:rFonts w:ascii="仿宋_GB2312" w:eastAsia="仿宋_GB2312" w:hint="eastAsia"/>
                <w:szCs w:val="21"/>
              </w:rPr>
              <w:t>万元以下的罚款</w:t>
            </w:r>
          </w:p>
        </w:tc>
      </w:tr>
      <w:tr w:rsidR="00000000">
        <w:trPr>
          <w:trHeight w:val="1642"/>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rPr>
                <w:rFonts w:ascii="仿宋_GB2312" w:eastAsia="仿宋_GB2312" w:hAnsi="仿宋" w:cs="仿宋" w:hint="eastAsia"/>
                <w:kern w:val="0"/>
                <w:szCs w:val="21"/>
                <w:lang/>
              </w:rPr>
            </w:pPr>
          </w:p>
        </w:tc>
        <w:tc>
          <w:tcPr>
            <w:tcW w:w="4915"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int="eastAsia"/>
                <w:szCs w:val="21"/>
              </w:rPr>
              <w:t>因管理不善致使民用爆炸物品丢失或被盗，丢失或被盗的民用爆炸物品在</w:t>
            </w:r>
            <w:r>
              <w:rPr>
                <w:rFonts w:ascii="仿宋_GB2312" w:eastAsia="仿宋_GB2312" w:hint="eastAsia"/>
                <w:szCs w:val="21"/>
              </w:rPr>
              <w:t>100</w:t>
            </w:r>
            <w:r>
              <w:rPr>
                <w:rFonts w:ascii="仿宋_GB2312" w:eastAsia="仿宋_GB2312" w:hint="eastAsia"/>
                <w:szCs w:val="21"/>
              </w:rPr>
              <w:t>公斤</w:t>
            </w:r>
            <w:r>
              <w:rPr>
                <w:rFonts w:ascii="仿宋_GB2312" w:eastAsia="仿宋_GB2312" w:hint="eastAsia"/>
                <w:szCs w:val="21"/>
              </w:rPr>
              <w:t>(100</w:t>
            </w:r>
            <w:r>
              <w:rPr>
                <w:rFonts w:ascii="仿宋_GB2312" w:eastAsia="仿宋_GB2312" w:hint="eastAsia"/>
                <w:szCs w:val="21"/>
              </w:rPr>
              <w:t>发、</w:t>
            </w:r>
            <w:r>
              <w:rPr>
                <w:rFonts w:ascii="仿宋_GB2312" w:eastAsia="仿宋_GB2312" w:hint="eastAsia"/>
                <w:szCs w:val="21"/>
              </w:rPr>
              <w:t>100</w:t>
            </w:r>
            <w:r>
              <w:rPr>
                <w:rFonts w:ascii="仿宋_GB2312" w:eastAsia="仿宋_GB2312" w:hint="eastAsia"/>
                <w:szCs w:val="21"/>
              </w:rPr>
              <w:t>米</w:t>
            </w:r>
            <w:r>
              <w:rPr>
                <w:rFonts w:ascii="仿宋_GB2312" w:eastAsia="仿宋_GB2312" w:hint="eastAsia"/>
                <w:szCs w:val="21"/>
              </w:rPr>
              <w:t>)</w:t>
            </w:r>
            <w:r>
              <w:rPr>
                <w:rFonts w:ascii="仿宋_GB2312" w:eastAsia="仿宋_GB2312" w:hint="eastAsia"/>
                <w:szCs w:val="21"/>
              </w:rPr>
              <w:t>以上</w:t>
            </w:r>
            <w:r>
              <w:rPr>
                <w:rFonts w:ascii="仿宋_GB2312" w:eastAsia="仿宋_GB2312" w:hint="eastAsia"/>
                <w:szCs w:val="21"/>
              </w:rPr>
              <w:t>1000</w:t>
            </w:r>
            <w:r>
              <w:rPr>
                <w:rFonts w:ascii="仿宋_GB2312" w:eastAsia="仿宋_GB2312" w:hint="eastAsia"/>
                <w:szCs w:val="21"/>
              </w:rPr>
              <w:t>公斤（</w:t>
            </w:r>
            <w:r>
              <w:rPr>
                <w:rFonts w:ascii="仿宋_GB2312" w:eastAsia="仿宋_GB2312" w:hint="eastAsia"/>
                <w:szCs w:val="21"/>
              </w:rPr>
              <w:t>1000</w:t>
            </w:r>
            <w:r>
              <w:rPr>
                <w:rFonts w:ascii="仿宋_GB2312" w:eastAsia="仿宋_GB2312" w:hint="eastAsia"/>
                <w:szCs w:val="21"/>
              </w:rPr>
              <w:t>发、</w:t>
            </w:r>
            <w:r>
              <w:rPr>
                <w:rFonts w:ascii="仿宋_GB2312" w:eastAsia="仿宋_GB2312" w:hint="eastAsia"/>
                <w:szCs w:val="21"/>
              </w:rPr>
              <w:t>1000</w:t>
            </w:r>
            <w:r>
              <w:rPr>
                <w:rFonts w:ascii="仿宋_GB2312" w:eastAsia="仿宋_GB2312" w:hint="eastAsia"/>
                <w:szCs w:val="21"/>
              </w:rPr>
              <w:t>米）以下，被追回的</w:t>
            </w:r>
          </w:p>
        </w:tc>
        <w:tc>
          <w:tcPr>
            <w:tcW w:w="2970"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int="eastAsia"/>
                <w:szCs w:val="21"/>
              </w:rPr>
              <w:t>责令限期改正，处</w:t>
            </w:r>
            <w:r>
              <w:rPr>
                <w:rFonts w:ascii="仿宋_GB2312" w:eastAsia="仿宋_GB2312" w:hint="eastAsia"/>
                <w:szCs w:val="21"/>
              </w:rPr>
              <w:t>20</w:t>
            </w:r>
            <w:r>
              <w:rPr>
                <w:rFonts w:ascii="仿宋_GB2312" w:eastAsia="仿宋_GB2312" w:hint="eastAsia"/>
                <w:szCs w:val="21"/>
              </w:rPr>
              <w:t>万元以上</w:t>
            </w:r>
            <w:r>
              <w:rPr>
                <w:rFonts w:ascii="仿宋_GB2312" w:eastAsia="仿宋_GB2312" w:hint="eastAsia"/>
                <w:szCs w:val="21"/>
              </w:rPr>
              <w:t>30</w:t>
            </w:r>
            <w:r>
              <w:rPr>
                <w:rFonts w:ascii="仿宋_GB2312" w:eastAsia="仿宋_GB2312" w:hint="eastAsia"/>
                <w:szCs w:val="21"/>
              </w:rPr>
              <w:t>万元以下的罚款</w:t>
            </w:r>
          </w:p>
        </w:tc>
      </w:tr>
      <w:tr w:rsidR="00000000">
        <w:trPr>
          <w:trHeight w:val="1401"/>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rPr>
                <w:rFonts w:ascii="仿宋_GB2312" w:eastAsia="仿宋_GB2312" w:hAnsi="仿宋" w:cs="仿宋" w:hint="eastAsia"/>
                <w:kern w:val="0"/>
                <w:szCs w:val="21"/>
                <w:lang/>
              </w:rPr>
            </w:pPr>
          </w:p>
        </w:tc>
        <w:tc>
          <w:tcPr>
            <w:tcW w:w="4915"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int="eastAsia"/>
                <w:szCs w:val="21"/>
              </w:rPr>
              <w:t>因管理不善致使民用爆炸物品丢失或被盗，丢失或被盗的民用爆炸物品在</w:t>
            </w:r>
            <w:r>
              <w:rPr>
                <w:rFonts w:ascii="仿宋_GB2312" w:eastAsia="仿宋_GB2312" w:hint="eastAsia"/>
                <w:szCs w:val="21"/>
              </w:rPr>
              <w:t>1000</w:t>
            </w:r>
            <w:r>
              <w:rPr>
                <w:rFonts w:ascii="仿宋_GB2312" w:eastAsia="仿宋_GB2312" w:hint="eastAsia"/>
                <w:szCs w:val="21"/>
              </w:rPr>
              <w:t>公斤（</w:t>
            </w:r>
            <w:r>
              <w:rPr>
                <w:rFonts w:ascii="仿宋_GB2312" w:eastAsia="仿宋_GB2312" w:hint="eastAsia"/>
                <w:szCs w:val="21"/>
              </w:rPr>
              <w:t>1000</w:t>
            </w:r>
            <w:r>
              <w:rPr>
                <w:rFonts w:ascii="仿宋_GB2312" w:eastAsia="仿宋_GB2312" w:hint="eastAsia"/>
                <w:szCs w:val="21"/>
              </w:rPr>
              <w:t>发、</w:t>
            </w:r>
            <w:r>
              <w:rPr>
                <w:rFonts w:ascii="仿宋_GB2312" w:eastAsia="仿宋_GB2312" w:hint="eastAsia"/>
                <w:szCs w:val="21"/>
              </w:rPr>
              <w:t>1000</w:t>
            </w:r>
            <w:r>
              <w:rPr>
                <w:rFonts w:ascii="仿宋_GB2312" w:eastAsia="仿宋_GB2312" w:hint="eastAsia"/>
                <w:szCs w:val="21"/>
              </w:rPr>
              <w:t>米）以上，被追回的</w:t>
            </w:r>
          </w:p>
        </w:tc>
        <w:tc>
          <w:tcPr>
            <w:tcW w:w="2970"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int="eastAsia"/>
                <w:szCs w:val="21"/>
              </w:rPr>
              <w:t>责令限期改正，处</w:t>
            </w:r>
            <w:r>
              <w:rPr>
                <w:rFonts w:ascii="仿宋_GB2312" w:eastAsia="仿宋_GB2312" w:hint="eastAsia"/>
                <w:szCs w:val="21"/>
              </w:rPr>
              <w:t>30</w:t>
            </w:r>
            <w:r>
              <w:rPr>
                <w:rFonts w:ascii="仿宋_GB2312" w:eastAsia="仿宋_GB2312" w:hint="eastAsia"/>
                <w:szCs w:val="21"/>
              </w:rPr>
              <w:t>万元以上</w:t>
            </w:r>
            <w:r>
              <w:rPr>
                <w:rFonts w:ascii="仿宋_GB2312" w:eastAsia="仿宋_GB2312" w:hint="eastAsia"/>
                <w:szCs w:val="21"/>
              </w:rPr>
              <w:t>50</w:t>
            </w:r>
            <w:r>
              <w:rPr>
                <w:rFonts w:ascii="仿宋_GB2312" w:eastAsia="仿宋_GB2312" w:hint="eastAsia"/>
                <w:szCs w:val="21"/>
              </w:rPr>
              <w:t>万元以下的罚款</w:t>
            </w:r>
          </w:p>
        </w:tc>
      </w:tr>
      <w:tr w:rsidR="00000000">
        <w:trPr>
          <w:trHeight w:val="1192"/>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rPr>
                <w:rFonts w:ascii="仿宋_GB2312" w:eastAsia="仿宋_GB2312" w:hAnsi="仿宋" w:cs="仿宋" w:hint="eastAsia"/>
                <w:kern w:val="0"/>
                <w:szCs w:val="21"/>
                <w:lang/>
              </w:rPr>
            </w:pPr>
          </w:p>
        </w:tc>
        <w:tc>
          <w:tcPr>
            <w:tcW w:w="4915" w:type="dxa"/>
            <w:tcBorders>
              <w:top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int="eastAsia"/>
                <w:szCs w:val="21"/>
              </w:rPr>
              <w:t>因管理不善致使民用爆炸物品丢失</w:t>
            </w:r>
            <w:r>
              <w:rPr>
                <w:rFonts w:ascii="仿宋_GB2312" w:eastAsia="仿宋_GB2312" w:hint="eastAsia"/>
                <w:szCs w:val="21"/>
              </w:rPr>
              <w:t>或被盗被责令限期改正，逾期不改正的</w:t>
            </w:r>
          </w:p>
        </w:tc>
        <w:tc>
          <w:tcPr>
            <w:tcW w:w="2970" w:type="dxa"/>
            <w:tcBorders>
              <w:top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华文中宋" w:hint="eastAsia"/>
                <w:szCs w:val="21"/>
              </w:rPr>
              <w:t>责令停业整顿</w:t>
            </w:r>
          </w:p>
        </w:tc>
      </w:tr>
      <w:tr w:rsidR="00000000">
        <w:trPr>
          <w:trHeight w:val="1938"/>
        </w:trPr>
        <w:tc>
          <w:tcPr>
            <w:tcW w:w="687" w:type="dxa"/>
            <w:vMerge/>
            <w:vAlign w:val="center"/>
          </w:tcPr>
          <w:p w:rsidR="00000000" w:rsidRDefault="004D42B0">
            <w:pPr>
              <w:widowControl/>
              <w:jc w:val="center"/>
              <w:textAlignment w:val="center"/>
              <w:rPr>
                <w:rFonts w:ascii="仿宋" w:eastAsia="仿宋" w:hAnsi="仿宋" w:cs="仿宋"/>
                <w:kern w:val="0"/>
                <w:szCs w:val="21"/>
                <w:lang/>
              </w:rPr>
            </w:pPr>
          </w:p>
        </w:tc>
        <w:tc>
          <w:tcPr>
            <w:tcW w:w="1425" w:type="dxa"/>
            <w:vMerge/>
            <w:vAlign w:val="center"/>
          </w:tcPr>
          <w:p w:rsidR="00000000" w:rsidRDefault="004D42B0">
            <w:pPr>
              <w:widowControl/>
              <w:textAlignment w:val="center"/>
              <w:rPr>
                <w:rFonts w:ascii="仿宋" w:eastAsia="仿宋" w:hAnsi="仿宋" w:cs="仿宋"/>
                <w:kern w:val="0"/>
                <w:szCs w:val="21"/>
                <w:lang/>
              </w:rPr>
            </w:pPr>
          </w:p>
        </w:tc>
        <w:tc>
          <w:tcPr>
            <w:tcW w:w="1613" w:type="dxa"/>
            <w:vMerge/>
            <w:vAlign w:val="center"/>
          </w:tcPr>
          <w:p w:rsidR="00000000" w:rsidRDefault="004D42B0">
            <w:pPr>
              <w:widowControl/>
              <w:textAlignment w:val="center"/>
              <w:rPr>
                <w:rFonts w:ascii="仿宋" w:eastAsia="仿宋" w:hAnsi="仿宋" w:cs="仿宋"/>
                <w:kern w:val="0"/>
                <w:szCs w:val="21"/>
                <w:lang/>
              </w:rPr>
            </w:pPr>
          </w:p>
        </w:tc>
        <w:tc>
          <w:tcPr>
            <w:tcW w:w="2525" w:type="dxa"/>
            <w:vMerge/>
            <w:vAlign w:val="center"/>
          </w:tcPr>
          <w:p w:rsidR="00000000" w:rsidRDefault="004D42B0">
            <w:pPr>
              <w:rPr>
                <w:rFonts w:ascii="仿宋" w:eastAsia="仿宋" w:hAnsi="仿宋" w:cs="仿宋"/>
                <w:kern w:val="0"/>
                <w:szCs w:val="21"/>
                <w:lang/>
              </w:rPr>
            </w:pPr>
          </w:p>
        </w:tc>
        <w:tc>
          <w:tcPr>
            <w:tcW w:w="4915" w:type="dxa"/>
            <w:tcBorders>
              <w:top w:val="single" w:sz="6" w:space="0" w:color="000000"/>
            </w:tcBorders>
            <w:vAlign w:val="center"/>
          </w:tcPr>
          <w:p w:rsidR="00000000" w:rsidRDefault="004D42B0">
            <w:pPr>
              <w:spacing w:line="300" w:lineRule="exact"/>
              <w:rPr>
                <w:rFonts w:ascii="仿宋_GB2312" w:eastAsia="仿宋_GB2312" w:hint="eastAsia"/>
                <w:szCs w:val="21"/>
              </w:rPr>
            </w:pPr>
            <w:r>
              <w:rPr>
                <w:rFonts w:ascii="仿宋_GB2312" w:eastAsia="仿宋_GB2312" w:hint="eastAsia"/>
                <w:szCs w:val="21"/>
              </w:rPr>
              <w:t>因管理不善致使民用爆炸物品丢失或被盗，未被追回的，或虽然被追回但</w:t>
            </w:r>
            <w:r>
              <w:rPr>
                <w:rFonts w:ascii="仿宋_GB2312" w:eastAsia="仿宋_GB2312" w:hAnsi="仿宋" w:cs="仿宋" w:hint="eastAsia"/>
                <w:kern w:val="0"/>
                <w:szCs w:val="21"/>
                <w:lang/>
              </w:rPr>
              <w:t>造成不良社会影响</w:t>
            </w:r>
            <w:r>
              <w:rPr>
                <w:rFonts w:ascii="仿宋_GB2312" w:eastAsia="仿宋_GB2312" w:hint="eastAsia"/>
                <w:szCs w:val="21"/>
              </w:rPr>
              <w:t>的，或因管理不善致使民用爆炸物品丢失或被盗被</w:t>
            </w:r>
            <w:r>
              <w:rPr>
                <w:rFonts w:ascii="仿宋_GB2312" w:eastAsia="仿宋_GB2312" w:hAnsi="华文中宋" w:hint="eastAsia"/>
                <w:szCs w:val="21"/>
              </w:rPr>
              <w:t>责令停业整顿后</w:t>
            </w:r>
            <w:r>
              <w:rPr>
                <w:rFonts w:ascii="仿宋_GB2312" w:eastAsia="仿宋_GB2312" w:hint="eastAsia"/>
                <w:szCs w:val="21"/>
              </w:rPr>
              <w:t>仍</w:t>
            </w:r>
            <w:r>
              <w:rPr>
                <w:rFonts w:ascii="仿宋_GB2312" w:eastAsia="仿宋_GB2312" w:hAnsi="华文中宋" w:hint="eastAsia"/>
                <w:szCs w:val="21"/>
              </w:rPr>
              <w:t>不改正的</w:t>
            </w:r>
          </w:p>
        </w:tc>
        <w:tc>
          <w:tcPr>
            <w:tcW w:w="2970" w:type="dxa"/>
            <w:tcBorders>
              <w:top w:val="single" w:sz="6" w:space="0" w:color="000000"/>
            </w:tcBorders>
            <w:vAlign w:val="center"/>
          </w:tcPr>
          <w:p w:rsidR="00000000" w:rsidRDefault="004D42B0">
            <w:pPr>
              <w:spacing w:line="300" w:lineRule="exact"/>
              <w:rPr>
                <w:rFonts w:ascii="仿宋_GB2312" w:eastAsia="仿宋_GB2312" w:hAnsi="华文中宋"/>
                <w:szCs w:val="21"/>
              </w:rPr>
            </w:pPr>
            <w:r>
              <w:rPr>
                <w:rFonts w:ascii="仿宋_GB2312" w:eastAsia="仿宋_GB2312" w:hint="eastAsia"/>
                <w:szCs w:val="21"/>
              </w:rPr>
              <w:t>吊销《民用爆炸物品销售许可证》</w:t>
            </w:r>
          </w:p>
        </w:tc>
      </w:tr>
      <w:tr w:rsidR="00000000">
        <w:tc>
          <w:tcPr>
            <w:tcW w:w="687" w:type="dxa"/>
            <w:vAlign w:val="center"/>
          </w:tcPr>
          <w:p w:rsidR="00000000" w:rsidRDefault="004D42B0">
            <w:pPr>
              <w:jc w:val="center"/>
              <w:rPr>
                <w:rFonts w:ascii="黑体" w:eastAsia="黑体" w:hAnsi="黑体" w:cs="黑体"/>
                <w:szCs w:val="21"/>
              </w:rPr>
            </w:pPr>
            <w:r>
              <w:rPr>
                <w:rFonts w:ascii="黑体" w:eastAsia="黑体" w:hAnsi="黑体" w:cs="黑体" w:hint="eastAsia"/>
                <w:szCs w:val="21"/>
              </w:rPr>
              <w:lastRenderedPageBreak/>
              <w:t>序号</w:t>
            </w:r>
          </w:p>
        </w:tc>
        <w:tc>
          <w:tcPr>
            <w:tcW w:w="1425" w:type="dxa"/>
            <w:vAlign w:val="center"/>
          </w:tcPr>
          <w:p w:rsidR="00000000" w:rsidRDefault="004D42B0">
            <w:pPr>
              <w:jc w:val="center"/>
              <w:rPr>
                <w:rFonts w:ascii="黑体" w:eastAsia="黑体" w:hAnsi="黑体" w:cs="黑体"/>
                <w:szCs w:val="21"/>
              </w:rPr>
            </w:pPr>
            <w:r>
              <w:rPr>
                <w:rFonts w:ascii="黑体" w:eastAsia="黑体" w:hAnsi="黑体" w:cs="黑体" w:hint="eastAsia"/>
                <w:szCs w:val="21"/>
              </w:rPr>
              <w:t>违法行为</w:t>
            </w:r>
          </w:p>
        </w:tc>
        <w:tc>
          <w:tcPr>
            <w:tcW w:w="1613" w:type="dxa"/>
            <w:vAlign w:val="center"/>
          </w:tcPr>
          <w:p w:rsidR="00000000" w:rsidRDefault="004D42B0">
            <w:pPr>
              <w:jc w:val="center"/>
              <w:rPr>
                <w:rFonts w:ascii="黑体" w:eastAsia="黑体" w:hAnsi="黑体" w:cs="黑体"/>
                <w:szCs w:val="21"/>
              </w:rPr>
            </w:pPr>
            <w:r>
              <w:rPr>
                <w:rFonts w:ascii="黑体" w:eastAsia="黑体" w:hAnsi="黑体" w:cs="黑体" w:hint="eastAsia"/>
                <w:szCs w:val="21"/>
              </w:rPr>
              <w:t>法定依据</w:t>
            </w:r>
          </w:p>
        </w:tc>
        <w:tc>
          <w:tcPr>
            <w:tcW w:w="2525" w:type="dxa"/>
            <w:vAlign w:val="center"/>
          </w:tcPr>
          <w:p w:rsidR="00000000" w:rsidRDefault="004D42B0">
            <w:pPr>
              <w:jc w:val="center"/>
              <w:rPr>
                <w:rFonts w:ascii="黑体" w:eastAsia="黑体" w:hAnsi="黑体" w:cs="黑体"/>
                <w:szCs w:val="21"/>
              </w:rPr>
            </w:pPr>
            <w:r>
              <w:rPr>
                <w:rFonts w:ascii="黑体" w:eastAsia="黑体" w:hAnsi="黑体" w:cs="黑体" w:hint="eastAsia"/>
                <w:szCs w:val="21"/>
                <w:shd w:val="clear" w:color="auto" w:fill="FFFFFF"/>
              </w:rPr>
              <w:t>法定处罚标准</w:t>
            </w:r>
          </w:p>
        </w:tc>
        <w:tc>
          <w:tcPr>
            <w:tcW w:w="4915" w:type="dxa"/>
            <w:vAlign w:val="center"/>
          </w:tcPr>
          <w:p w:rsidR="00000000" w:rsidRDefault="004D42B0">
            <w:pPr>
              <w:jc w:val="center"/>
              <w:rPr>
                <w:rFonts w:ascii="黑体" w:eastAsia="黑体" w:hAnsi="黑体" w:cs="黑体"/>
                <w:szCs w:val="21"/>
              </w:rPr>
            </w:pPr>
            <w:r>
              <w:rPr>
                <w:rFonts w:ascii="黑体" w:eastAsia="黑体" w:hAnsi="黑体" w:cs="黑体" w:hint="eastAsia"/>
                <w:szCs w:val="21"/>
                <w:shd w:val="clear" w:color="auto" w:fill="FFFFFF"/>
              </w:rPr>
              <w:t>适用条件</w:t>
            </w:r>
          </w:p>
        </w:tc>
        <w:tc>
          <w:tcPr>
            <w:tcW w:w="2970" w:type="dxa"/>
            <w:vAlign w:val="center"/>
          </w:tcPr>
          <w:p w:rsidR="00000000" w:rsidRDefault="004D42B0">
            <w:pPr>
              <w:jc w:val="center"/>
              <w:rPr>
                <w:rFonts w:ascii="黑体" w:eastAsia="黑体" w:hAnsi="黑体" w:cs="黑体"/>
                <w:szCs w:val="21"/>
              </w:rPr>
            </w:pPr>
            <w:r>
              <w:rPr>
                <w:rFonts w:ascii="黑体" w:eastAsia="黑体" w:hAnsi="黑体" w:cs="黑体" w:hint="eastAsia"/>
                <w:szCs w:val="21"/>
                <w:shd w:val="clear" w:color="auto" w:fill="FFFFFF"/>
              </w:rPr>
              <w:t>处罚裁量标准</w:t>
            </w:r>
          </w:p>
        </w:tc>
      </w:tr>
      <w:tr w:rsidR="00000000">
        <w:trPr>
          <w:trHeight w:val="1304"/>
        </w:trPr>
        <w:tc>
          <w:tcPr>
            <w:tcW w:w="687" w:type="dxa"/>
            <w:vMerge w:val="restart"/>
            <w:vAlign w:val="center"/>
          </w:tcPr>
          <w:p w:rsidR="00000000" w:rsidRDefault="004D42B0">
            <w:pPr>
              <w:widowControl/>
              <w:spacing w:line="300" w:lineRule="exact"/>
              <w:jc w:val="center"/>
              <w:textAlignment w:val="center"/>
              <w:rPr>
                <w:rFonts w:ascii="仿宋_GB2312" w:eastAsia="仿宋_GB2312" w:hAnsi="仿宋" w:cs="仿宋" w:hint="eastAsia"/>
                <w:szCs w:val="21"/>
              </w:rPr>
            </w:pPr>
            <w:r>
              <w:rPr>
                <w:rFonts w:ascii="仿宋_GB2312" w:eastAsia="仿宋_GB2312" w:hAnsi="仿宋" w:cs="仿宋" w:hint="eastAsia"/>
                <w:kern w:val="0"/>
                <w:szCs w:val="21"/>
                <w:lang/>
              </w:rPr>
              <w:t>18</w:t>
            </w:r>
          </w:p>
        </w:tc>
        <w:tc>
          <w:tcPr>
            <w:tcW w:w="1425" w:type="dxa"/>
            <w:vMerge w:val="restart"/>
            <w:vAlign w:val="center"/>
          </w:tcPr>
          <w:p w:rsidR="00000000" w:rsidRDefault="004D42B0">
            <w:pPr>
              <w:widowControl/>
              <w:spacing w:line="300" w:lineRule="exact"/>
              <w:textAlignment w:val="center"/>
              <w:rPr>
                <w:rFonts w:ascii="仿宋_GB2312" w:eastAsia="仿宋_GB2312" w:hAnsi="仿宋" w:cs="仿宋" w:hint="eastAsia"/>
                <w:szCs w:val="21"/>
              </w:rPr>
            </w:pPr>
            <w:r>
              <w:rPr>
                <w:rFonts w:ascii="仿宋_GB2312" w:eastAsia="仿宋_GB2312" w:hAnsi="仿宋" w:cs="仿宋" w:hint="eastAsia"/>
                <w:kern w:val="0"/>
                <w:szCs w:val="21"/>
                <w:lang/>
              </w:rPr>
              <w:t>民用爆炸物品销售企业未按规定程序和手续销售民用爆炸物品的</w:t>
            </w:r>
          </w:p>
        </w:tc>
        <w:tc>
          <w:tcPr>
            <w:tcW w:w="1613" w:type="dxa"/>
            <w:vMerge w:val="restart"/>
            <w:vAlign w:val="center"/>
          </w:tcPr>
          <w:p w:rsidR="00000000" w:rsidRDefault="004D42B0">
            <w:pPr>
              <w:widowControl/>
              <w:spacing w:line="300" w:lineRule="exact"/>
              <w:textAlignment w:val="center"/>
              <w:rPr>
                <w:rFonts w:ascii="仿宋_GB2312" w:eastAsia="仿宋_GB2312" w:hAnsi="仿宋" w:cs="仿宋" w:hint="eastAsia"/>
                <w:szCs w:val="21"/>
              </w:rPr>
            </w:pPr>
            <w:r>
              <w:rPr>
                <w:rFonts w:ascii="仿宋_GB2312" w:eastAsia="仿宋_GB2312" w:hAnsi="仿宋" w:cs="仿宋" w:hint="eastAsia"/>
                <w:kern w:val="0"/>
                <w:szCs w:val="21"/>
                <w:lang/>
              </w:rPr>
              <w:t>《民用爆炸物品销售许可实施办法》（国防科学技术工业委员会令第</w:t>
            </w:r>
            <w:r>
              <w:rPr>
                <w:rFonts w:ascii="仿宋_GB2312" w:eastAsia="仿宋_GB2312" w:hAnsi="仿宋" w:cs="仿宋" w:hint="eastAsia"/>
                <w:kern w:val="0"/>
                <w:szCs w:val="21"/>
                <w:lang/>
              </w:rPr>
              <w:t>18</w:t>
            </w:r>
            <w:r>
              <w:rPr>
                <w:rFonts w:ascii="仿宋_GB2312" w:eastAsia="仿宋_GB2312" w:hAnsi="仿宋" w:cs="仿宋" w:hint="eastAsia"/>
                <w:kern w:val="0"/>
                <w:szCs w:val="21"/>
                <w:lang/>
              </w:rPr>
              <w:t>号）第</w:t>
            </w:r>
            <w:r>
              <w:rPr>
                <w:rFonts w:ascii="仿宋_GB2312" w:eastAsia="仿宋_GB2312" w:hAnsi="仿宋" w:cs="仿宋" w:hint="eastAsia"/>
                <w:kern w:val="0"/>
                <w:szCs w:val="21"/>
                <w:lang/>
              </w:rPr>
              <w:t>33</w:t>
            </w:r>
            <w:r>
              <w:rPr>
                <w:rFonts w:ascii="仿宋_GB2312" w:eastAsia="仿宋_GB2312" w:hAnsi="仿宋" w:cs="仿宋" w:hint="eastAsia"/>
                <w:kern w:val="0"/>
                <w:szCs w:val="21"/>
                <w:lang/>
              </w:rPr>
              <w:t>条</w:t>
            </w:r>
          </w:p>
        </w:tc>
        <w:tc>
          <w:tcPr>
            <w:tcW w:w="2525" w:type="dxa"/>
            <w:vMerge w:val="restart"/>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kern w:val="0"/>
                <w:szCs w:val="21"/>
                <w:lang/>
              </w:rPr>
              <w:t>由省级国防科技工业主管部门责令限期改正，处</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万</w:t>
            </w:r>
            <w:r>
              <w:rPr>
                <w:rFonts w:ascii="仿宋_GB2312" w:eastAsia="仿宋_GB2312" w:hAnsi="仿宋" w:cs="仿宋" w:hint="eastAsia"/>
                <w:kern w:val="0"/>
                <w:szCs w:val="21"/>
                <w:lang/>
              </w:rPr>
              <w:t>元以下的罚款</w:t>
            </w:r>
            <w:r>
              <w:rPr>
                <w:rFonts w:ascii="仿宋_GB2312" w:eastAsia="仿宋_GB2312" w:hAnsi="仿宋" w:cs="仿宋" w:hint="eastAsia"/>
                <w:kern w:val="0"/>
                <w:szCs w:val="21"/>
                <w:lang/>
              </w:rPr>
              <w:t>;</w:t>
            </w:r>
            <w:r>
              <w:rPr>
                <w:rFonts w:ascii="仿宋_GB2312" w:eastAsia="仿宋_GB2312" w:hAnsi="仿宋" w:cs="仿宋" w:hint="eastAsia"/>
                <w:kern w:val="0"/>
                <w:szCs w:val="21"/>
                <w:lang/>
              </w:rPr>
              <w:t>逾期不改正的，责令停业整顿</w:t>
            </w:r>
            <w:r>
              <w:rPr>
                <w:rFonts w:ascii="仿宋_GB2312" w:eastAsia="仿宋_GB2312" w:hAnsi="仿宋" w:cs="仿宋" w:hint="eastAsia"/>
                <w:kern w:val="0"/>
                <w:szCs w:val="21"/>
                <w:lang/>
              </w:rPr>
              <w:t>;</w:t>
            </w:r>
            <w:r>
              <w:rPr>
                <w:rFonts w:ascii="仿宋_GB2312" w:eastAsia="仿宋_GB2312" w:hAnsi="仿宋" w:cs="仿宋" w:hint="eastAsia"/>
                <w:kern w:val="0"/>
                <w:szCs w:val="21"/>
                <w:lang/>
              </w:rPr>
              <w:t>情节严重的，吊销《民用爆炸物品销售许可证》</w:t>
            </w:r>
          </w:p>
        </w:tc>
        <w:tc>
          <w:tcPr>
            <w:tcW w:w="4915" w:type="dxa"/>
            <w:tcBorders>
              <w:bottom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int="eastAsia"/>
                <w:szCs w:val="21"/>
              </w:rPr>
              <w:t>未按规定程序和手续销售民用爆炸物品，销售量</w:t>
            </w:r>
            <w:r>
              <w:rPr>
                <w:rFonts w:ascii="仿宋_GB2312" w:eastAsia="仿宋_GB2312" w:hint="eastAsia"/>
                <w:szCs w:val="21"/>
              </w:rPr>
              <w:t>10</w:t>
            </w:r>
            <w:r>
              <w:rPr>
                <w:rFonts w:ascii="仿宋_GB2312" w:eastAsia="仿宋_GB2312" w:hint="eastAsia"/>
                <w:szCs w:val="21"/>
              </w:rPr>
              <w:t>吨（</w:t>
            </w:r>
            <w:r>
              <w:rPr>
                <w:rFonts w:ascii="仿宋_GB2312" w:eastAsia="仿宋_GB2312" w:hint="eastAsia"/>
                <w:szCs w:val="21"/>
              </w:rPr>
              <w:t>1</w:t>
            </w:r>
            <w:r>
              <w:rPr>
                <w:rFonts w:ascii="仿宋_GB2312" w:eastAsia="仿宋_GB2312" w:hint="eastAsia"/>
                <w:szCs w:val="21"/>
              </w:rPr>
              <w:t>万发、</w:t>
            </w:r>
            <w:r>
              <w:rPr>
                <w:rFonts w:ascii="仿宋_GB2312" w:eastAsia="仿宋_GB2312" w:hint="eastAsia"/>
                <w:szCs w:val="21"/>
              </w:rPr>
              <w:t>1</w:t>
            </w:r>
            <w:r>
              <w:rPr>
                <w:rFonts w:ascii="仿宋_GB2312" w:eastAsia="仿宋_GB2312" w:hint="eastAsia"/>
                <w:szCs w:val="21"/>
              </w:rPr>
              <w:t>万米）以下的</w:t>
            </w:r>
          </w:p>
        </w:tc>
        <w:tc>
          <w:tcPr>
            <w:tcW w:w="2970" w:type="dxa"/>
            <w:tcBorders>
              <w:bottom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int="eastAsia"/>
                <w:szCs w:val="21"/>
              </w:rPr>
              <w:t>责令限期改正，处</w:t>
            </w:r>
            <w:r>
              <w:rPr>
                <w:rFonts w:ascii="仿宋_GB2312" w:eastAsia="仿宋_GB2312" w:hint="eastAsia"/>
                <w:szCs w:val="21"/>
              </w:rPr>
              <w:t>10</w:t>
            </w:r>
            <w:r>
              <w:rPr>
                <w:rFonts w:ascii="仿宋_GB2312" w:eastAsia="仿宋_GB2312" w:hint="eastAsia"/>
                <w:szCs w:val="21"/>
              </w:rPr>
              <w:t>万元以上</w:t>
            </w:r>
            <w:r>
              <w:rPr>
                <w:rFonts w:ascii="仿宋_GB2312" w:eastAsia="仿宋_GB2312" w:hint="eastAsia"/>
                <w:szCs w:val="21"/>
              </w:rPr>
              <w:t>20</w:t>
            </w:r>
            <w:r>
              <w:rPr>
                <w:rFonts w:ascii="仿宋_GB2312" w:eastAsia="仿宋_GB2312" w:hint="eastAsia"/>
                <w:szCs w:val="21"/>
              </w:rPr>
              <w:t>万元以下的罚款</w:t>
            </w:r>
          </w:p>
        </w:tc>
      </w:tr>
      <w:tr w:rsidR="00000000">
        <w:trPr>
          <w:trHeight w:val="1626"/>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rPr>
                <w:rFonts w:ascii="仿宋_GB2312" w:eastAsia="仿宋_GB2312" w:hAnsi="仿宋" w:cs="仿宋" w:hint="eastAsia"/>
                <w:kern w:val="0"/>
                <w:szCs w:val="21"/>
                <w:lang/>
              </w:rPr>
            </w:pPr>
          </w:p>
        </w:tc>
        <w:tc>
          <w:tcPr>
            <w:tcW w:w="4915"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int="eastAsia"/>
                <w:szCs w:val="21"/>
              </w:rPr>
              <w:t>未按规定程序和手续销售民用爆炸物品，销售量在</w:t>
            </w:r>
            <w:r>
              <w:rPr>
                <w:rFonts w:ascii="仿宋_GB2312" w:eastAsia="仿宋_GB2312" w:hint="eastAsia"/>
                <w:szCs w:val="21"/>
              </w:rPr>
              <w:t>10</w:t>
            </w:r>
            <w:r>
              <w:rPr>
                <w:rFonts w:ascii="仿宋_GB2312" w:eastAsia="仿宋_GB2312" w:hint="eastAsia"/>
                <w:szCs w:val="21"/>
              </w:rPr>
              <w:t>吨（</w:t>
            </w:r>
            <w:r>
              <w:rPr>
                <w:rFonts w:ascii="仿宋_GB2312" w:eastAsia="仿宋_GB2312" w:hint="eastAsia"/>
                <w:szCs w:val="21"/>
              </w:rPr>
              <w:t>1</w:t>
            </w:r>
            <w:r>
              <w:rPr>
                <w:rFonts w:ascii="仿宋_GB2312" w:eastAsia="仿宋_GB2312" w:hint="eastAsia"/>
                <w:szCs w:val="21"/>
              </w:rPr>
              <w:t>万发、</w:t>
            </w:r>
            <w:r>
              <w:rPr>
                <w:rFonts w:ascii="仿宋_GB2312" w:eastAsia="仿宋_GB2312" w:hint="eastAsia"/>
                <w:szCs w:val="21"/>
              </w:rPr>
              <w:t>1</w:t>
            </w:r>
            <w:r>
              <w:rPr>
                <w:rFonts w:ascii="仿宋_GB2312" w:eastAsia="仿宋_GB2312" w:hint="eastAsia"/>
                <w:szCs w:val="21"/>
              </w:rPr>
              <w:t>万米）以上</w:t>
            </w:r>
            <w:r>
              <w:rPr>
                <w:rFonts w:ascii="仿宋_GB2312" w:eastAsia="仿宋_GB2312" w:hint="eastAsia"/>
                <w:szCs w:val="21"/>
              </w:rPr>
              <w:t>50</w:t>
            </w:r>
            <w:r>
              <w:rPr>
                <w:rFonts w:ascii="仿宋_GB2312" w:eastAsia="仿宋_GB2312" w:hint="eastAsia"/>
                <w:szCs w:val="21"/>
              </w:rPr>
              <w:t>吨（</w:t>
            </w:r>
            <w:r>
              <w:rPr>
                <w:rFonts w:ascii="仿宋_GB2312" w:eastAsia="仿宋_GB2312" w:hint="eastAsia"/>
                <w:szCs w:val="21"/>
              </w:rPr>
              <w:t>10</w:t>
            </w:r>
            <w:r>
              <w:rPr>
                <w:rFonts w:ascii="仿宋_GB2312" w:eastAsia="仿宋_GB2312" w:hint="eastAsia"/>
                <w:szCs w:val="21"/>
              </w:rPr>
              <w:t>万发、</w:t>
            </w:r>
            <w:r>
              <w:rPr>
                <w:rFonts w:ascii="仿宋_GB2312" w:eastAsia="仿宋_GB2312" w:hint="eastAsia"/>
                <w:szCs w:val="21"/>
              </w:rPr>
              <w:t>5</w:t>
            </w:r>
            <w:r>
              <w:rPr>
                <w:rFonts w:ascii="仿宋_GB2312" w:eastAsia="仿宋_GB2312" w:hint="eastAsia"/>
                <w:szCs w:val="21"/>
              </w:rPr>
              <w:t>万米）以下的</w:t>
            </w:r>
          </w:p>
        </w:tc>
        <w:tc>
          <w:tcPr>
            <w:tcW w:w="2970"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int="eastAsia"/>
                <w:szCs w:val="21"/>
              </w:rPr>
              <w:t>责令限期改正，处</w:t>
            </w:r>
            <w:r>
              <w:rPr>
                <w:rFonts w:ascii="仿宋_GB2312" w:eastAsia="仿宋_GB2312" w:hint="eastAsia"/>
                <w:szCs w:val="21"/>
              </w:rPr>
              <w:t>20</w:t>
            </w:r>
            <w:r>
              <w:rPr>
                <w:rFonts w:ascii="仿宋_GB2312" w:eastAsia="仿宋_GB2312" w:hint="eastAsia"/>
                <w:szCs w:val="21"/>
              </w:rPr>
              <w:t>万元以上</w:t>
            </w:r>
            <w:r>
              <w:rPr>
                <w:rFonts w:ascii="仿宋_GB2312" w:eastAsia="仿宋_GB2312" w:hint="eastAsia"/>
                <w:szCs w:val="21"/>
              </w:rPr>
              <w:t>30</w:t>
            </w:r>
            <w:r>
              <w:rPr>
                <w:rFonts w:ascii="仿宋_GB2312" w:eastAsia="仿宋_GB2312" w:hint="eastAsia"/>
                <w:szCs w:val="21"/>
              </w:rPr>
              <w:t>万元以下的罚款</w:t>
            </w:r>
          </w:p>
        </w:tc>
      </w:tr>
      <w:tr w:rsidR="00000000">
        <w:trPr>
          <w:trHeight w:val="1727"/>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rPr>
                <w:rFonts w:ascii="仿宋_GB2312" w:eastAsia="仿宋_GB2312" w:hAnsi="仿宋" w:cs="仿宋" w:hint="eastAsia"/>
                <w:kern w:val="0"/>
                <w:szCs w:val="21"/>
                <w:lang/>
              </w:rPr>
            </w:pPr>
          </w:p>
        </w:tc>
        <w:tc>
          <w:tcPr>
            <w:tcW w:w="4915"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int="eastAsia"/>
                <w:szCs w:val="21"/>
              </w:rPr>
              <w:t>未按规定程序和手续销售民用爆炸物品，销售量在</w:t>
            </w:r>
            <w:r>
              <w:rPr>
                <w:rFonts w:ascii="仿宋_GB2312" w:eastAsia="仿宋_GB2312" w:hint="eastAsia"/>
                <w:szCs w:val="21"/>
              </w:rPr>
              <w:t>50</w:t>
            </w:r>
            <w:r>
              <w:rPr>
                <w:rFonts w:ascii="仿宋_GB2312" w:eastAsia="仿宋_GB2312" w:hint="eastAsia"/>
                <w:szCs w:val="21"/>
              </w:rPr>
              <w:t>吨（</w:t>
            </w:r>
            <w:r>
              <w:rPr>
                <w:rFonts w:ascii="仿宋_GB2312" w:eastAsia="仿宋_GB2312" w:hint="eastAsia"/>
                <w:szCs w:val="21"/>
              </w:rPr>
              <w:t>10</w:t>
            </w:r>
            <w:r>
              <w:rPr>
                <w:rFonts w:ascii="仿宋_GB2312" w:eastAsia="仿宋_GB2312" w:hint="eastAsia"/>
                <w:szCs w:val="21"/>
              </w:rPr>
              <w:t>万发、</w:t>
            </w:r>
            <w:r>
              <w:rPr>
                <w:rFonts w:ascii="仿宋_GB2312" w:eastAsia="仿宋_GB2312" w:hint="eastAsia"/>
                <w:szCs w:val="21"/>
              </w:rPr>
              <w:t>5</w:t>
            </w:r>
            <w:r>
              <w:rPr>
                <w:rFonts w:ascii="仿宋_GB2312" w:eastAsia="仿宋_GB2312" w:hint="eastAsia"/>
                <w:szCs w:val="21"/>
              </w:rPr>
              <w:t>万米）以上</w:t>
            </w:r>
          </w:p>
        </w:tc>
        <w:tc>
          <w:tcPr>
            <w:tcW w:w="2970"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int="eastAsia"/>
                <w:szCs w:val="21"/>
              </w:rPr>
              <w:t>责令限期改正，处</w:t>
            </w:r>
            <w:r>
              <w:rPr>
                <w:rFonts w:ascii="仿宋_GB2312" w:eastAsia="仿宋_GB2312" w:hint="eastAsia"/>
                <w:szCs w:val="21"/>
              </w:rPr>
              <w:t>30</w:t>
            </w:r>
            <w:r>
              <w:rPr>
                <w:rFonts w:ascii="仿宋_GB2312" w:eastAsia="仿宋_GB2312" w:hint="eastAsia"/>
                <w:szCs w:val="21"/>
              </w:rPr>
              <w:t>万元以上</w:t>
            </w:r>
            <w:r>
              <w:rPr>
                <w:rFonts w:ascii="仿宋_GB2312" w:eastAsia="仿宋_GB2312" w:hint="eastAsia"/>
                <w:szCs w:val="21"/>
              </w:rPr>
              <w:t>50</w:t>
            </w:r>
            <w:r>
              <w:rPr>
                <w:rFonts w:ascii="仿宋_GB2312" w:eastAsia="仿宋_GB2312" w:hint="eastAsia"/>
                <w:szCs w:val="21"/>
              </w:rPr>
              <w:t>万元以下的罚款</w:t>
            </w:r>
          </w:p>
        </w:tc>
      </w:tr>
      <w:tr w:rsidR="00000000">
        <w:trPr>
          <w:trHeight w:val="1254"/>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rPr>
                <w:rFonts w:ascii="仿宋_GB2312" w:eastAsia="仿宋_GB2312" w:hAnsi="仿宋" w:cs="仿宋" w:hint="eastAsia"/>
                <w:kern w:val="0"/>
                <w:szCs w:val="21"/>
                <w:lang/>
              </w:rPr>
            </w:pPr>
          </w:p>
        </w:tc>
        <w:tc>
          <w:tcPr>
            <w:tcW w:w="4915"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int="eastAsia"/>
                <w:szCs w:val="21"/>
              </w:rPr>
              <w:t>未按规定程序和手续销售民用爆炸物品被责令限期改正，逾期不改正的</w:t>
            </w:r>
          </w:p>
        </w:tc>
        <w:tc>
          <w:tcPr>
            <w:tcW w:w="2970"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华文中宋" w:hint="eastAsia"/>
                <w:szCs w:val="21"/>
              </w:rPr>
              <w:t>责令停业整顿</w:t>
            </w:r>
          </w:p>
        </w:tc>
      </w:tr>
      <w:tr w:rsidR="00000000">
        <w:trPr>
          <w:trHeight w:val="1736"/>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rPr>
                <w:rFonts w:ascii="仿宋_GB2312" w:eastAsia="仿宋_GB2312" w:hAnsi="仿宋" w:cs="仿宋" w:hint="eastAsia"/>
                <w:kern w:val="0"/>
                <w:szCs w:val="21"/>
                <w:lang/>
              </w:rPr>
            </w:pPr>
          </w:p>
        </w:tc>
        <w:tc>
          <w:tcPr>
            <w:tcW w:w="4915" w:type="dxa"/>
            <w:tcBorders>
              <w:top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int="eastAsia"/>
                <w:szCs w:val="21"/>
              </w:rPr>
              <w:t>未按规定程序和手续销售民用爆炸物品被</w:t>
            </w:r>
            <w:r>
              <w:rPr>
                <w:rFonts w:ascii="仿宋_GB2312" w:eastAsia="仿宋_GB2312" w:hAnsi="华文中宋" w:hint="eastAsia"/>
                <w:szCs w:val="21"/>
              </w:rPr>
              <w:t>责令停业整顿后</w:t>
            </w:r>
            <w:r>
              <w:rPr>
                <w:rFonts w:ascii="仿宋_GB2312" w:eastAsia="仿宋_GB2312" w:hint="eastAsia"/>
                <w:szCs w:val="21"/>
              </w:rPr>
              <w:t>仍不改正的</w:t>
            </w:r>
          </w:p>
        </w:tc>
        <w:tc>
          <w:tcPr>
            <w:tcW w:w="2970" w:type="dxa"/>
            <w:tcBorders>
              <w:top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int="eastAsia"/>
                <w:szCs w:val="21"/>
              </w:rPr>
              <w:t>吊销《民用爆炸物品销售许可证》</w:t>
            </w:r>
          </w:p>
        </w:tc>
      </w:tr>
      <w:tr w:rsidR="00000000">
        <w:tc>
          <w:tcPr>
            <w:tcW w:w="687" w:type="dxa"/>
            <w:vAlign w:val="center"/>
          </w:tcPr>
          <w:p w:rsidR="00000000" w:rsidRDefault="004D42B0">
            <w:pPr>
              <w:jc w:val="center"/>
              <w:rPr>
                <w:rFonts w:ascii="黑体" w:eastAsia="黑体" w:hAnsi="黑体" w:cs="黑体"/>
                <w:szCs w:val="21"/>
              </w:rPr>
            </w:pPr>
            <w:r>
              <w:rPr>
                <w:rFonts w:ascii="黑体" w:eastAsia="黑体" w:hAnsi="黑体" w:cs="黑体" w:hint="eastAsia"/>
                <w:szCs w:val="21"/>
              </w:rPr>
              <w:lastRenderedPageBreak/>
              <w:t>序号</w:t>
            </w:r>
          </w:p>
        </w:tc>
        <w:tc>
          <w:tcPr>
            <w:tcW w:w="1425" w:type="dxa"/>
            <w:vAlign w:val="center"/>
          </w:tcPr>
          <w:p w:rsidR="00000000" w:rsidRDefault="004D42B0">
            <w:pPr>
              <w:jc w:val="center"/>
              <w:rPr>
                <w:rFonts w:ascii="黑体" w:eastAsia="黑体" w:hAnsi="黑体" w:cs="黑体"/>
                <w:szCs w:val="21"/>
              </w:rPr>
            </w:pPr>
            <w:r>
              <w:rPr>
                <w:rFonts w:ascii="黑体" w:eastAsia="黑体" w:hAnsi="黑体" w:cs="黑体" w:hint="eastAsia"/>
                <w:szCs w:val="21"/>
              </w:rPr>
              <w:t>违法行为</w:t>
            </w:r>
          </w:p>
        </w:tc>
        <w:tc>
          <w:tcPr>
            <w:tcW w:w="1613" w:type="dxa"/>
            <w:vAlign w:val="center"/>
          </w:tcPr>
          <w:p w:rsidR="00000000" w:rsidRDefault="004D42B0">
            <w:pPr>
              <w:jc w:val="center"/>
              <w:rPr>
                <w:rFonts w:ascii="黑体" w:eastAsia="黑体" w:hAnsi="黑体" w:cs="黑体"/>
                <w:szCs w:val="21"/>
              </w:rPr>
            </w:pPr>
            <w:r>
              <w:rPr>
                <w:rFonts w:ascii="黑体" w:eastAsia="黑体" w:hAnsi="黑体" w:cs="黑体" w:hint="eastAsia"/>
                <w:szCs w:val="21"/>
              </w:rPr>
              <w:t>法定依据</w:t>
            </w:r>
          </w:p>
        </w:tc>
        <w:tc>
          <w:tcPr>
            <w:tcW w:w="2525" w:type="dxa"/>
            <w:vAlign w:val="center"/>
          </w:tcPr>
          <w:p w:rsidR="00000000" w:rsidRDefault="004D42B0">
            <w:pPr>
              <w:jc w:val="center"/>
              <w:rPr>
                <w:rFonts w:ascii="黑体" w:eastAsia="黑体" w:hAnsi="黑体" w:cs="黑体"/>
                <w:szCs w:val="21"/>
              </w:rPr>
            </w:pPr>
            <w:r>
              <w:rPr>
                <w:rFonts w:ascii="黑体" w:eastAsia="黑体" w:hAnsi="黑体" w:cs="黑体" w:hint="eastAsia"/>
                <w:szCs w:val="21"/>
                <w:shd w:val="clear" w:color="auto" w:fill="FFFFFF"/>
              </w:rPr>
              <w:t>法定处罚标准</w:t>
            </w:r>
          </w:p>
        </w:tc>
        <w:tc>
          <w:tcPr>
            <w:tcW w:w="4915" w:type="dxa"/>
            <w:vAlign w:val="center"/>
          </w:tcPr>
          <w:p w:rsidR="00000000" w:rsidRDefault="004D42B0">
            <w:pPr>
              <w:jc w:val="center"/>
              <w:rPr>
                <w:rFonts w:ascii="黑体" w:eastAsia="黑体" w:hAnsi="黑体" w:cs="黑体"/>
                <w:szCs w:val="21"/>
              </w:rPr>
            </w:pPr>
            <w:r>
              <w:rPr>
                <w:rFonts w:ascii="黑体" w:eastAsia="黑体" w:hAnsi="黑体" w:cs="黑体" w:hint="eastAsia"/>
                <w:szCs w:val="21"/>
                <w:shd w:val="clear" w:color="auto" w:fill="FFFFFF"/>
              </w:rPr>
              <w:t>适用条件</w:t>
            </w:r>
          </w:p>
        </w:tc>
        <w:tc>
          <w:tcPr>
            <w:tcW w:w="2970" w:type="dxa"/>
            <w:vAlign w:val="center"/>
          </w:tcPr>
          <w:p w:rsidR="00000000" w:rsidRDefault="004D42B0">
            <w:pPr>
              <w:jc w:val="center"/>
              <w:rPr>
                <w:rFonts w:ascii="黑体" w:eastAsia="黑体" w:hAnsi="黑体" w:cs="黑体"/>
                <w:szCs w:val="21"/>
              </w:rPr>
            </w:pPr>
            <w:r>
              <w:rPr>
                <w:rFonts w:ascii="黑体" w:eastAsia="黑体" w:hAnsi="黑体" w:cs="黑体" w:hint="eastAsia"/>
                <w:szCs w:val="21"/>
                <w:shd w:val="clear" w:color="auto" w:fill="FFFFFF"/>
              </w:rPr>
              <w:t>处罚裁量标准</w:t>
            </w:r>
          </w:p>
        </w:tc>
      </w:tr>
      <w:tr w:rsidR="00000000">
        <w:trPr>
          <w:trHeight w:val="1363"/>
        </w:trPr>
        <w:tc>
          <w:tcPr>
            <w:tcW w:w="687" w:type="dxa"/>
            <w:vMerge w:val="restart"/>
            <w:vAlign w:val="center"/>
          </w:tcPr>
          <w:p w:rsidR="00000000" w:rsidRDefault="004D42B0">
            <w:pPr>
              <w:widowControl/>
              <w:spacing w:line="300" w:lineRule="exact"/>
              <w:jc w:val="center"/>
              <w:textAlignment w:val="center"/>
              <w:rPr>
                <w:rFonts w:ascii="仿宋_GB2312" w:eastAsia="仿宋_GB2312" w:hAnsi="仿宋" w:cs="仿宋" w:hint="eastAsia"/>
                <w:szCs w:val="21"/>
              </w:rPr>
            </w:pPr>
            <w:r>
              <w:rPr>
                <w:rFonts w:ascii="仿宋_GB2312" w:eastAsia="仿宋_GB2312" w:hAnsi="仿宋" w:cs="仿宋" w:hint="eastAsia"/>
                <w:kern w:val="0"/>
                <w:szCs w:val="21"/>
                <w:lang/>
              </w:rPr>
              <w:t>19</w:t>
            </w:r>
          </w:p>
        </w:tc>
        <w:tc>
          <w:tcPr>
            <w:tcW w:w="1425" w:type="dxa"/>
            <w:vMerge w:val="restart"/>
            <w:vAlign w:val="center"/>
          </w:tcPr>
          <w:p w:rsidR="00000000" w:rsidRDefault="004D42B0">
            <w:pPr>
              <w:widowControl/>
              <w:spacing w:line="300" w:lineRule="exact"/>
              <w:textAlignment w:val="center"/>
              <w:rPr>
                <w:rFonts w:ascii="仿宋_GB2312" w:eastAsia="仿宋_GB2312" w:hAnsi="仿宋" w:cs="仿宋" w:hint="eastAsia"/>
                <w:szCs w:val="21"/>
              </w:rPr>
            </w:pPr>
            <w:r>
              <w:rPr>
                <w:rFonts w:ascii="仿宋_GB2312" w:eastAsia="仿宋_GB2312" w:hAnsi="仿宋" w:cs="仿宋" w:hint="eastAsia"/>
                <w:kern w:val="0"/>
                <w:szCs w:val="21"/>
                <w:lang/>
              </w:rPr>
              <w:t>民用爆炸物品销售企业超量储存民用爆炸物品或者将性质相抵触的爆炸物品同同处储存的</w:t>
            </w:r>
          </w:p>
        </w:tc>
        <w:tc>
          <w:tcPr>
            <w:tcW w:w="1613" w:type="dxa"/>
            <w:vMerge w:val="restart"/>
            <w:vAlign w:val="center"/>
          </w:tcPr>
          <w:p w:rsidR="00000000" w:rsidRDefault="004D42B0">
            <w:pPr>
              <w:widowControl/>
              <w:spacing w:line="300" w:lineRule="exact"/>
              <w:textAlignment w:val="center"/>
              <w:rPr>
                <w:rFonts w:ascii="仿宋_GB2312" w:eastAsia="仿宋_GB2312" w:hAnsi="仿宋" w:cs="仿宋" w:hint="eastAsia"/>
                <w:szCs w:val="21"/>
              </w:rPr>
            </w:pPr>
            <w:r>
              <w:rPr>
                <w:rFonts w:ascii="仿宋_GB2312" w:eastAsia="仿宋_GB2312" w:hAnsi="仿宋" w:cs="仿宋" w:hint="eastAsia"/>
                <w:kern w:val="0"/>
                <w:szCs w:val="21"/>
                <w:lang/>
              </w:rPr>
              <w:t>《民用爆炸物品销售许可实施办法》（国防科学技术工业委员会令第</w:t>
            </w:r>
            <w:r>
              <w:rPr>
                <w:rFonts w:ascii="仿宋_GB2312" w:eastAsia="仿宋_GB2312" w:hAnsi="仿宋" w:cs="仿宋" w:hint="eastAsia"/>
                <w:kern w:val="0"/>
                <w:szCs w:val="21"/>
                <w:lang/>
              </w:rPr>
              <w:t>18</w:t>
            </w:r>
            <w:r>
              <w:rPr>
                <w:rFonts w:ascii="仿宋_GB2312" w:eastAsia="仿宋_GB2312" w:hAnsi="仿宋" w:cs="仿宋" w:hint="eastAsia"/>
                <w:kern w:val="0"/>
                <w:szCs w:val="21"/>
                <w:lang/>
              </w:rPr>
              <w:t>号）第</w:t>
            </w:r>
            <w:r>
              <w:rPr>
                <w:rFonts w:ascii="仿宋_GB2312" w:eastAsia="仿宋_GB2312" w:hAnsi="仿宋" w:cs="仿宋" w:hint="eastAsia"/>
                <w:kern w:val="0"/>
                <w:szCs w:val="21"/>
                <w:lang/>
              </w:rPr>
              <w:t>33</w:t>
            </w:r>
            <w:r>
              <w:rPr>
                <w:rFonts w:ascii="仿宋_GB2312" w:eastAsia="仿宋_GB2312" w:hAnsi="仿宋" w:cs="仿宋" w:hint="eastAsia"/>
                <w:kern w:val="0"/>
                <w:szCs w:val="21"/>
                <w:lang/>
              </w:rPr>
              <w:t>条</w:t>
            </w:r>
          </w:p>
        </w:tc>
        <w:tc>
          <w:tcPr>
            <w:tcW w:w="2525" w:type="dxa"/>
            <w:vMerge w:val="restart"/>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kern w:val="0"/>
                <w:szCs w:val="21"/>
                <w:lang/>
              </w:rPr>
              <w:t>由省级国防科技工业主管部门责令限期改正，处</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万元以下的罚款</w:t>
            </w:r>
            <w:r>
              <w:rPr>
                <w:rFonts w:ascii="仿宋_GB2312" w:eastAsia="仿宋_GB2312" w:hAnsi="仿宋" w:cs="仿宋" w:hint="eastAsia"/>
                <w:kern w:val="0"/>
                <w:szCs w:val="21"/>
                <w:lang/>
              </w:rPr>
              <w:t>;</w:t>
            </w:r>
            <w:r>
              <w:rPr>
                <w:rFonts w:ascii="仿宋_GB2312" w:eastAsia="仿宋_GB2312" w:hAnsi="仿宋" w:cs="仿宋" w:hint="eastAsia"/>
                <w:kern w:val="0"/>
                <w:szCs w:val="21"/>
                <w:lang/>
              </w:rPr>
              <w:t>逾期不改正的，责令停</w:t>
            </w:r>
            <w:r>
              <w:rPr>
                <w:rFonts w:ascii="仿宋_GB2312" w:eastAsia="仿宋_GB2312" w:hAnsi="仿宋" w:cs="仿宋" w:hint="eastAsia"/>
                <w:kern w:val="0"/>
                <w:szCs w:val="21"/>
                <w:lang/>
              </w:rPr>
              <w:t>业整顿</w:t>
            </w:r>
            <w:r>
              <w:rPr>
                <w:rFonts w:ascii="仿宋_GB2312" w:eastAsia="仿宋_GB2312" w:hAnsi="仿宋" w:cs="仿宋" w:hint="eastAsia"/>
                <w:kern w:val="0"/>
                <w:szCs w:val="21"/>
                <w:lang/>
              </w:rPr>
              <w:t>;</w:t>
            </w:r>
            <w:r>
              <w:rPr>
                <w:rFonts w:ascii="仿宋_GB2312" w:eastAsia="仿宋_GB2312" w:hAnsi="仿宋" w:cs="仿宋" w:hint="eastAsia"/>
                <w:kern w:val="0"/>
                <w:szCs w:val="21"/>
                <w:lang/>
              </w:rPr>
              <w:t>情节严重的，吊销《民用爆炸物品销售许可证》</w:t>
            </w:r>
          </w:p>
        </w:tc>
        <w:tc>
          <w:tcPr>
            <w:tcW w:w="4915" w:type="dxa"/>
            <w:tcBorders>
              <w:bottom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int="eastAsia"/>
                <w:szCs w:val="21"/>
              </w:rPr>
              <w:t>超出核定容量</w:t>
            </w:r>
            <w:r>
              <w:rPr>
                <w:rFonts w:ascii="仿宋_GB2312" w:eastAsia="仿宋_GB2312" w:hint="eastAsia"/>
                <w:szCs w:val="21"/>
              </w:rPr>
              <w:t>5%</w:t>
            </w:r>
            <w:r>
              <w:rPr>
                <w:rFonts w:ascii="仿宋_GB2312" w:eastAsia="仿宋_GB2312" w:hint="eastAsia"/>
                <w:szCs w:val="21"/>
              </w:rPr>
              <w:t>以下，或者将性质相抵触的爆炸物品同处储存量在</w:t>
            </w:r>
            <w:r>
              <w:rPr>
                <w:rFonts w:ascii="仿宋_GB2312" w:eastAsia="仿宋_GB2312" w:hint="eastAsia"/>
                <w:szCs w:val="21"/>
              </w:rPr>
              <w:t>500</w:t>
            </w:r>
            <w:r>
              <w:rPr>
                <w:rFonts w:ascii="仿宋_GB2312" w:eastAsia="仿宋_GB2312" w:hint="eastAsia"/>
                <w:szCs w:val="21"/>
              </w:rPr>
              <w:t>公斤（</w:t>
            </w:r>
            <w:r>
              <w:rPr>
                <w:rFonts w:ascii="仿宋_GB2312" w:eastAsia="仿宋_GB2312" w:hint="eastAsia"/>
                <w:szCs w:val="21"/>
              </w:rPr>
              <w:t>500</w:t>
            </w:r>
            <w:r>
              <w:rPr>
                <w:rFonts w:ascii="仿宋_GB2312" w:eastAsia="仿宋_GB2312" w:hint="eastAsia"/>
                <w:szCs w:val="21"/>
              </w:rPr>
              <w:t>发、</w:t>
            </w:r>
            <w:r>
              <w:rPr>
                <w:rFonts w:ascii="仿宋_GB2312" w:eastAsia="仿宋_GB2312" w:hint="eastAsia"/>
                <w:szCs w:val="21"/>
              </w:rPr>
              <w:t>500</w:t>
            </w:r>
            <w:r>
              <w:rPr>
                <w:rFonts w:ascii="仿宋_GB2312" w:eastAsia="仿宋_GB2312" w:hint="eastAsia"/>
                <w:szCs w:val="21"/>
              </w:rPr>
              <w:t>米）以下，未造成生产安全事故的</w:t>
            </w:r>
          </w:p>
        </w:tc>
        <w:tc>
          <w:tcPr>
            <w:tcW w:w="2970" w:type="dxa"/>
            <w:tcBorders>
              <w:bottom w:val="single" w:sz="6" w:space="0" w:color="000000"/>
            </w:tcBorders>
            <w:vAlign w:val="center"/>
          </w:tcPr>
          <w:p w:rsidR="00000000" w:rsidRDefault="004D42B0">
            <w:pPr>
              <w:spacing w:line="300" w:lineRule="exact"/>
              <w:rPr>
                <w:rFonts w:ascii="仿宋" w:eastAsia="仿宋" w:hAnsi="仿宋" w:cs="仿宋"/>
                <w:szCs w:val="21"/>
              </w:rPr>
            </w:pPr>
            <w:r>
              <w:rPr>
                <w:rFonts w:ascii="仿宋_GB2312" w:eastAsia="仿宋_GB2312" w:hint="eastAsia"/>
                <w:szCs w:val="21"/>
              </w:rPr>
              <w:t>责令限期改正，处</w:t>
            </w:r>
            <w:r>
              <w:rPr>
                <w:rFonts w:ascii="仿宋_GB2312" w:eastAsia="仿宋_GB2312" w:hint="eastAsia"/>
                <w:szCs w:val="21"/>
              </w:rPr>
              <w:t>10</w:t>
            </w:r>
            <w:r>
              <w:rPr>
                <w:rFonts w:ascii="仿宋_GB2312" w:eastAsia="仿宋_GB2312" w:hint="eastAsia"/>
                <w:szCs w:val="21"/>
              </w:rPr>
              <w:t>万元以上</w:t>
            </w:r>
            <w:r>
              <w:rPr>
                <w:rFonts w:ascii="仿宋_GB2312" w:eastAsia="仿宋_GB2312" w:hint="eastAsia"/>
                <w:szCs w:val="21"/>
              </w:rPr>
              <w:t>20</w:t>
            </w:r>
            <w:r>
              <w:rPr>
                <w:rFonts w:ascii="仿宋_GB2312" w:eastAsia="仿宋_GB2312" w:hint="eastAsia"/>
                <w:szCs w:val="21"/>
              </w:rPr>
              <w:t>万元以下的罚款</w:t>
            </w:r>
          </w:p>
        </w:tc>
      </w:tr>
      <w:tr w:rsidR="00000000">
        <w:trPr>
          <w:trHeight w:val="1668"/>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rPr>
                <w:rFonts w:ascii="仿宋_GB2312" w:eastAsia="仿宋_GB2312" w:hAnsi="仿宋" w:cs="仿宋" w:hint="eastAsia"/>
                <w:kern w:val="0"/>
                <w:szCs w:val="21"/>
                <w:lang/>
              </w:rPr>
            </w:pPr>
          </w:p>
        </w:tc>
        <w:tc>
          <w:tcPr>
            <w:tcW w:w="4915"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int="eastAsia"/>
                <w:szCs w:val="21"/>
              </w:rPr>
              <w:t>超出核定容量</w:t>
            </w:r>
            <w:r>
              <w:rPr>
                <w:rFonts w:ascii="仿宋_GB2312" w:eastAsia="仿宋_GB2312" w:hint="eastAsia"/>
                <w:szCs w:val="21"/>
              </w:rPr>
              <w:t>5%</w:t>
            </w:r>
            <w:r>
              <w:rPr>
                <w:rFonts w:ascii="仿宋_GB2312" w:eastAsia="仿宋_GB2312" w:hint="eastAsia"/>
                <w:szCs w:val="21"/>
              </w:rPr>
              <w:t>以上</w:t>
            </w:r>
            <w:r>
              <w:rPr>
                <w:rFonts w:ascii="仿宋_GB2312" w:eastAsia="仿宋_GB2312" w:hint="eastAsia"/>
                <w:szCs w:val="21"/>
              </w:rPr>
              <w:t>10%</w:t>
            </w:r>
            <w:r>
              <w:rPr>
                <w:rFonts w:ascii="仿宋_GB2312" w:eastAsia="仿宋_GB2312" w:hint="eastAsia"/>
                <w:szCs w:val="21"/>
              </w:rPr>
              <w:t>以下，或者将性质相抵触的爆炸物品同处储存量在</w:t>
            </w:r>
            <w:r>
              <w:rPr>
                <w:rFonts w:ascii="仿宋_GB2312" w:eastAsia="仿宋_GB2312" w:hint="eastAsia"/>
                <w:szCs w:val="21"/>
              </w:rPr>
              <w:t>500</w:t>
            </w:r>
            <w:r>
              <w:rPr>
                <w:rFonts w:ascii="仿宋_GB2312" w:eastAsia="仿宋_GB2312" w:hint="eastAsia"/>
                <w:szCs w:val="21"/>
              </w:rPr>
              <w:t>公斤（</w:t>
            </w:r>
            <w:r>
              <w:rPr>
                <w:rFonts w:ascii="仿宋_GB2312" w:eastAsia="仿宋_GB2312" w:hint="eastAsia"/>
                <w:szCs w:val="21"/>
              </w:rPr>
              <w:t>500</w:t>
            </w:r>
            <w:r>
              <w:rPr>
                <w:rFonts w:ascii="仿宋_GB2312" w:eastAsia="仿宋_GB2312" w:hint="eastAsia"/>
                <w:szCs w:val="21"/>
              </w:rPr>
              <w:t>发、</w:t>
            </w:r>
            <w:r>
              <w:rPr>
                <w:rFonts w:ascii="仿宋_GB2312" w:eastAsia="仿宋_GB2312" w:hint="eastAsia"/>
                <w:szCs w:val="21"/>
              </w:rPr>
              <w:t>500</w:t>
            </w:r>
            <w:r>
              <w:rPr>
                <w:rFonts w:ascii="仿宋_GB2312" w:eastAsia="仿宋_GB2312" w:hint="eastAsia"/>
                <w:szCs w:val="21"/>
              </w:rPr>
              <w:t>米）以上</w:t>
            </w:r>
            <w:r>
              <w:rPr>
                <w:rFonts w:ascii="仿宋_GB2312" w:eastAsia="仿宋_GB2312" w:hint="eastAsia"/>
                <w:szCs w:val="21"/>
              </w:rPr>
              <w:t>1000</w:t>
            </w:r>
            <w:r>
              <w:rPr>
                <w:rFonts w:ascii="仿宋_GB2312" w:eastAsia="仿宋_GB2312" w:hint="eastAsia"/>
                <w:szCs w:val="21"/>
              </w:rPr>
              <w:t>公斤（</w:t>
            </w:r>
            <w:r>
              <w:rPr>
                <w:rFonts w:ascii="仿宋_GB2312" w:eastAsia="仿宋_GB2312" w:hint="eastAsia"/>
                <w:szCs w:val="21"/>
              </w:rPr>
              <w:t>1000</w:t>
            </w:r>
            <w:r>
              <w:rPr>
                <w:rFonts w:ascii="仿宋_GB2312" w:eastAsia="仿宋_GB2312" w:hint="eastAsia"/>
                <w:szCs w:val="21"/>
              </w:rPr>
              <w:t>发、</w:t>
            </w:r>
            <w:r>
              <w:rPr>
                <w:rFonts w:ascii="仿宋_GB2312" w:eastAsia="仿宋_GB2312" w:hint="eastAsia"/>
                <w:szCs w:val="21"/>
              </w:rPr>
              <w:t>1000</w:t>
            </w:r>
            <w:r>
              <w:rPr>
                <w:rFonts w:ascii="仿宋_GB2312" w:eastAsia="仿宋_GB2312" w:hint="eastAsia"/>
                <w:szCs w:val="21"/>
              </w:rPr>
              <w:t>米）以下，未造成生产安全事故的</w:t>
            </w:r>
          </w:p>
        </w:tc>
        <w:tc>
          <w:tcPr>
            <w:tcW w:w="2970" w:type="dxa"/>
            <w:tcBorders>
              <w:top w:val="single" w:sz="6" w:space="0" w:color="000000"/>
              <w:bottom w:val="single" w:sz="6" w:space="0" w:color="000000"/>
            </w:tcBorders>
            <w:vAlign w:val="center"/>
          </w:tcPr>
          <w:p w:rsidR="00000000" w:rsidRDefault="004D42B0">
            <w:pPr>
              <w:spacing w:line="300" w:lineRule="exact"/>
              <w:rPr>
                <w:rFonts w:ascii="仿宋" w:eastAsia="仿宋" w:hAnsi="仿宋" w:cs="仿宋"/>
                <w:szCs w:val="21"/>
              </w:rPr>
            </w:pPr>
            <w:r>
              <w:rPr>
                <w:rFonts w:ascii="仿宋_GB2312" w:eastAsia="仿宋_GB2312" w:hint="eastAsia"/>
                <w:szCs w:val="21"/>
              </w:rPr>
              <w:t>责令限期改正，处</w:t>
            </w:r>
            <w:r>
              <w:rPr>
                <w:rFonts w:ascii="仿宋_GB2312" w:eastAsia="仿宋_GB2312" w:hint="eastAsia"/>
                <w:szCs w:val="21"/>
              </w:rPr>
              <w:t>20</w:t>
            </w:r>
            <w:r>
              <w:rPr>
                <w:rFonts w:ascii="仿宋_GB2312" w:eastAsia="仿宋_GB2312" w:hint="eastAsia"/>
                <w:szCs w:val="21"/>
              </w:rPr>
              <w:t>万元以上</w:t>
            </w:r>
            <w:r>
              <w:rPr>
                <w:rFonts w:ascii="仿宋_GB2312" w:eastAsia="仿宋_GB2312" w:hint="eastAsia"/>
                <w:szCs w:val="21"/>
              </w:rPr>
              <w:t>30</w:t>
            </w:r>
            <w:r>
              <w:rPr>
                <w:rFonts w:ascii="仿宋_GB2312" w:eastAsia="仿宋_GB2312" w:hint="eastAsia"/>
                <w:szCs w:val="21"/>
              </w:rPr>
              <w:t>万元以下的罚款</w:t>
            </w:r>
          </w:p>
        </w:tc>
      </w:tr>
      <w:tr w:rsidR="00000000">
        <w:trPr>
          <w:trHeight w:val="1450"/>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rPr>
                <w:rFonts w:ascii="仿宋_GB2312" w:eastAsia="仿宋_GB2312" w:hAnsi="仿宋" w:cs="仿宋" w:hint="eastAsia"/>
                <w:kern w:val="0"/>
                <w:szCs w:val="21"/>
                <w:lang/>
              </w:rPr>
            </w:pPr>
          </w:p>
        </w:tc>
        <w:tc>
          <w:tcPr>
            <w:tcW w:w="4915"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int="eastAsia"/>
                <w:szCs w:val="21"/>
              </w:rPr>
              <w:t>超出核定容量</w:t>
            </w:r>
            <w:r>
              <w:rPr>
                <w:rFonts w:ascii="仿宋_GB2312" w:eastAsia="仿宋_GB2312" w:hint="eastAsia"/>
                <w:szCs w:val="21"/>
              </w:rPr>
              <w:t>10%</w:t>
            </w:r>
            <w:r>
              <w:rPr>
                <w:rFonts w:ascii="仿宋_GB2312" w:eastAsia="仿宋_GB2312" w:hint="eastAsia"/>
                <w:szCs w:val="21"/>
              </w:rPr>
              <w:t>以上，或者将性质相抵触的爆炸物品同</w:t>
            </w:r>
            <w:r>
              <w:rPr>
                <w:rFonts w:ascii="仿宋_GB2312" w:eastAsia="仿宋_GB2312" w:hint="eastAsia"/>
                <w:szCs w:val="21"/>
              </w:rPr>
              <w:t>处储存量在</w:t>
            </w:r>
            <w:r>
              <w:rPr>
                <w:rFonts w:ascii="仿宋_GB2312" w:eastAsia="仿宋_GB2312" w:hint="eastAsia"/>
                <w:szCs w:val="21"/>
              </w:rPr>
              <w:t>1000</w:t>
            </w:r>
            <w:r>
              <w:rPr>
                <w:rFonts w:ascii="仿宋_GB2312" w:eastAsia="仿宋_GB2312" w:hint="eastAsia"/>
                <w:szCs w:val="21"/>
              </w:rPr>
              <w:t>公斤（</w:t>
            </w:r>
            <w:r>
              <w:rPr>
                <w:rFonts w:ascii="仿宋_GB2312" w:eastAsia="仿宋_GB2312" w:hint="eastAsia"/>
                <w:szCs w:val="21"/>
              </w:rPr>
              <w:t>1000</w:t>
            </w:r>
            <w:r>
              <w:rPr>
                <w:rFonts w:ascii="仿宋_GB2312" w:eastAsia="仿宋_GB2312" w:hint="eastAsia"/>
                <w:szCs w:val="21"/>
              </w:rPr>
              <w:t>发、</w:t>
            </w:r>
            <w:r>
              <w:rPr>
                <w:rFonts w:ascii="仿宋_GB2312" w:eastAsia="仿宋_GB2312" w:hint="eastAsia"/>
                <w:szCs w:val="21"/>
              </w:rPr>
              <w:t>1000</w:t>
            </w:r>
            <w:r>
              <w:rPr>
                <w:rFonts w:ascii="仿宋_GB2312" w:eastAsia="仿宋_GB2312" w:hint="eastAsia"/>
                <w:szCs w:val="21"/>
              </w:rPr>
              <w:t>米）以上，未造成生产安全事故的</w:t>
            </w:r>
          </w:p>
        </w:tc>
        <w:tc>
          <w:tcPr>
            <w:tcW w:w="2970" w:type="dxa"/>
            <w:tcBorders>
              <w:top w:val="single" w:sz="6" w:space="0" w:color="000000"/>
              <w:bottom w:val="single" w:sz="6" w:space="0" w:color="000000"/>
            </w:tcBorders>
            <w:vAlign w:val="center"/>
          </w:tcPr>
          <w:p w:rsidR="00000000" w:rsidRDefault="004D42B0">
            <w:pPr>
              <w:spacing w:line="300" w:lineRule="exact"/>
              <w:rPr>
                <w:rFonts w:ascii="仿宋" w:eastAsia="仿宋" w:hAnsi="仿宋" w:cs="仿宋"/>
                <w:szCs w:val="21"/>
              </w:rPr>
            </w:pPr>
            <w:r>
              <w:rPr>
                <w:rFonts w:ascii="仿宋_GB2312" w:eastAsia="仿宋_GB2312" w:hint="eastAsia"/>
                <w:szCs w:val="21"/>
              </w:rPr>
              <w:t>责令限期改正，处</w:t>
            </w:r>
            <w:r>
              <w:rPr>
                <w:rFonts w:ascii="仿宋_GB2312" w:eastAsia="仿宋_GB2312" w:hint="eastAsia"/>
                <w:szCs w:val="21"/>
              </w:rPr>
              <w:t>30</w:t>
            </w:r>
            <w:r>
              <w:rPr>
                <w:rFonts w:ascii="仿宋_GB2312" w:eastAsia="仿宋_GB2312" w:hint="eastAsia"/>
                <w:szCs w:val="21"/>
              </w:rPr>
              <w:t>万元以上</w:t>
            </w:r>
            <w:r>
              <w:rPr>
                <w:rFonts w:ascii="仿宋_GB2312" w:eastAsia="仿宋_GB2312" w:hint="eastAsia"/>
                <w:szCs w:val="21"/>
              </w:rPr>
              <w:t>50</w:t>
            </w:r>
            <w:r>
              <w:rPr>
                <w:rFonts w:ascii="仿宋_GB2312" w:eastAsia="仿宋_GB2312" w:hint="eastAsia"/>
                <w:szCs w:val="21"/>
              </w:rPr>
              <w:t>万元以下的罚款</w:t>
            </w:r>
          </w:p>
        </w:tc>
      </w:tr>
      <w:tr w:rsidR="00000000">
        <w:trPr>
          <w:trHeight w:val="1269"/>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rPr>
                <w:rFonts w:ascii="仿宋_GB2312" w:eastAsia="仿宋_GB2312" w:hAnsi="仿宋" w:cs="仿宋" w:hint="eastAsia"/>
                <w:kern w:val="0"/>
                <w:szCs w:val="21"/>
                <w:lang/>
              </w:rPr>
            </w:pPr>
          </w:p>
        </w:tc>
        <w:tc>
          <w:tcPr>
            <w:tcW w:w="4915"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int="eastAsia"/>
                <w:szCs w:val="21"/>
              </w:rPr>
            </w:pPr>
            <w:r>
              <w:rPr>
                <w:rFonts w:ascii="仿宋_GB2312" w:eastAsia="仿宋_GB2312" w:hint="eastAsia"/>
                <w:szCs w:val="21"/>
              </w:rPr>
              <w:t>超量储存民用爆炸物品或者将性质相抵触的爆炸物品同处储存被责令限期改正，逾期不改正的</w:t>
            </w:r>
          </w:p>
        </w:tc>
        <w:tc>
          <w:tcPr>
            <w:tcW w:w="2970" w:type="dxa"/>
            <w:tcBorders>
              <w:top w:val="single" w:sz="6" w:space="0" w:color="000000"/>
              <w:bottom w:val="single" w:sz="6" w:space="0" w:color="000000"/>
            </w:tcBorders>
            <w:vAlign w:val="center"/>
          </w:tcPr>
          <w:p w:rsidR="00000000" w:rsidRDefault="004D42B0">
            <w:pPr>
              <w:spacing w:line="300" w:lineRule="exact"/>
              <w:rPr>
                <w:rFonts w:ascii="仿宋_GB2312" w:eastAsia="仿宋_GB2312"/>
                <w:szCs w:val="21"/>
              </w:rPr>
            </w:pPr>
            <w:r>
              <w:rPr>
                <w:rFonts w:ascii="仿宋_GB2312" w:eastAsia="仿宋_GB2312" w:hAnsi="华文中宋" w:hint="eastAsia"/>
                <w:szCs w:val="21"/>
              </w:rPr>
              <w:t>责令停业整顿</w:t>
            </w:r>
          </w:p>
        </w:tc>
      </w:tr>
      <w:tr w:rsidR="00000000">
        <w:trPr>
          <w:trHeight w:val="1953"/>
        </w:trPr>
        <w:tc>
          <w:tcPr>
            <w:tcW w:w="687" w:type="dxa"/>
            <w:vMerge/>
            <w:vAlign w:val="center"/>
          </w:tcPr>
          <w:p w:rsidR="00000000" w:rsidRDefault="004D42B0">
            <w:pPr>
              <w:widowControl/>
              <w:jc w:val="center"/>
              <w:textAlignment w:val="center"/>
              <w:rPr>
                <w:rFonts w:ascii="仿宋" w:eastAsia="仿宋" w:hAnsi="仿宋" w:cs="仿宋"/>
                <w:kern w:val="0"/>
                <w:szCs w:val="21"/>
                <w:lang/>
              </w:rPr>
            </w:pPr>
          </w:p>
        </w:tc>
        <w:tc>
          <w:tcPr>
            <w:tcW w:w="1425" w:type="dxa"/>
            <w:vMerge/>
            <w:vAlign w:val="center"/>
          </w:tcPr>
          <w:p w:rsidR="00000000" w:rsidRDefault="004D42B0">
            <w:pPr>
              <w:widowControl/>
              <w:textAlignment w:val="center"/>
              <w:rPr>
                <w:rFonts w:ascii="仿宋" w:eastAsia="仿宋" w:hAnsi="仿宋" w:cs="仿宋"/>
                <w:kern w:val="0"/>
                <w:szCs w:val="21"/>
                <w:lang/>
              </w:rPr>
            </w:pPr>
          </w:p>
        </w:tc>
        <w:tc>
          <w:tcPr>
            <w:tcW w:w="1613" w:type="dxa"/>
            <w:vMerge/>
            <w:vAlign w:val="center"/>
          </w:tcPr>
          <w:p w:rsidR="00000000" w:rsidRDefault="004D42B0">
            <w:pPr>
              <w:widowControl/>
              <w:textAlignment w:val="center"/>
              <w:rPr>
                <w:rFonts w:ascii="仿宋" w:eastAsia="仿宋" w:hAnsi="仿宋" w:cs="仿宋"/>
                <w:kern w:val="0"/>
                <w:szCs w:val="21"/>
                <w:lang/>
              </w:rPr>
            </w:pPr>
          </w:p>
        </w:tc>
        <w:tc>
          <w:tcPr>
            <w:tcW w:w="2525" w:type="dxa"/>
            <w:vMerge/>
            <w:vAlign w:val="center"/>
          </w:tcPr>
          <w:p w:rsidR="00000000" w:rsidRDefault="004D42B0">
            <w:pPr>
              <w:rPr>
                <w:rFonts w:ascii="仿宋" w:eastAsia="仿宋" w:hAnsi="仿宋" w:cs="仿宋"/>
                <w:kern w:val="0"/>
                <w:szCs w:val="21"/>
                <w:lang/>
              </w:rPr>
            </w:pPr>
          </w:p>
        </w:tc>
        <w:tc>
          <w:tcPr>
            <w:tcW w:w="4915" w:type="dxa"/>
            <w:tcBorders>
              <w:top w:val="single" w:sz="6" w:space="0" w:color="000000"/>
            </w:tcBorders>
            <w:vAlign w:val="center"/>
          </w:tcPr>
          <w:p w:rsidR="00000000" w:rsidRDefault="004D42B0">
            <w:pPr>
              <w:spacing w:line="300" w:lineRule="exact"/>
              <w:rPr>
                <w:rFonts w:ascii="仿宋" w:eastAsia="仿宋_GB2312" w:hAnsi="仿宋" w:cs="仿宋" w:hint="eastAsia"/>
                <w:szCs w:val="21"/>
              </w:rPr>
            </w:pPr>
            <w:r>
              <w:rPr>
                <w:rFonts w:ascii="仿宋_GB2312" w:eastAsia="仿宋_GB2312" w:hint="eastAsia"/>
                <w:szCs w:val="21"/>
              </w:rPr>
              <w:t>将性质相抵触的爆炸物品同处储存导致生产安全事故的，或因超量储存民用爆炸物品或者将性质相抵触的爆炸物品同处储存被责令停业整顿后仍不改正的</w:t>
            </w:r>
          </w:p>
        </w:tc>
        <w:tc>
          <w:tcPr>
            <w:tcW w:w="2970" w:type="dxa"/>
            <w:tcBorders>
              <w:top w:val="single" w:sz="6" w:space="0" w:color="000000"/>
            </w:tcBorders>
            <w:vAlign w:val="center"/>
          </w:tcPr>
          <w:p w:rsidR="00000000" w:rsidRDefault="004D42B0">
            <w:pPr>
              <w:spacing w:line="300" w:lineRule="exact"/>
              <w:rPr>
                <w:rFonts w:ascii="仿宋" w:eastAsia="仿宋" w:hAnsi="仿宋" w:cs="仿宋"/>
                <w:szCs w:val="21"/>
              </w:rPr>
            </w:pPr>
            <w:r>
              <w:rPr>
                <w:rFonts w:ascii="仿宋_GB2312" w:eastAsia="仿宋_GB2312" w:hint="eastAsia"/>
                <w:szCs w:val="21"/>
              </w:rPr>
              <w:t>吊销《民用爆炸物品销售许可证》</w:t>
            </w:r>
          </w:p>
        </w:tc>
      </w:tr>
      <w:tr w:rsidR="00000000">
        <w:trPr>
          <w:trHeight w:val="415"/>
        </w:trPr>
        <w:tc>
          <w:tcPr>
            <w:tcW w:w="687" w:type="dxa"/>
            <w:vAlign w:val="center"/>
          </w:tcPr>
          <w:p w:rsidR="00000000" w:rsidRDefault="004D42B0">
            <w:pPr>
              <w:jc w:val="center"/>
              <w:rPr>
                <w:rFonts w:ascii="黑体" w:eastAsia="黑体" w:hAnsi="黑体" w:cs="黑体"/>
                <w:szCs w:val="21"/>
              </w:rPr>
            </w:pPr>
            <w:r>
              <w:rPr>
                <w:rFonts w:ascii="黑体" w:eastAsia="黑体" w:hAnsi="黑体" w:cs="黑体" w:hint="eastAsia"/>
                <w:szCs w:val="21"/>
              </w:rPr>
              <w:lastRenderedPageBreak/>
              <w:t>序号</w:t>
            </w:r>
          </w:p>
        </w:tc>
        <w:tc>
          <w:tcPr>
            <w:tcW w:w="1425" w:type="dxa"/>
            <w:vAlign w:val="center"/>
          </w:tcPr>
          <w:p w:rsidR="00000000" w:rsidRDefault="004D42B0">
            <w:pPr>
              <w:jc w:val="center"/>
              <w:rPr>
                <w:rFonts w:ascii="黑体" w:eastAsia="黑体" w:hAnsi="黑体" w:cs="黑体"/>
                <w:szCs w:val="21"/>
              </w:rPr>
            </w:pPr>
            <w:r>
              <w:rPr>
                <w:rFonts w:ascii="黑体" w:eastAsia="黑体" w:hAnsi="黑体" w:cs="黑体" w:hint="eastAsia"/>
                <w:szCs w:val="21"/>
              </w:rPr>
              <w:t>违法行为</w:t>
            </w:r>
          </w:p>
        </w:tc>
        <w:tc>
          <w:tcPr>
            <w:tcW w:w="1613" w:type="dxa"/>
            <w:vAlign w:val="center"/>
          </w:tcPr>
          <w:p w:rsidR="00000000" w:rsidRDefault="004D42B0">
            <w:pPr>
              <w:jc w:val="center"/>
              <w:rPr>
                <w:rFonts w:ascii="黑体" w:eastAsia="黑体" w:hAnsi="黑体" w:cs="黑体"/>
                <w:szCs w:val="21"/>
              </w:rPr>
            </w:pPr>
            <w:r>
              <w:rPr>
                <w:rFonts w:ascii="黑体" w:eastAsia="黑体" w:hAnsi="黑体" w:cs="黑体" w:hint="eastAsia"/>
                <w:szCs w:val="21"/>
              </w:rPr>
              <w:t>法定依据</w:t>
            </w:r>
          </w:p>
        </w:tc>
        <w:tc>
          <w:tcPr>
            <w:tcW w:w="2525" w:type="dxa"/>
            <w:vAlign w:val="center"/>
          </w:tcPr>
          <w:p w:rsidR="00000000" w:rsidRDefault="004D42B0">
            <w:pPr>
              <w:jc w:val="center"/>
              <w:rPr>
                <w:rFonts w:ascii="黑体" w:eastAsia="黑体" w:hAnsi="黑体" w:cs="黑体"/>
                <w:szCs w:val="21"/>
              </w:rPr>
            </w:pPr>
            <w:r>
              <w:rPr>
                <w:rFonts w:ascii="黑体" w:eastAsia="黑体" w:hAnsi="黑体" w:cs="黑体" w:hint="eastAsia"/>
                <w:szCs w:val="21"/>
                <w:shd w:val="clear" w:color="auto" w:fill="FFFFFF"/>
              </w:rPr>
              <w:t>法定处罚标准</w:t>
            </w:r>
          </w:p>
        </w:tc>
        <w:tc>
          <w:tcPr>
            <w:tcW w:w="4915" w:type="dxa"/>
            <w:vAlign w:val="center"/>
          </w:tcPr>
          <w:p w:rsidR="00000000" w:rsidRDefault="004D42B0">
            <w:pPr>
              <w:jc w:val="center"/>
              <w:rPr>
                <w:rFonts w:ascii="黑体" w:eastAsia="黑体" w:hAnsi="黑体" w:cs="黑体"/>
                <w:szCs w:val="21"/>
              </w:rPr>
            </w:pPr>
            <w:r>
              <w:rPr>
                <w:rFonts w:ascii="黑体" w:eastAsia="黑体" w:hAnsi="黑体" w:cs="黑体" w:hint="eastAsia"/>
                <w:szCs w:val="21"/>
                <w:shd w:val="clear" w:color="auto" w:fill="FFFFFF"/>
              </w:rPr>
              <w:t>适用条件</w:t>
            </w:r>
          </w:p>
        </w:tc>
        <w:tc>
          <w:tcPr>
            <w:tcW w:w="2970" w:type="dxa"/>
            <w:vAlign w:val="center"/>
          </w:tcPr>
          <w:p w:rsidR="00000000" w:rsidRDefault="004D42B0">
            <w:pPr>
              <w:jc w:val="center"/>
              <w:rPr>
                <w:rFonts w:ascii="黑体" w:eastAsia="黑体" w:hAnsi="黑体" w:cs="黑体"/>
                <w:szCs w:val="21"/>
              </w:rPr>
            </w:pPr>
            <w:r>
              <w:rPr>
                <w:rFonts w:ascii="黑体" w:eastAsia="黑体" w:hAnsi="黑体" w:cs="黑体" w:hint="eastAsia"/>
                <w:szCs w:val="21"/>
                <w:shd w:val="clear" w:color="auto" w:fill="FFFFFF"/>
              </w:rPr>
              <w:t>处罚裁量标准</w:t>
            </w:r>
          </w:p>
        </w:tc>
      </w:tr>
      <w:tr w:rsidR="00000000">
        <w:trPr>
          <w:trHeight w:val="892"/>
        </w:trPr>
        <w:tc>
          <w:tcPr>
            <w:tcW w:w="687" w:type="dxa"/>
            <w:vMerge w:val="restart"/>
            <w:vAlign w:val="center"/>
          </w:tcPr>
          <w:p w:rsidR="00000000" w:rsidRDefault="004D42B0">
            <w:pPr>
              <w:widowControl/>
              <w:spacing w:line="300" w:lineRule="exact"/>
              <w:jc w:val="center"/>
              <w:textAlignment w:val="center"/>
              <w:rPr>
                <w:rFonts w:ascii="仿宋_GB2312" w:eastAsia="仿宋_GB2312" w:hAnsi="仿宋" w:cs="仿宋" w:hint="eastAsia"/>
                <w:szCs w:val="21"/>
              </w:rPr>
            </w:pPr>
            <w:r>
              <w:rPr>
                <w:rFonts w:ascii="仿宋_GB2312" w:eastAsia="仿宋_GB2312" w:hAnsi="仿宋" w:cs="仿宋" w:hint="eastAsia"/>
                <w:kern w:val="0"/>
                <w:szCs w:val="21"/>
                <w:lang/>
              </w:rPr>
              <w:t>20</w:t>
            </w:r>
          </w:p>
        </w:tc>
        <w:tc>
          <w:tcPr>
            <w:tcW w:w="1425" w:type="dxa"/>
            <w:vMerge w:val="restart"/>
            <w:vAlign w:val="center"/>
          </w:tcPr>
          <w:p w:rsidR="00000000" w:rsidRDefault="004D42B0">
            <w:pPr>
              <w:widowControl/>
              <w:spacing w:line="300" w:lineRule="exact"/>
              <w:textAlignment w:val="center"/>
              <w:rPr>
                <w:rFonts w:ascii="仿宋_GB2312" w:eastAsia="仿宋_GB2312" w:hAnsi="仿宋" w:cs="仿宋" w:hint="eastAsia"/>
                <w:szCs w:val="21"/>
              </w:rPr>
            </w:pPr>
            <w:r>
              <w:rPr>
                <w:rFonts w:ascii="仿宋_GB2312" w:eastAsia="仿宋_GB2312" w:hAnsi="仿宋" w:cs="仿宋" w:hint="eastAsia"/>
                <w:kern w:val="0"/>
                <w:szCs w:val="21"/>
                <w:lang/>
              </w:rPr>
              <w:t>民用爆炸物品销售企业销售民用</w:t>
            </w:r>
            <w:r>
              <w:rPr>
                <w:rFonts w:ascii="仿宋_GB2312" w:eastAsia="仿宋_GB2312" w:hAnsi="仿宋" w:cs="仿宋" w:hint="eastAsia"/>
                <w:kern w:val="0"/>
                <w:szCs w:val="21"/>
                <w:lang/>
              </w:rPr>
              <w:t>爆炸物品未按规定向省级国防科技工业主管部门备案的</w:t>
            </w:r>
            <w:r>
              <w:rPr>
                <w:rFonts w:ascii="仿宋_GB2312" w:eastAsia="仿宋_GB2312" w:hAnsi="仿宋" w:cs="仿宋" w:hint="eastAsia"/>
                <w:kern w:val="0"/>
                <w:szCs w:val="21"/>
                <w:lang/>
              </w:rPr>
              <w:t xml:space="preserve">   </w:t>
            </w:r>
          </w:p>
        </w:tc>
        <w:tc>
          <w:tcPr>
            <w:tcW w:w="1613" w:type="dxa"/>
            <w:vMerge w:val="restart"/>
            <w:vAlign w:val="center"/>
          </w:tcPr>
          <w:p w:rsidR="00000000" w:rsidRDefault="004D42B0">
            <w:pPr>
              <w:widowControl/>
              <w:spacing w:line="300" w:lineRule="exact"/>
              <w:textAlignment w:val="center"/>
              <w:rPr>
                <w:rFonts w:ascii="仿宋_GB2312" w:eastAsia="仿宋_GB2312" w:hAnsi="仿宋" w:cs="仿宋" w:hint="eastAsia"/>
                <w:szCs w:val="21"/>
              </w:rPr>
            </w:pPr>
            <w:r>
              <w:rPr>
                <w:rFonts w:ascii="仿宋_GB2312" w:eastAsia="仿宋_GB2312" w:hAnsi="仿宋" w:cs="仿宋" w:hint="eastAsia"/>
                <w:kern w:val="0"/>
                <w:szCs w:val="21"/>
                <w:lang/>
              </w:rPr>
              <w:t>《民用爆炸物品销售许可实施办法》（国防科学技术工业委员会令第</w:t>
            </w:r>
            <w:r>
              <w:rPr>
                <w:rFonts w:ascii="仿宋_GB2312" w:eastAsia="仿宋_GB2312" w:hAnsi="仿宋" w:cs="仿宋" w:hint="eastAsia"/>
                <w:kern w:val="0"/>
                <w:szCs w:val="21"/>
                <w:lang/>
              </w:rPr>
              <w:t>18</w:t>
            </w:r>
            <w:r>
              <w:rPr>
                <w:rFonts w:ascii="仿宋_GB2312" w:eastAsia="仿宋_GB2312" w:hAnsi="仿宋" w:cs="仿宋" w:hint="eastAsia"/>
                <w:kern w:val="0"/>
                <w:szCs w:val="21"/>
                <w:lang/>
              </w:rPr>
              <w:t>号）第</w:t>
            </w:r>
            <w:r>
              <w:rPr>
                <w:rFonts w:ascii="仿宋_GB2312" w:eastAsia="仿宋_GB2312" w:hAnsi="仿宋" w:cs="仿宋" w:hint="eastAsia"/>
                <w:kern w:val="0"/>
                <w:szCs w:val="21"/>
                <w:lang/>
              </w:rPr>
              <w:t>33</w:t>
            </w:r>
            <w:r>
              <w:rPr>
                <w:rFonts w:ascii="仿宋_GB2312" w:eastAsia="仿宋_GB2312" w:hAnsi="仿宋" w:cs="仿宋" w:hint="eastAsia"/>
                <w:kern w:val="0"/>
                <w:szCs w:val="21"/>
                <w:lang/>
              </w:rPr>
              <w:t>条</w:t>
            </w:r>
          </w:p>
        </w:tc>
        <w:tc>
          <w:tcPr>
            <w:tcW w:w="2525" w:type="dxa"/>
            <w:vMerge w:val="restart"/>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kern w:val="0"/>
                <w:szCs w:val="21"/>
                <w:lang/>
              </w:rPr>
              <w:t>由省级国防科技工业主管部门责令限期改正，处</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万元以下的罚款</w:t>
            </w:r>
            <w:r>
              <w:rPr>
                <w:rFonts w:ascii="仿宋_GB2312" w:eastAsia="仿宋_GB2312" w:hAnsi="仿宋" w:cs="仿宋" w:hint="eastAsia"/>
                <w:kern w:val="0"/>
                <w:szCs w:val="21"/>
                <w:lang/>
              </w:rPr>
              <w:t>;</w:t>
            </w:r>
            <w:r>
              <w:rPr>
                <w:rFonts w:ascii="仿宋_GB2312" w:eastAsia="仿宋_GB2312" w:hAnsi="仿宋" w:cs="仿宋" w:hint="eastAsia"/>
                <w:kern w:val="0"/>
                <w:szCs w:val="21"/>
                <w:lang/>
              </w:rPr>
              <w:t>逾期不改正的，责令停业整顿</w:t>
            </w:r>
            <w:r>
              <w:rPr>
                <w:rFonts w:ascii="仿宋_GB2312" w:eastAsia="仿宋_GB2312" w:hAnsi="仿宋" w:cs="仿宋" w:hint="eastAsia"/>
                <w:kern w:val="0"/>
                <w:szCs w:val="21"/>
                <w:lang/>
              </w:rPr>
              <w:t>;</w:t>
            </w:r>
            <w:r>
              <w:rPr>
                <w:rFonts w:ascii="仿宋_GB2312" w:eastAsia="仿宋_GB2312" w:hAnsi="仿宋" w:cs="仿宋" w:hint="eastAsia"/>
                <w:kern w:val="0"/>
                <w:szCs w:val="21"/>
                <w:lang/>
              </w:rPr>
              <w:t>情节严重的，吊销《民用爆炸物品销售许可证》</w:t>
            </w:r>
          </w:p>
        </w:tc>
        <w:tc>
          <w:tcPr>
            <w:tcW w:w="4915" w:type="dxa"/>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销售未备案</w:t>
            </w:r>
            <w:r>
              <w:rPr>
                <w:rFonts w:ascii="仿宋_GB2312" w:eastAsia="仿宋_GB2312" w:hAnsi="仿宋" w:cs="仿宋" w:hint="eastAsia"/>
                <w:kern w:val="0"/>
                <w:szCs w:val="21"/>
                <w:lang/>
              </w:rPr>
              <w:t>5</w:t>
            </w:r>
            <w:r>
              <w:rPr>
                <w:rFonts w:ascii="仿宋_GB2312" w:eastAsia="仿宋_GB2312" w:hAnsi="仿宋" w:cs="仿宋" w:hint="eastAsia"/>
                <w:kern w:val="0"/>
                <w:szCs w:val="21"/>
                <w:lang/>
              </w:rPr>
              <w:t>批次以下，或未备案销售量在</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吨（</w:t>
            </w:r>
            <w:r>
              <w:rPr>
                <w:rFonts w:ascii="仿宋_GB2312" w:eastAsia="仿宋_GB2312" w:hAnsi="仿宋" w:cs="仿宋" w:hint="eastAsia"/>
                <w:kern w:val="0"/>
                <w:szCs w:val="21"/>
                <w:lang/>
              </w:rPr>
              <w:t>1</w:t>
            </w:r>
            <w:r>
              <w:rPr>
                <w:rFonts w:ascii="仿宋_GB2312" w:eastAsia="仿宋_GB2312" w:hAnsi="仿宋" w:cs="仿宋" w:hint="eastAsia"/>
                <w:kern w:val="0"/>
                <w:szCs w:val="21"/>
                <w:lang/>
              </w:rPr>
              <w:t>万发、</w:t>
            </w:r>
            <w:r>
              <w:rPr>
                <w:rFonts w:ascii="仿宋_GB2312" w:eastAsia="仿宋_GB2312" w:hAnsi="仿宋" w:cs="仿宋" w:hint="eastAsia"/>
                <w:kern w:val="0"/>
                <w:szCs w:val="21"/>
                <w:lang/>
              </w:rPr>
              <w:t>1</w:t>
            </w:r>
            <w:r>
              <w:rPr>
                <w:rFonts w:ascii="仿宋_GB2312" w:eastAsia="仿宋_GB2312" w:hAnsi="仿宋" w:cs="仿宋" w:hint="eastAsia"/>
                <w:kern w:val="0"/>
                <w:szCs w:val="21"/>
                <w:lang/>
              </w:rPr>
              <w:t>万米）以下的</w:t>
            </w:r>
          </w:p>
        </w:tc>
        <w:tc>
          <w:tcPr>
            <w:tcW w:w="2970" w:type="dxa"/>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责令限期改正，处</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25</w:t>
            </w:r>
            <w:r>
              <w:rPr>
                <w:rFonts w:ascii="仿宋_GB2312" w:eastAsia="仿宋_GB2312" w:hAnsi="仿宋" w:cs="仿宋" w:hint="eastAsia"/>
                <w:kern w:val="0"/>
                <w:szCs w:val="21"/>
                <w:lang/>
              </w:rPr>
              <w:t>万元以下的罚款</w:t>
            </w:r>
          </w:p>
        </w:tc>
      </w:tr>
      <w:tr w:rsidR="00000000">
        <w:trPr>
          <w:trHeight w:val="1083"/>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rPr>
                <w:rFonts w:ascii="仿宋_GB2312" w:eastAsia="仿宋_GB2312" w:hAnsi="仿宋" w:cs="仿宋" w:hint="eastAsia"/>
                <w:kern w:val="0"/>
                <w:szCs w:val="21"/>
                <w:lang/>
              </w:rPr>
            </w:pPr>
          </w:p>
        </w:tc>
        <w:tc>
          <w:tcPr>
            <w:tcW w:w="4915" w:type="dxa"/>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销售未备案</w:t>
            </w:r>
            <w:r>
              <w:rPr>
                <w:rFonts w:ascii="仿宋_GB2312" w:eastAsia="仿宋_GB2312" w:hAnsi="仿宋" w:cs="仿宋" w:hint="eastAsia"/>
                <w:kern w:val="0"/>
                <w:szCs w:val="21"/>
                <w:lang/>
              </w:rPr>
              <w:t>5</w:t>
            </w:r>
            <w:r>
              <w:rPr>
                <w:rFonts w:ascii="仿宋_GB2312" w:eastAsia="仿宋_GB2312" w:hAnsi="仿宋" w:cs="仿宋" w:hint="eastAsia"/>
                <w:kern w:val="0"/>
                <w:szCs w:val="21"/>
                <w:lang/>
              </w:rPr>
              <w:t>批次以上</w:t>
            </w:r>
            <w:r>
              <w:rPr>
                <w:rFonts w:ascii="仿宋_GB2312" w:eastAsia="仿宋_GB2312" w:hAnsi="仿宋" w:cs="仿宋" w:hint="eastAsia"/>
                <w:kern w:val="0"/>
                <w:szCs w:val="21"/>
                <w:lang/>
              </w:rPr>
              <w:t>15</w:t>
            </w:r>
            <w:r>
              <w:rPr>
                <w:rFonts w:ascii="仿宋_GB2312" w:eastAsia="仿宋_GB2312" w:hAnsi="仿宋" w:cs="仿宋" w:hint="eastAsia"/>
                <w:kern w:val="0"/>
                <w:szCs w:val="21"/>
                <w:lang/>
              </w:rPr>
              <w:t>批次以下，或未备案销售量在</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吨（</w:t>
            </w:r>
            <w:r>
              <w:rPr>
                <w:rFonts w:ascii="仿宋_GB2312" w:eastAsia="仿宋_GB2312" w:hAnsi="仿宋" w:cs="仿宋" w:hint="eastAsia"/>
                <w:kern w:val="0"/>
                <w:szCs w:val="21"/>
                <w:lang/>
              </w:rPr>
              <w:t>1</w:t>
            </w:r>
            <w:r>
              <w:rPr>
                <w:rFonts w:ascii="仿宋_GB2312" w:eastAsia="仿宋_GB2312" w:hAnsi="仿宋" w:cs="仿宋" w:hint="eastAsia"/>
                <w:kern w:val="0"/>
                <w:szCs w:val="21"/>
                <w:lang/>
              </w:rPr>
              <w:t>万发、</w:t>
            </w:r>
            <w:r>
              <w:rPr>
                <w:rFonts w:ascii="仿宋_GB2312" w:eastAsia="仿宋_GB2312" w:hAnsi="仿宋" w:cs="仿宋" w:hint="eastAsia"/>
                <w:kern w:val="0"/>
                <w:szCs w:val="21"/>
                <w:lang/>
              </w:rPr>
              <w:t>1</w:t>
            </w:r>
            <w:r>
              <w:rPr>
                <w:rFonts w:ascii="仿宋_GB2312" w:eastAsia="仿宋_GB2312" w:hAnsi="仿宋" w:cs="仿宋" w:hint="eastAsia"/>
                <w:kern w:val="0"/>
                <w:szCs w:val="21"/>
                <w:lang/>
              </w:rPr>
              <w:t>万米）以上</w:t>
            </w:r>
            <w:r>
              <w:rPr>
                <w:rFonts w:ascii="仿宋_GB2312" w:eastAsia="仿宋_GB2312" w:hAnsi="仿宋" w:cs="仿宋" w:hint="eastAsia"/>
                <w:kern w:val="0"/>
                <w:szCs w:val="21"/>
                <w:lang/>
              </w:rPr>
              <w:t>200</w:t>
            </w:r>
            <w:r>
              <w:rPr>
                <w:rFonts w:ascii="仿宋_GB2312" w:eastAsia="仿宋_GB2312" w:hAnsi="仿宋" w:cs="仿宋" w:hint="eastAsia"/>
                <w:kern w:val="0"/>
                <w:szCs w:val="21"/>
                <w:lang/>
              </w:rPr>
              <w:t>吨（</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万发、</w:t>
            </w:r>
            <w:r>
              <w:rPr>
                <w:rFonts w:ascii="仿宋_GB2312" w:eastAsia="仿宋_GB2312" w:hAnsi="仿宋" w:cs="仿宋" w:hint="eastAsia"/>
                <w:kern w:val="0"/>
                <w:szCs w:val="21"/>
                <w:lang/>
              </w:rPr>
              <w:t>20</w:t>
            </w:r>
            <w:r>
              <w:rPr>
                <w:rFonts w:ascii="仿宋_GB2312" w:eastAsia="仿宋_GB2312" w:hAnsi="仿宋" w:cs="仿宋" w:hint="eastAsia"/>
                <w:kern w:val="0"/>
                <w:szCs w:val="21"/>
                <w:lang/>
              </w:rPr>
              <w:t>万</w:t>
            </w:r>
            <w:r>
              <w:rPr>
                <w:rFonts w:ascii="仿宋_GB2312" w:eastAsia="仿宋_GB2312" w:hAnsi="仿宋" w:cs="仿宋" w:hint="eastAsia"/>
                <w:kern w:val="0"/>
                <w:szCs w:val="21"/>
                <w:lang/>
              </w:rPr>
              <w:t>米）以下的</w:t>
            </w:r>
          </w:p>
        </w:tc>
        <w:tc>
          <w:tcPr>
            <w:tcW w:w="2970" w:type="dxa"/>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责令限期改正，处</w:t>
            </w:r>
            <w:r>
              <w:rPr>
                <w:rFonts w:ascii="仿宋_GB2312" w:eastAsia="仿宋_GB2312" w:hAnsi="仿宋" w:cs="仿宋" w:hint="eastAsia"/>
                <w:kern w:val="0"/>
                <w:szCs w:val="21"/>
                <w:lang/>
              </w:rPr>
              <w:t>25</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40</w:t>
            </w:r>
            <w:r>
              <w:rPr>
                <w:rFonts w:ascii="仿宋_GB2312" w:eastAsia="仿宋_GB2312" w:hAnsi="仿宋" w:cs="仿宋" w:hint="eastAsia"/>
                <w:kern w:val="0"/>
                <w:szCs w:val="21"/>
                <w:lang/>
              </w:rPr>
              <w:t>万元以下的罚款</w:t>
            </w:r>
          </w:p>
        </w:tc>
      </w:tr>
      <w:tr w:rsidR="00000000">
        <w:trPr>
          <w:trHeight w:val="767"/>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rPr>
                <w:rFonts w:ascii="仿宋_GB2312" w:eastAsia="仿宋_GB2312" w:hAnsi="仿宋" w:cs="仿宋" w:hint="eastAsia"/>
                <w:kern w:val="0"/>
                <w:szCs w:val="21"/>
                <w:lang/>
              </w:rPr>
            </w:pPr>
          </w:p>
        </w:tc>
        <w:tc>
          <w:tcPr>
            <w:tcW w:w="4915" w:type="dxa"/>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销售未备案</w:t>
            </w:r>
            <w:r>
              <w:rPr>
                <w:rFonts w:ascii="仿宋_GB2312" w:eastAsia="仿宋_GB2312" w:hAnsi="仿宋" w:cs="仿宋" w:hint="eastAsia"/>
                <w:kern w:val="0"/>
                <w:szCs w:val="21"/>
                <w:lang/>
              </w:rPr>
              <w:t>15</w:t>
            </w:r>
            <w:r>
              <w:rPr>
                <w:rFonts w:ascii="仿宋_GB2312" w:eastAsia="仿宋_GB2312" w:hAnsi="仿宋" w:cs="仿宋" w:hint="eastAsia"/>
                <w:kern w:val="0"/>
                <w:szCs w:val="21"/>
                <w:lang/>
              </w:rPr>
              <w:t>批次以上，或未备案销售量在</w:t>
            </w:r>
            <w:r>
              <w:rPr>
                <w:rFonts w:ascii="仿宋_GB2312" w:eastAsia="仿宋_GB2312" w:hAnsi="仿宋" w:cs="仿宋" w:hint="eastAsia"/>
                <w:kern w:val="0"/>
                <w:szCs w:val="21"/>
                <w:lang/>
              </w:rPr>
              <w:t>200</w:t>
            </w:r>
            <w:r>
              <w:rPr>
                <w:rFonts w:ascii="仿宋_GB2312" w:eastAsia="仿宋_GB2312" w:hAnsi="仿宋" w:cs="仿宋" w:hint="eastAsia"/>
                <w:kern w:val="0"/>
                <w:szCs w:val="21"/>
                <w:lang/>
              </w:rPr>
              <w:t>吨（</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万发、</w:t>
            </w:r>
            <w:r>
              <w:rPr>
                <w:rFonts w:ascii="仿宋_GB2312" w:eastAsia="仿宋_GB2312" w:hAnsi="仿宋" w:cs="仿宋" w:hint="eastAsia"/>
                <w:kern w:val="0"/>
                <w:szCs w:val="21"/>
                <w:lang/>
              </w:rPr>
              <w:t>20</w:t>
            </w:r>
            <w:r>
              <w:rPr>
                <w:rFonts w:ascii="仿宋_GB2312" w:eastAsia="仿宋_GB2312" w:hAnsi="仿宋" w:cs="仿宋" w:hint="eastAsia"/>
                <w:kern w:val="0"/>
                <w:szCs w:val="21"/>
                <w:lang/>
              </w:rPr>
              <w:t>万米）以上的</w:t>
            </w:r>
          </w:p>
        </w:tc>
        <w:tc>
          <w:tcPr>
            <w:tcW w:w="2970" w:type="dxa"/>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责令限期改正，处</w:t>
            </w:r>
            <w:r>
              <w:rPr>
                <w:rFonts w:ascii="仿宋_GB2312" w:eastAsia="仿宋_GB2312" w:hAnsi="仿宋" w:cs="仿宋" w:hint="eastAsia"/>
                <w:kern w:val="0"/>
                <w:szCs w:val="21"/>
                <w:lang/>
              </w:rPr>
              <w:t>40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万元以下的罚款</w:t>
            </w:r>
          </w:p>
        </w:tc>
      </w:tr>
      <w:tr w:rsidR="00000000">
        <w:trPr>
          <w:trHeight w:val="1176"/>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rPr>
                <w:rFonts w:ascii="仿宋_GB2312" w:eastAsia="仿宋_GB2312" w:hAnsi="仿宋" w:cs="仿宋" w:hint="eastAsia"/>
                <w:kern w:val="0"/>
                <w:szCs w:val="21"/>
                <w:lang/>
              </w:rPr>
            </w:pPr>
          </w:p>
        </w:tc>
        <w:tc>
          <w:tcPr>
            <w:tcW w:w="4915" w:type="dxa"/>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民用爆炸物品生产企业销售本企业生产的民用爆炸物品因未按照规定向民爆行业主管部门备案被责令限期改正，逾期不改正的</w:t>
            </w:r>
          </w:p>
        </w:tc>
        <w:tc>
          <w:tcPr>
            <w:tcW w:w="2970" w:type="dxa"/>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责令停产停业整顿</w:t>
            </w:r>
          </w:p>
        </w:tc>
      </w:tr>
      <w:tr w:rsidR="00000000">
        <w:trPr>
          <w:trHeight w:val="1139"/>
        </w:trPr>
        <w:tc>
          <w:tcPr>
            <w:tcW w:w="687" w:type="dxa"/>
            <w:vMerge/>
            <w:vAlign w:val="center"/>
          </w:tcPr>
          <w:p w:rsidR="00000000" w:rsidRDefault="004D42B0">
            <w:pPr>
              <w:widowControl/>
              <w:spacing w:line="300" w:lineRule="exact"/>
              <w:jc w:val="center"/>
              <w:textAlignment w:val="center"/>
              <w:rPr>
                <w:rFonts w:ascii="仿宋" w:eastAsia="仿宋" w:hAnsi="仿宋" w:cs="仿宋"/>
                <w:kern w:val="0"/>
                <w:szCs w:val="21"/>
                <w:lang/>
              </w:rPr>
            </w:pPr>
          </w:p>
        </w:tc>
        <w:tc>
          <w:tcPr>
            <w:tcW w:w="1425" w:type="dxa"/>
            <w:vMerge/>
            <w:vAlign w:val="center"/>
          </w:tcPr>
          <w:p w:rsidR="00000000" w:rsidRDefault="004D42B0">
            <w:pPr>
              <w:widowControl/>
              <w:spacing w:line="300" w:lineRule="exact"/>
              <w:textAlignment w:val="center"/>
              <w:rPr>
                <w:rFonts w:ascii="仿宋" w:eastAsia="仿宋" w:hAnsi="仿宋" w:cs="仿宋"/>
                <w:kern w:val="0"/>
                <w:szCs w:val="21"/>
                <w:lang/>
              </w:rPr>
            </w:pPr>
          </w:p>
        </w:tc>
        <w:tc>
          <w:tcPr>
            <w:tcW w:w="1613" w:type="dxa"/>
            <w:vMerge/>
            <w:vAlign w:val="center"/>
          </w:tcPr>
          <w:p w:rsidR="00000000" w:rsidRDefault="004D42B0">
            <w:pPr>
              <w:widowControl/>
              <w:spacing w:line="300" w:lineRule="exact"/>
              <w:textAlignment w:val="center"/>
              <w:rPr>
                <w:rFonts w:ascii="仿宋" w:eastAsia="仿宋" w:hAnsi="仿宋" w:cs="仿宋"/>
                <w:kern w:val="0"/>
                <w:szCs w:val="21"/>
                <w:lang/>
              </w:rPr>
            </w:pPr>
          </w:p>
        </w:tc>
        <w:tc>
          <w:tcPr>
            <w:tcW w:w="2525" w:type="dxa"/>
            <w:vMerge/>
            <w:vAlign w:val="center"/>
          </w:tcPr>
          <w:p w:rsidR="00000000" w:rsidRDefault="004D42B0">
            <w:pPr>
              <w:spacing w:line="300" w:lineRule="exact"/>
              <w:rPr>
                <w:rFonts w:ascii="仿宋" w:eastAsia="仿宋" w:hAnsi="仿宋" w:cs="仿宋"/>
                <w:kern w:val="0"/>
                <w:szCs w:val="21"/>
                <w:lang/>
              </w:rPr>
            </w:pPr>
          </w:p>
        </w:tc>
        <w:tc>
          <w:tcPr>
            <w:tcW w:w="4915" w:type="dxa"/>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民用爆炸物品生产企业销售本企业生产的民用爆炸物品因未按照规定向民爆行业主管部门备案被责令停产停业整顿后仍不改正的</w:t>
            </w:r>
          </w:p>
        </w:tc>
        <w:tc>
          <w:tcPr>
            <w:tcW w:w="2970" w:type="dxa"/>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吊销《民用爆炸物品销售许可证》</w:t>
            </w:r>
          </w:p>
        </w:tc>
      </w:tr>
      <w:tr w:rsidR="00000000">
        <w:trPr>
          <w:trHeight w:val="1177"/>
        </w:trPr>
        <w:tc>
          <w:tcPr>
            <w:tcW w:w="687" w:type="dxa"/>
            <w:vMerge w:val="restart"/>
            <w:vAlign w:val="center"/>
          </w:tcPr>
          <w:p w:rsidR="00000000" w:rsidRDefault="004D42B0">
            <w:pPr>
              <w:widowControl/>
              <w:spacing w:line="300" w:lineRule="exact"/>
              <w:jc w:val="center"/>
              <w:textAlignment w:val="center"/>
              <w:rPr>
                <w:rFonts w:ascii="仿宋_GB2312" w:eastAsia="仿宋_GB2312" w:hAnsi="仿宋" w:cs="仿宋" w:hint="eastAsia"/>
                <w:szCs w:val="21"/>
              </w:rPr>
            </w:pPr>
            <w:r>
              <w:rPr>
                <w:rFonts w:ascii="仿宋_GB2312" w:eastAsia="仿宋_GB2312" w:hAnsi="仿宋" w:cs="仿宋" w:hint="eastAsia"/>
                <w:kern w:val="0"/>
                <w:szCs w:val="21"/>
                <w:lang/>
              </w:rPr>
              <w:t>21</w:t>
            </w:r>
          </w:p>
        </w:tc>
        <w:tc>
          <w:tcPr>
            <w:tcW w:w="1425" w:type="dxa"/>
            <w:vMerge w:val="restart"/>
            <w:vAlign w:val="center"/>
          </w:tcPr>
          <w:p w:rsidR="00000000" w:rsidRDefault="004D42B0">
            <w:pPr>
              <w:widowControl/>
              <w:spacing w:line="300" w:lineRule="exact"/>
              <w:textAlignment w:val="center"/>
              <w:rPr>
                <w:rFonts w:ascii="仿宋_GB2312" w:eastAsia="仿宋_GB2312" w:hAnsi="仿宋" w:cs="仿宋" w:hint="eastAsia"/>
                <w:szCs w:val="21"/>
              </w:rPr>
            </w:pPr>
            <w:r>
              <w:rPr>
                <w:rFonts w:ascii="仿宋_GB2312" w:eastAsia="仿宋_GB2312" w:hAnsi="仿宋" w:cs="仿宋" w:hint="eastAsia"/>
                <w:kern w:val="0"/>
                <w:szCs w:val="21"/>
                <w:lang/>
              </w:rPr>
              <w:t>民用爆炸物品</w:t>
            </w:r>
            <w:r>
              <w:rPr>
                <w:rFonts w:ascii="仿宋_GB2312" w:eastAsia="仿宋_GB2312" w:hAnsi="仿宋" w:cs="仿宋" w:hint="eastAsia"/>
                <w:kern w:val="0"/>
                <w:szCs w:val="21"/>
                <w:lang/>
              </w:rPr>
              <w:t>销售企业因存在严重安全隐患，整改期限内，仍不能达到要求的</w:t>
            </w:r>
          </w:p>
        </w:tc>
        <w:tc>
          <w:tcPr>
            <w:tcW w:w="1613" w:type="dxa"/>
            <w:vMerge w:val="restart"/>
            <w:vAlign w:val="center"/>
          </w:tcPr>
          <w:p w:rsidR="00000000" w:rsidRDefault="004D42B0">
            <w:pPr>
              <w:widowControl/>
              <w:spacing w:line="300" w:lineRule="exact"/>
              <w:textAlignment w:val="center"/>
              <w:rPr>
                <w:rFonts w:ascii="仿宋_GB2312" w:eastAsia="仿宋_GB2312" w:hAnsi="仿宋" w:cs="仿宋" w:hint="eastAsia"/>
                <w:szCs w:val="21"/>
              </w:rPr>
            </w:pPr>
            <w:r>
              <w:rPr>
                <w:rFonts w:ascii="仿宋_GB2312" w:eastAsia="仿宋_GB2312" w:hAnsi="仿宋" w:cs="仿宋" w:hint="eastAsia"/>
                <w:kern w:val="0"/>
                <w:szCs w:val="21"/>
                <w:lang/>
              </w:rPr>
              <w:t>《民用爆炸物品销售许可实施办法》（国防科学技术工业委员会令第</w:t>
            </w:r>
            <w:r>
              <w:rPr>
                <w:rFonts w:ascii="仿宋_GB2312" w:eastAsia="仿宋_GB2312" w:hAnsi="仿宋" w:cs="仿宋" w:hint="eastAsia"/>
                <w:kern w:val="0"/>
                <w:szCs w:val="21"/>
                <w:lang/>
              </w:rPr>
              <w:t>18</w:t>
            </w:r>
            <w:r>
              <w:rPr>
                <w:rFonts w:ascii="仿宋_GB2312" w:eastAsia="仿宋_GB2312" w:hAnsi="仿宋" w:cs="仿宋" w:hint="eastAsia"/>
                <w:kern w:val="0"/>
                <w:szCs w:val="21"/>
                <w:lang/>
              </w:rPr>
              <w:t>号）第</w:t>
            </w:r>
            <w:r>
              <w:rPr>
                <w:rFonts w:ascii="仿宋_GB2312" w:eastAsia="仿宋_GB2312" w:hAnsi="仿宋" w:cs="仿宋" w:hint="eastAsia"/>
                <w:kern w:val="0"/>
                <w:szCs w:val="21"/>
                <w:lang/>
              </w:rPr>
              <w:t>33</w:t>
            </w:r>
            <w:r>
              <w:rPr>
                <w:rFonts w:ascii="仿宋_GB2312" w:eastAsia="仿宋_GB2312" w:hAnsi="仿宋" w:cs="仿宋" w:hint="eastAsia"/>
                <w:kern w:val="0"/>
                <w:szCs w:val="21"/>
                <w:lang/>
              </w:rPr>
              <w:t>条</w:t>
            </w:r>
          </w:p>
        </w:tc>
        <w:tc>
          <w:tcPr>
            <w:tcW w:w="2525" w:type="dxa"/>
            <w:vMerge w:val="restart"/>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kern w:val="0"/>
                <w:szCs w:val="21"/>
                <w:lang/>
              </w:rPr>
              <w:t>由省级国防科技工业主管部门责令限期改正，处</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万元以下的罚款</w:t>
            </w:r>
            <w:r>
              <w:rPr>
                <w:rFonts w:ascii="仿宋_GB2312" w:eastAsia="仿宋_GB2312" w:hAnsi="仿宋" w:cs="仿宋" w:hint="eastAsia"/>
                <w:kern w:val="0"/>
                <w:szCs w:val="21"/>
                <w:lang/>
              </w:rPr>
              <w:t>;</w:t>
            </w:r>
            <w:r>
              <w:rPr>
                <w:rFonts w:ascii="仿宋_GB2312" w:eastAsia="仿宋_GB2312" w:hAnsi="仿宋" w:cs="仿宋" w:hint="eastAsia"/>
                <w:kern w:val="0"/>
                <w:szCs w:val="21"/>
                <w:lang/>
              </w:rPr>
              <w:t>逾期不改正的，责令停业整顿</w:t>
            </w:r>
            <w:r>
              <w:rPr>
                <w:rFonts w:ascii="仿宋_GB2312" w:eastAsia="仿宋_GB2312" w:hAnsi="仿宋" w:cs="仿宋" w:hint="eastAsia"/>
                <w:kern w:val="0"/>
                <w:szCs w:val="21"/>
                <w:lang/>
              </w:rPr>
              <w:t>;</w:t>
            </w:r>
            <w:r>
              <w:rPr>
                <w:rFonts w:ascii="仿宋_GB2312" w:eastAsia="仿宋_GB2312" w:hAnsi="仿宋" w:cs="仿宋" w:hint="eastAsia"/>
                <w:kern w:val="0"/>
                <w:szCs w:val="21"/>
                <w:lang/>
              </w:rPr>
              <w:t>情节严重的，吊销《民用爆炸物品销售许可证》</w:t>
            </w:r>
          </w:p>
        </w:tc>
        <w:tc>
          <w:tcPr>
            <w:tcW w:w="4915" w:type="dxa"/>
            <w:tcBorders>
              <w:bottom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int="eastAsia"/>
                <w:szCs w:val="21"/>
              </w:rPr>
              <w:t>因存在严重安全隐患，整改期限内，仍不能达到要求的</w:t>
            </w:r>
          </w:p>
        </w:tc>
        <w:tc>
          <w:tcPr>
            <w:tcW w:w="2970" w:type="dxa"/>
            <w:tcBorders>
              <w:bottom w:val="single" w:sz="6" w:space="0" w:color="000000"/>
            </w:tcBorders>
            <w:vAlign w:val="center"/>
          </w:tcPr>
          <w:p w:rsidR="00000000" w:rsidRDefault="004D42B0">
            <w:pPr>
              <w:spacing w:line="300" w:lineRule="exact"/>
              <w:rPr>
                <w:rFonts w:ascii="仿宋" w:eastAsia="仿宋" w:hAnsi="仿宋" w:cs="仿宋"/>
                <w:szCs w:val="21"/>
              </w:rPr>
            </w:pPr>
            <w:r>
              <w:rPr>
                <w:rFonts w:ascii="仿宋_GB2312" w:eastAsia="仿宋_GB2312" w:hint="eastAsia"/>
                <w:szCs w:val="21"/>
              </w:rPr>
              <w:t>责令停业整顿，处</w:t>
            </w:r>
            <w:r>
              <w:rPr>
                <w:rFonts w:ascii="仿宋_GB2312" w:eastAsia="仿宋_GB2312" w:hint="eastAsia"/>
                <w:szCs w:val="21"/>
              </w:rPr>
              <w:t>30</w:t>
            </w:r>
            <w:r>
              <w:rPr>
                <w:rFonts w:ascii="仿宋_GB2312" w:eastAsia="仿宋_GB2312" w:hint="eastAsia"/>
                <w:szCs w:val="21"/>
              </w:rPr>
              <w:t>万元以上</w:t>
            </w:r>
            <w:r>
              <w:rPr>
                <w:rFonts w:ascii="仿宋_GB2312" w:eastAsia="仿宋_GB2312" w:hint="eastAsia"/>
                <w:szCs w:val="21"/>
              </w:rPr>
              <w:t>50</w:t>
            </w:r>
            <w:r>
              <w:rPr>
                <w:rFonts w:ascii="仿宋_GB2312" w:eastAsia="仿宋_GB2312" w:hint="eastAsia"/>
                <w:szCs w:val="21"/>
              </w:rPr>
              <w:t>万元以下的罚款</w:t>
            </w:r>
          </w:p>
        </w:tc>
      </w:tr>
      <w:tr w:rsidR="00000000">
        <w:trPr>
          <w:trHeight w:val="1309"/>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rPr>
                <w:rFonts w:ascii="仿宋_GB2312" w:eastAsia="仿宋_GB2312" w:hAnsi="仿宋" w:cs="仿宋" w:hint="eastAsia"/>
                <w:kern w:val="0"/>
                <w:szCs w:val="21"/>
                <w:lang/>
              </w:rPr>
            </w:pPr>
          </w:p>
        </w:tc>
        <w:tc>
          <w:tcPr>
            <w:tcW w:w="4915" w:type="dxa"/>
            <w:tcBorders>
              <w:top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int="eastAsia"/>
                <w:szCs w:val="21"/>
              </w:rPr>
              <w:t>因存在严重安全隐患被责令停业整顿后仍达不到要求的</w:t>
            </w:r>
          </w:p>
        </w:tc>
        <w:tc>
          <w:tcPr>
            <w:tcW w:w="2970" w:type="dxa"/>
            <w:tcBorders>
              <w:top w:val="single" w:sz="6" w:space="0" w:color="000000"/>
            </w:tcBorders>
            <w:vAlign w:val="center"/>
          </w:tcPr>
          <w:p w:rsidR="00000000" w:rsidRDefault="004D42B0">
            <w:pPr>
              <w:spacing w:line="300" w:lineRule="exact"/>
              <w:rPr>
                <w:rFonts w:ascii="仿宋" w:eastAsia="仿宋" w:hAnsi="仿宋" w:cs="仿宋"/>
                <w:szCs w:val="21"/>
              </w:rPr>
            </w:pPr>
            <w:r>
              <w:rPr>
                <w:rFonts w:ascii="仿宋_GB2312" w:eastAsia="仿宋_GB2312" w:hint="eastAsia"/>
                <w:szCs w:val="21"/>
              </w:rPr>
              <w:t>吊销《民用爆炸物品销售许可证》</w:t>
            </w:r>
          </w:p>
        </w:tc>
      </w:tr>
      <w:tr w:rsidR="00000000">
        <w:trPr>
          <w:trHeight w:val="404"/>
        </w:trPr>
        <w:tc>
          <w:tcPr>
            <w:tcW w:w="687" w:type="dxa"/>
            <w:vAlign w:val="center"/>
          </w:tcPr>
          <w:p w:rsidR="00000000" w:rsidRDefault="004D42B0">
            <w:pPr>
              <w:jc w:val="center"/>
              <w:rPr>
                <w:rFonts w:ascii="仿宋" w:eastAsia="仿宋" w:hAnsi="仿宋" w:cs="仿宋"/>
                <w:kern w:val="0"/>
                <w:szCs w:val="21"/>
                <w:lang/>
              </w:rPr>
            </w:pPr>
            <w:r>
              <w:rPr>
                <w:rFonts w:ascii="黑体" w:eastAsia="黑体" w:hAnsi="黑体" w:cs="黑体" w:hint="eastAsia"/>
                <w:szCs w:val="21"/>
              </w:rPr>
              <w:lastRenderedPageBreak/>
              <w:t>序号</w:t>
            </w:r>
          </w:p>
        </w:tc>
        <w:tc>
          <w:tcPr>
            <w:tcW w:w="1425" w:type="dxa"/>
            <w:vAlign w:val="center"/>
          </w:tcPr>
          <w:p w:rsidR="00000000" w:rsidRDefault="004D42B0">
            <w:pPr>
              <w:jc w:val="center"/>
              <w:rPr>
                <w:rFonts w:ascii="仿宋" w:eastAsia="仿宋" w:hAnsi="仿宋" w:cs="仿宋"/>
                <w:kern w:val="0"/>
                <w:szCs w:val="21"/>
                <w:lang/>
              </w:rPr>
            </w:pPr>
            <w:r>
              <w:rPr>
                <w:rFonts w:ascii="黑体" w:eastAsia="黑体" w:hAnsi="黑体" w:cs="黑体" w:hint="eastAsia"/>
                <w:szCs w:val="21"/>
              </w:rPr>
              <w:t>违法行为</w:t>
            </w:r>
          </w:p>
        </w:tc>
        <w:tc>
          <w:tcPr>
            <w:tcW w:w="1613" w:type="dxa"/>
            <w:vAlign w:val="center"/>
          </w:tcPr>
          <w:p w:rsidR="00000000" w:rsidRDefault="004D42B0">
            <w:pPr>
              <w:jc w:val="center"/>
              <w:rPr>
                <w:rFonts w:ascii="仿宋" w:eastAsia="仿宋" w:hAnsi="仿宋" w:cs="仿宋"/>
                <w:kern w:val="0"/>
                <w:szCs w:val="21"/>
                <w:lang/>
              </w:rPr>
            </w:pPr>
            <w:r>
              <w:rPr>
                <w:rFonts w:ascii="黑体" w:eastAsia="黑体" w:hAnsi="黑体" w:cs="黑体" w:hint="eastAsia"/>
                <w:szCs w:val="21"/>
              </w:rPr>
              <w:t>法定依据</w:t>
            </w:r>
          </w:p>
        </w:tc>
        <w:tc>
          <w:tcPr>
            <w:tcW w:w="2525" w:type="dxa"/>
            <w:vAlign w:val="center"/>
          </w:tcPr>
          <w:p w:rsidR="00000000" w:rsidRDefault="004D42B0">
            <w:pPr>
              <w:jc w:val="center"/>
              <w:rPr>
                <w:rFonts w:ascii="仿宋" w:eastAsia="仿宋" w:hAnsi="仿宋" w:cs="仿宋"/>
                <w:kern w:val="0"/>
                <w:szCs w:val="21"/>
                <w:lang/>
              </w:rPr>
            </w:pPr>
            <w:r>
              <w:rPr>
                <w:rFonts w:ascii="黑体" w:eastAsia="黑体" w:hAnsi="黑体" w:cs="黑体" w:hint="eastAsia"/>
                <w:szCs w:val="21"/>
                <w:shd w:val="clear" w:color="auto" w:fill="FFFFFF"/>
              </w:rPr>
              <w:t>法定处罚标准</w:t>
            </w:r>
          </w:p>
        </w:tc>
        <w:tc>
          <w:tcPr>
            <w:tcW w:w="4915" w:type="dxa"/>
            <w:tcBorders>
              <w:top w:val="single" w:sz="6" w:space="0" w:color="000000"/>
            </w:tcBorders>
            <w:vAlign w:val="center"/>
          </w:tcPr>
          <w:p w:rsidR="00000000" w:rsidRDefault="004D42B0">
            <w:pPr>
              <w:jc w:val="center"/>
              <w:rPr>
                <w:rFonts w:ascii="仿宋_GB2312" w:eastAsia="仿宋_GB2312" w:hint="eastAsia"/>
                <w:szCs w:val="21"/>
              </w:rPr>
            </w:pPr>
            <w:r>
              <w:rPr>
                <w:rFonts w:ascii="黑体" w:eastAsia="黑体" w:hAnsi="黑体" w:cs="黑体" w:hint="eastAsia"/>
                <w:szCs w:val="21"/>
                <w:shd w:val="clear" w:color="auto" w:fill="FFFFFF"/>
              </w:rPr>
              <w:t>适用条件</w:t>
            </w:r>
          </w:p>
        </w:tc>
        <w:tc>
          <w:tcPr>
            <w:tcW w:w="2970" w:type="dxa"/>
            <w:tcBorders>
              <w:top w:val="single" w:sz="6" w:space="0" w:color="000000"/>
            </w:tcBorders>
            <w:vAlign w:val="center"/>
          </w:tcPr>
          <w:p w:rsidR="00000000" w:rsidRDefault="004D42B0">
            <w:pPr>
              <w:jc w:val="center"/>
              <w:rPr>
                <w:rFonts w:ascii="仿宋_GB2312" w:eastAsia="仿宋_GB2312" w:hint="eastAsia"/>
                <w:szCs w:val="21"/>
              </w:rPr>
            </w:pPr>
            <w:r>
              <w:rPr>
                <w:rFonts w:ascii="黑体" w:eastAsia="黑体" w:hAnsi="黑体" w:cs="黑体" w:hint="eastAsia"/>
                <w:szCs w:val="21"/>
                <w:shd w:val="clear" w:color="auto" w:fill="FFFFFF"/>
              </w:rPr>
              <w:t>处罚裁量标准</w:t>
            </w:r>
          </w:p>
        </w:tc>
      </w:tr>
      <w:tr w:rsidR="00000000">
        <w:trPr>
          <w:trHeight w:val="2579"/>
        </w:trPr>
        <w:tc>
          <w:tcPr>
            <w:tcW w:w="687" w:type="dxa"/>
            <w:vAlign w:val="center"/>
          </w:tcPr>
          <w:p w:rsidR="00000000" w:rsidRDefault="004D42B0">
            <w:pPr>
              <w:widowControl/>
              <w:spacing w:line="300" w:lineRule="exact"/>
              <w:jc w:val="center"/>
              <w:textAlignment w:val="center"/>
              <w:rPr>
                <w:rFonts w:ascii="仿宋_GB2312" w:eastAsia="仿宋_GB2312" w:hAnsi="仿宋" w:cs="仿宋" w:hint="eastAsia"/>
                <w:szCs w:val="21"/>
              </w:rPr>
            </w:pPr>
            <w:r>
              <w:rPr>
                <w:rFonts w:ascii="仿宋_GB2312" w:eastAsia="仿宋_GB2312" w:hAnsi="仿宋" w:cs="仿宋" w:hint="eastAsia"/>
                <w:kern w:val="0"/>
                <w:szCs w:val="21"/>
                <w:lang/>
              </w:rPr>
              <w:t>22</w:t>
            </w:r>
          </w:p>
        </w:tc>
        <w:tc>
          <w:tcPr>
            <w:tcW w:w="1425" w:type="dxa"/>
            <w:vAlign w:val="center"/>
          </w:tcPr>
          <w:p w:rsidR="00000000" w:rsidRDefault="004D42B0">
            <w:pPr>
              <w:widowControl/>
              <w:spacing w:line="300" w:lineRule="exact"/>
              <w:textAlignment w:val="center"/>
              <w:rPr>
                <w:rFonts w:ascii="仿宋_GB2312" w:eastAsia="仿宋_GB2312" w:hAnsi="仿宋" w:cs="仿宋" w:hint="eastAsia"/>
                <w:szCs w:val="21"/>
              </w:rPr>
            </w:pPr>
            <w:r>
              <w:rPr>
                <w:rFonts w:ascii="仿宋_GB2312" w:eastAsia="仿宋_GB2312" w:hAnsi="仿宋" w:cs="仿宋" w:hint="eastAsia"/>
                <w:kern w:val="0"/>
                <w:szCs w:val="21"/>
                <w:lang/>
              </w:rPr>
              <w:t>民用爆炸物品销售企业发生重特大事故不宜恢复销售活动的</w:t>
            </w:r>
          </w:p>
        </w:tc>
        <w:tc>
          <w:tcPr>
            <w:tcW w:w="1613" w:type="dxa"/>
            <w:vAlign w:val="center"/>
          </w:tcPr>
          <w:p w:rsidR="00000000" w:rsidRDefault="004D42B0">
            <w:pPr>
              <w:widowControl/>
              <w:spacing w:line="300" w:lineRule="exact"/>
              <w:textAlignment w:val="center"/>
              <w:rPr>
                <w:rFonts w:ascii="仿宋_GB2312" w:eastAsia="仿宋_GB2312" w:hAnsi="仿宋" w:cs="仿宋" w:hint="eastAsia"/>
                <w:szCs w:val="21"/>
              </w:rPr>
            </w:pPr>
            <w:r>
              <w:rPr>
                <w:rFonts w:ascii="仿宋_GB2312" w:eastAsia="仿宋_GB2312" w:hAnsi="仿宋" w:cs="仿宋" w:hint="eastAsia"/>
                <w:kern w:val="0"/>
                <w:szCs w:val="21"/>
                <w:lang/>
              </w:rPr>
              <w:t>《民用爆炸物品销售许可实施办法》（国防科学技术工业委员会令第</w:t>
            </w:r>
            <w:r>
              <w:rPr>
                <w:rFonts w:ascii="仿宋_GB2312" w:eastAsia="仿宋_GB2312" w:hAnsi="仿宋" w:cs="仿宋" w:hint="eastAsia"/>
                <w:kern w:val="0"/>
                <w:szCs w:val="21"/>
                <w:lang/>
              </w:rPr>
              <w:t>18</w:t>
            </w:r>
            <w:r>
              <w:rPr>
                <w:rFonts w:ascii="仿宋_GB2312" w:eastAsia="仿宋_GB2312" w:hAnsi="仿宋" w:cs="仿宋" w:hint="eastAsia"/>
                <w:kern w:val="0"/>
                <w:szCs w:val="21"/>
                <w:lang/>
              </w:rPr>
              <w:t>号）第</w:t>
            </w:r>
            <w:r>
              <w:rPr>
                <w:rFonts w:ascii="仿宋_GB2312" w:eastAsia="仿宋_GB2312" w:hAnsi="仿宋" w:cs="仿宋" w:hint="eastAsia"/>
                <w:kern w:val="0"/>
                <w:szCs w:val="21"/>
                <w:lang/>
              </w:rPr>
              <w:t>33</w:t>
            </w:r>
            <w:r>
              <w:rPr>
                <w:rFonts w:ascii="仿宋_GB2312" w:eastAsia="仿宋_GB2312" w:hAnsi="仿宋" w:cs="仿宋" w:hint="eastAsia"/>
                <w:kern w:val="0"/>
                <w:szCs w:val="21"/>
                <w:lang/>
              </w:rPr>
              <w:t>条</w:t>
            </w:r>
          </w:p>
        </w:tc>
        <w:tc>
          <w:tcPr>
            <w:tcW w:w="2525" w:type="dxa"/>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kern w:val="0"/>
                <w:szCs w:val="21"/>
                <w:lang/>
              </w:rPr>
              <w:t>由省级国防科技工业主管部门责令限期改正，处</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万元以下的罚款</w:t>
            </w:r>
            <w:r>
              <w:rPr>
                <w:rFonts w:ascii="仿宋_GB2312" w:eastAsia="仿宋_GB2312" w:hAnsi="仿宋" w:cs="仿宋" w:hint="eastAsia"/>
                <w:kern w:val="0"/>
                <w:szCs w:val="21"/>
                <w:lang/>
              </w:rPr>
              <w:t>;</w:t>
            </w:r>
            <w:r>
              <w:rPr>
                <w:rFonts w:ascii="仿宋_GB2312" w:eastAsia="仿宋_GB2312" w:hAnsi="仿宋" w:cs="仿宋" w:hint="eastAsia"/>
                <w:kern w:val="0"/>
                <w:szCs w:val="21"/>
                <w:lang/>
              </w:rPr>
              <w:t>逾期不改正的，责令停业整顿</w:t>
            </w:r>
            <w:r>
              <w:rPr>
                <w:rFonts w:ascii="仿宋_GB2312" w:eastAsia="仿宋_GB2312" w:hAnsi="仿宋" w:cs="仿宋" w:hint="eastAsia"/>
                <w:kern w:val="0"/>
                <w:szCs w:val="21"/>
                <w:lang/>
              </w:rPr>
              <w:t>;</w:t>
            </w:r>
            <w:r>
              <w:rPr>
                <w:rFonts w:ascii="仿宋_GB2312" w:eastAsia="仿宋_GB2312" w:hAnsi="仿宋" w:cs="仿宋" w:hint="eastAsia"/>
                <w:kern w:val="0"/>
                <w:szCs w:val="21"/>
                <w:lang/>
              </w:rPr>
              <w:t>情节严重的，吊销《民用爆炸物品销售许可证》</w:t>
            </w:r>
          </w:p>
        </w:tc>
        <w:tc>
          <w:tcPr>
            <w:tcW w:w="4915" w:type="dxa"/>
            <w:vAlign w:val="center"/>
          </w:tcPr>
          <w:p w:rsidR="00000000" w:rsidRDefault="004D42B0">
            <w:pPr>
              <w:spacing w:line="300" w:lineRule="exact"/>
              <w:rPr>
                <w:rFonts w:ascii="仿宋_GB2312" w:eastAsia="仿宋_GB2312" w:hint="eastAsia"/>
                <w:szCs w:val="21"/>
              </w:rPr>
            </w:pPr>
            <w:r>
              <w:rPr>
                <w:rFonts w:ascii="仿宋_GB2312" w:eastAsia="仿宋_GB2312" w:hint="eastAsia"/>
                <w:szCs w:val="21"/>
              </w:rPr>
              <w:t>发生重特大事故不宜恢复销售活动的</w:t>
            </w:r>
          </w:p>
        </w:tc>
        <w:tc>
          <w:tcPr>
            <w:tcW w:w="2970" w:type="dxa"/>
            <w:vAlign w:val="center"/>
          </w:tcPr>
          <w:p w:rsidR="00000000" w:rsidRDefault="004D42B0">
            <w:pPr>
              <w:spacing w:line="300" w:lineRule="exact"/>
              <w:rPr>
                <w:rFonts w:ascii="仿宋_GB2312" w:eastAsia="仿宋_GB2312" w:hint="eastAsia"/>
                <w:szCs w:val="21"/>
              </w:rPr>
            </w:pPr>
            <w:r>
              <w:rPr>
                <w:rFonts w:ascii="仿宋_GB2312" w:eastAsia="仿宋_GB2312" w:hint="eastAsia"/>
                <w:szCs w:val="21"/>
              </w:rPr>
              <w:t>吊销《民用爆炸物品销售许可证》</w:t>
            </w:r>
          </w:p>
        </w:tc>
      </w:tr>
      <w:tr w:rsidR="00000000">
        <w:trPr>
          <w:trHeight w:val="1523"/>
        </w:trPr>
        <w:tc>
          <w:tcPr>
            <w:tcW w:w="687" w:type="dxa"/>
            <w:vMerge w:val="restart"/>
            <w:vAlign w:val="center"/>
          </w:tcPr>
          <w:p w:rsidR="00000000" w:rsidRDefault="004D42B0">
            <w:pPr>
              <w:widowControl/>
              <w:spacing w:line="300" w:lineRule="exact"/>
              <w:jc w:val="center"/>
              <w:textAlignment w:val="center"/>
              <w:rPr>
                <w:rFonts w:ascii="仿宋_GB2312" w:eastAsia="仿宋_GB2312" w:hAnsi="仿宋" w:cs="仿宋" w:hint="eastAsia"/>
                <w:szCs w:val="21"/>
              </w:rPr>
            </w:pPr>
            <w:r>
              <w:rPr>
                <w:rFonts w:ascii="仿宋_GB2312" w:eastAsia="仿宋_GB2312" w:hAnsi="仿宋" w:cs="仿宋" w:hint="eastAsia"/>
                <w:kern w:val="0"/>
                <w:szCs w:val="21"/>
                <w:lang/>
              </w:rPr>
              <w:t>23</w:t>
            </w:r>
          </w:p>
        </w:tc>
        <w:tc>
          <w:tcPr>
            <w:tcW w:w="1425" w:type="dxa"/>
            <w:vMerge w:val="restart"/>
            <w:vAlign w:val="center"/>
          </w:tcPr>
          <w:p w:rsidR="00000000" w:rsidRDefault="004D42B0">
            <w:pPr>
              <w:widowControl/>
              <w:spacing w:line="300" w:lineRule="exact"/>
              <w:textAlignment w:val="center"/>
              <w:rPr>
                <w:rFonts w:ascii="仿宋_GB2312" w:eastAsia="仿宋_GB2312" w:hAnsi="仿宋" w:cs="仿宋" w:hint="eastAsia"/>
                <w:szCs w:val="21"/>
              </w:rPr>
            </w:pPr>
            <w:r>
              <w:rPr>
                <w:rFonts w:ascii="仿宋_GB2312" w:eastAsia="仿宋_GB2312" w:hAnsi="仿宋" w:cs="仿宋" w:hint="eastAsia"/>
                <w:kern w:val="0"/>
                <w:szCs w:val="21"/>
                <w:lang/>
              </w:rPr>
              <w:t>民用爆炸物品销售企业转让、买卖、出租、出借销售许可证的</w:t>
            </w:r>
          </w:p>
        </w:tc>
        <w:tc>
          <w:tcPr>
            <w:tcW w:w="1613" w:type="dxa"/>
            <w:vMerge w:val="restart"/>
            <w:vAlign w:val="center"/>
          </w:tcPr>
          <w:p w:rsidR="00000000" w:rsidRDefault="004D42B0">
            <w:pPr>
              <w:widowControl/>
              <w:spacing w:line="300" w:lineRule="exact"/>
              <w:textAlignment w:val="center"/>
              <w:rPr>
                <w:rFonts w:ascii="仿宋_GB2312" w:eastAsia="仿宋_GB2312" w:hAnsi="仿宋" w:cs="仿宋" w:hint="eastAsia"/>
                <w:szCs w:val="21"/>
              </w:rPr>
            </w:pPr>
            <w:r>
              <w:rPr>
                <w:rFonts w:ascii="仿宋_GB2312" w:eastAsia="仿宋_GB2312" w:hAnsi="仿宋" w:cs="仿宋" w:hint="eastAsia"/>
                <w:kern w:val="0"/>
                <w:szCs w:val="21"/>
                <w:lang/>
              </w:rPr>
              <w:t>《民用爆炸物品销售许可实施办法》（国防科学技术工业委员会令第</w:t>
            </w:r>
            <w:r>
              <w:rPr>
                <w:rFonts w:ascii="仿宋_GB2312" w:eastAsia="仿宋_GB2312" w:hAnsi="仿宋" w:cs="仿宋" w:hint="eastAsia"/>
                <w:kern w:val="0"/>
                <w:szCs w:val="21"/>
                <w:lang/>
              </w:rPr>
              <w:t>18</w:t>
            </w:r>
            <w:r>
              <w:rPr>
                <w:rFonts w:ascii="仿宋_GB2312" w:eastAsia="仿宋_GB2312" w:hAnsi="仿宋" w:cs="仿宋" w:hint="eastAsia"/>
                <w:kern w:val="0"/>
                <w:szCs w:val="21"/>
                <w:lang/>
              </w:rPr>
              <w:t>号）第</w:t>
            </w:r>
            <w:r>
              <w:rPr>
                <w:rFonts w:ascii="仿宋_GB2312" w:eastAsia="仿宋_GB2312" w:hAnsi="仿宋" w:cs="仿宋" w:hint="eastAsia"/>
                <w:kern w:val="0"/>
                <w:szCs w:val="21"/>
                <w:lang/>
              </w:rPr>
              <w:t>33</w:t>
            </w:r>
            <w:r>
              <w:rPr>
                <w:rFonts w:ascii="仿宋_GB2312" w:eastAsia="仿宋_GB2312" w:hAnsi="仿宋" w:cs="仿宋" w:hint="eastAsia"/>
                <w:kern w:val="0"/>
                <w:szCs w:val="21"/>
                <w:lang/>
              </w:rPr>
              <w:t>条</w:t>
            </w:r>
          </w:p>
        </w:tc>
        <w:tc>
          <w:tcPr>
            <w:tcW w:w="2525" w:type="dxa"/>
            <w:vMerge w:val="restart"/>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kern w:val="0"/>
                <w:szCs w:val="21"/>
                <w:lang/>
              </w:rPr>
              <w:t>由省级国防科技工业主管部门责令限期改正，处</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万元以下的罚款</w:t>
            </w:r>
            <w:r>
              <w:rPr>
                <w:rFonts w:ascii="仿宋_GB2312" w:eastAsia="仿宋_GB2312" w:hAnsi="仿宋" w:cs="仿宋" w:hint="eastAsia"/>
                <w:kern w:val="0"/>
                <w:szCs w:val="21"/>
                <w:lang/>
              </w:rPr>
              <w:t>;</w:t>
            </w:r>
            <w:r>
              <w:rPr>
                <w:rFonts w:ascii="仿宋_GB2312" w:eastAsia="仿宋_GB2312" w:hAnsi="仿宋" w:cs="仿宋" w:hint="eastAsia"/>
                <w:kern w:val="0"/>
                <w:szCs w:val="21"/>
                <w:lang/>
              </w:rPr>
              <w:t>逾期不改正的，责令停业整顿</w:t>
            </w:r>
            <w:r>
              <w:rPr>
                <w:rFonts w:ascii="仿宋_GB2312" w:eastAsia="仿宋_GB2312" w:hAnsi="仿宋" w:cs="仿宋" w:hint="eastAsia"/>
                <w:kern w:val="0"/>
                <w:szCs w:val="21"/>
                <w:lang/>
              </w:rPr>
              <w:t>;</w:t>
            </w:r>
            <w:r>
              <w:rPr>
                <w:rFonts w:ascii="仿宋_GB2312" w:eastAsia="仿宋_GB2312" w:hAnsi="仿宋" w:cs="仿宋" w:hint="eastAsia"/>
                <w:kern w:val="0"/>
                <w:szCs w:val="21"/>
                <w:lang/>
              </w:rPr>
              <w:t>情节严重的，吊销《民用爆炸物品销售许可证》</w:t>
            </w:r>
          </w:p>
        </w:tc>
        <w:tc>
          <w:tcPr>
            <w:tcW w:w="4915" w:type="dxa"/>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转让、买卖、出租、出借销售许可证，未造成不良社会影响的</w:t>
            </w:r>
            <w:r>
              <w:rPr>
                <w:rFonts w:ascii="仿宋_GB2312" w:eastAsia="仿宋_GB2312" w:hAnsi="仿宋" w:cs="仿宋" w:hint="eastAsia"/>
                <w:kern w:val="0"/>
                <w:szCs w:val="21"/>
                <w:lang/>
              </w:rPr>
              <w:t xml:space="preserve"> </w:t>
            </w:r>
          </w:p>
        </w:tc>
        <w:tc>
          <w:tcPr>
            <w:tcW w:w="2970" w:type="dxa"/>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责令限期改正，处</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30</w:t>
            </w:r>
            <w:r>
              <w:rPr>
                <w:rFonts w:ascii="仿宋_GB2312" w:eastAsia="仿宋_GB2312" w:hAnsi="仿宋" w:cs="仿宋" w:hint="eastAsia"/>
                <w:kern w:val="0"/>
                <w:szCs w:val="21"/>
                <w:lang/>
              </w:rPr>
              <w:t>万元以下罚款</w:t>
            </w:r>
            <w:r>
              <w:rPr>
                <w:rFonts w:ascii="仿宋_GB2312" w:eastAsia="仿宋_GB2312" w:hAnsi="仿宋" w:cs="仿宋" w:hint="eastAsia"/>
                <w:kern w:val="0"/>
                <w:szCs w:val="21"/>
                <w:lang/>
              </w:rPr>
              <w:t xml:space="preserve"> </w:t>
            </w:r>
          </w:p>
        </w:tc>
      </w:tr>
      <w:tr w:rsidR="00000000">
        <w:trPr>
          <w:trHeight w:val="1127"/>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rPr>
                <w:rFonts w:ascii="仿宋_GB2312" w:eastAsia="仿宋_GB2312" w:hAnsi="仿宋" w:cs="仿宋" w:hint="eastAsia"/>
                <w:kern w:val="0"/>
                <w:szCs w:val="21"/>
                <w:lang/>
              </w:rPr>
            </w:pPr>
          </w:p>
        </w:tc>
        <w:tc>
          <w:tcPr>
            <w:tcW w:w="4915" w:type="dxa"/>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转让、买卖、出租、出借销售许可证，造成安全生产事故或造成不良社会影响的</w:t>
            </w:r>
          </w:p>
        </w:tc>
        <w:tc>
          <w:tcPr>
            <w:tcW w:w="2970" w:type="dxa"/>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责令限期改正，处</w:t>
            </w:r>
            <w:r>
              <w:rPr>
                <w:rFonts w:ascii="仿宋_GB2312" w:eastAsia="仿宋_GB2312" w:hAnsi="仿宋" w:cs="仿宋" w:hint="eastAsia"/>
                <w:kern w:val="0"/>
                <w:szCs w:val="21"/>
                <w:lang/>
              </w:rPr>
              <w:t>30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万元以下罚款</w:t>
            </w:r>
            <w:r>
              <w:rPr>
                <w:rFonts w:ascii="仿宋_GB2312" w:eastAsia="仿宋_GB2312" w:hAnsi="仿宋" w:cs="仿宋" w:hint="eastAsia"/>
                <w:kern w:val="0"/>
                <w:szCs w:val="21"/>
                <w:lang/>
              </w:rPr>
              <w:t xml:space="preserve"> </w:t>
            </w:r>
          </w:p>
        </w:tc>
      </w:tr>
      <w:tr w:rsidR="00000000">
        <w:trPr>
          <w:trHeight w:val="1115"/>
        </w:trPr>
        <w:tc>
          <w:tcPr>
            <w:tcW w:w="687" w:type="dxa"/>
            <w:vMerge/>
            <w:vAlign w:val="center"/>
          </w:tcPr>
          <w:p w:rsidR="00000000" w:rsidRDefault="004D42B0">
            <w:pPr>
              <w:widowControl/>
              <w:jc w:val="center"/>
              <w:textAlignment w:val="center"/>
              <w:rPr>
                <w:rFonts w:ascii="仿宋" w:eastAsia="仿宋" w:hAnsi="仿宋" w:cs="仿宋" w:hint="eastAsia"/>
                <w:kern w:val="0"/>
                <w:szCs w:val="21"/>
                <w:lang/>
              </w:rPr>
            </w:pPr>
          </w:p>
        </w:tc>
        <w:tc>
          <w:tcPr>
            <w:tcW w:w="1425" w:type="dxa"/>
            <w:vMerge/>
            <w:vAlign w:val="center"/>
          </w:tcPr>
          <w:p w:rsidR="00000000" w:rsidRDefault="004D42B0">
            <w:pPr>
              <w:widowControl/>
              <w:textAlignment w:val="center"/>
              <w:rPr>
                <w:rFonts w:ascii="仿宋" w:eastAsia="仿宋" w:hAnsi="仿宋" w:cs="仿宋" w:hint="eastAsia"/>
                <w:kern w:val="0"/>
                <w:szCs w:val="21"/>
                <w:lang/>
              </w:rPr>
            </w:pPr>
          </w:p>
        </w:tc>
        <w:tc>
          <w:tcPr>
            <w:tcW w:w="1613" w:type="dxa"/>
            <w:vMerge/>
            <w:vAlign w:val="center"/>
          </w:tcPr>
          <w:p w:rsidR="00000000" w:rsidRDefault="004D42B0">
            <w:pPr>
              <w:widowControl/>
              <w:textAlignment w:val="center"/>
              <w:rPr>
                <w:rFonts w:ascii="仿宋" w:eastAsia="仿宋" w:hAnsi="仿宋" w:cs="仿宋" w:hint="eastAsia"/>
                <w:kern w:val="0"/>
                <w:szCs w:val="21"/>
                <w:lang/>
              </w:rPr>
            </w:pPr>
          </w:p>
        </w:tc>
        <w:tc>
          <w:tcPr>
            <w:tcW w:w="2525" w:type="dxa"/>
            <w:vMerge/>
            <w:vAlign w:val="center"/>
          </w:tcPr>
          <w:p w:rsidR="00000000" w:rsidRDefault="004D42B0">
            <w:pPr>
              <w:spacing w:line="300" w:lineRule="exact"/>
              <w:rPr>
                <w:rFonts w:ascii="仿宋_GB2312" w:eastAsia="仿宋_GB2312" w:hAnsi="仿宋" w:cs="仿宋" w:hint="eastAsia"/>
                <w:kern w:val="0"/>
                <w:szCs w:val="21"/>
                <w:lang/>
              </w:rPr>
            </w:pPr>
          </w:p>
        </w:tc>
        <w:tc>
          <w:tcPr>
            <w:tcW w:w="4915" w:type="dxa"/>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因转让、买卖、出租、出借销售许可证的，被责令限期改正的，逾期不改正的</w:t>
            </w:r>
          </w:p>
        </w:tc>
        <w:tc>
          <w:tcPr>
            <w:tcW w:w="2970" w:type="dxa"/>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责令停业整顿</w:t>
            </w:r>
          </w:p>
        </w:tc>
      </w:tr>
      <w:tr w:rsidR="00000000">
        <w:trPr>
          <w:trHeight w:val="1149"/>
        </w:trPr>
        <w:tc>
          <w:tcPr>
            <w:tcW w:w="687" w:type="dxa"/>
            <w:vMerge/>
            <w:vAlign w:val="center"/>
          </w:tcPr>
          <w:p w:rsidR="00000000" w:rsidRDefault="004D42B0">
            <w:pPr>
              <w:widowControl/>
              <w:jc w:val="center"/>
              <w:textAlignment w:val="center"/>
              <w:rPr>
                <w:rFonts w:ascii="仿宋" w:eastAsia="仿宋" w:hAnsi="仿宋" w:cs="仿宋" w:hint="eastAsia"/>
                <w:kern w:val="0"/>
                <w:szCs w:val="21"/>
                <w:lang/>
              </w:rPr>
            </w:pPr>
          </w:p>
        </w:tc>
        <w:tc>
          <w:tcPr>
            <w:tcW w:w="1425" w:type="dxa"/>
            <w:vMerge/>
            <w:vAlign w:val="center"/>
          </w:tcPr>
          <w:p w:rsidR="00000000" w:rsidRDefault="004D42B0">
            <w:pPr>
              <w:widowControl/>
              <w:textAlignment w:val="center"/>
              <w:rPr>
                <w:rFonts w:ascii="仿宋" w:eastAsia="仿宋" w:hAnsi="仿宋" w:cs="仿宋" w:hint="eastAsia"/>
                <w:kern w:val="0"/>
                <w:szCs w:val="21"/>
                <w:lang/>
              </w:rPr>
            </w:pPr>
          </w:p>
        </w:tc>
        <w:tc>
          <w:tcPr>
            <w:tcW w:w="1613" w:type="dxa"/>
            <w:vMerge/>
            <w:vAlign w:val="center"/>
          </w:tcPr>
          <w:p w:rsidR="00000000" w:rsidRDefault="004D42B0">
            <w:pPr>
              <w:widowControl/>
              <w:textAlignment w:val="center"/>
              <w:rPr>
                <w:rFonts w:ascii="仿宋" w:eastAsia="仿宋" w:hAnsi="仿宋" w:cs="仿宋" w:hint="eastAsia"/>
                <w:kern w:val="0"/>
                <w:szCs w:val="21"/>
                <w:lang/>
              </w:rPr>
            </w:pPr>
          </w:p>
        </w:tc>
        <w:tc>
          <w:tcPr>
            <w:tcW w:w="2525" w:type="dxa"/>
            <w:vMerge/>
            <w:vAlign w:val="center"/>
          </w:tcPr>
          <w:p w:rsidR="00000000" w:rsidRDefault="004D42B0">
            <w:pPr>
              <w:spacing w:line="300" w:lineRule="exact"/>
              <w:rPr>
                <w:rFonts w:ascii="仿宋_GB2312" w:eastAsia="仿宋_GB2312" w:hAnsi="仿宋" w:cs="仿宋" w:hint="eastAsia"/>
                <w:kern w:val="0"/>
                <w:szCs w:val="21"/>
                <w:lang/>
              </w:rPr>
            </w:pPr>
          </w:p>
        </w:tc>
        <w:tc>
          <w:tcPr>
            <w:tcW w:w="4915" w:type="dxa"/>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因转让、买卖、出租</w:t>
            </w:r>
            <w:r>
              <w:rPr>
                <w:rFonts w:ascii="仿宋_GB2312" w:eastAsia="仿宋_GB2312" w:hAnsi="仿宋" w:cs="仿宋" w:hint="eastAsia"/>
                <w:kern w:val="0"/>
                <w:szCs w:val="21"/>
                <w:lang/>
              </w:rPr>
              <w:t>、出借销售许可证的，被责令停业整顿，逾期不改正的</w:t>
            </w:r>
          </w:p>
        </w:tc>
        <w:tc>
          <w:tcPr>
            <w:tcW w:w="2970" w:type="dxa"/>
            <w:vAlign w:val="center"/>
          </w:tcPr>
          <w:p w:rsidR="00000000" w:rsidRDefault="004D42B0">
            <w:pPr>
              <w:spacing w:line="300" w:lineRule="exact"/>
              <w:rPr>
                <w:rFonts w:ascii="仿宋_GB2312" w:eastAsia="仿宋_GB2312" w:hAnsi="仿宋" w:cs="仿宋" w:hint="eastAsia"/>
                <w:kern w:val="0"/>
                <w:szCs w:val="21"/>
                <w:lang/>
              </w:rPr>
            </w:pPr>
            <w:r>
              <w:rPr>
                <w:rFonts w:ascii="仿宋_GB2312" w:eastAsia="仿宋_GB2312" w:hAnsi="仿宋" w:cs="仿宋" w:hint="eastAsia"/>
                <w:kern w:val="0"/>
                <w:szCs w:val="21"/>
                <w:lang/>
              </w:rPr>
              <w:t>吊销《民用爆炸物品销售许可证》</w:t>
            </w:r>
          </w:p>
        </w:tc>
      </w:tr>
      <w:tr w:rsidR="00000000">
        <w:trPr>
          <w:trHeight w:val="369"/>
        </w:trPr>
        <w:tc>
          <w:tcPr>
            <w:tcW w:w="687" w:type="dxa"/>
            <w:vAlign w:val="center"/>
          </w:tcPr>
          <w:p w:rsidR="00000000" w:rsidRDefault="004D42B0">
            <w:pPr>
              <w:jc w:val="center"/>
              <w:rPr>
                <w:rFonts w:ascii="仿宋" w:eastAsia="仿宋" w:hAnsi="仿宋" w:cs="仿宋" w:hint="eastAsia"/>
                <w:kern w:val="0"/>
                <w:szCs w:val="21"/>
                <w:lang/>
              </w:rPr>
            </w:pPr>
            <w:r>
              <w:rPr>
                <w:rFonts w:ascii="黑体" w:eastAsia="黑体" w:hAnsi="黑体" w:cs="黑体" w:hint="eastAsia"/>
                <w:szCs w:val="21"/>
              </w:rPr>
              <w:lastRenderedPageBreak/>
              <w:t>序号</w:t>
            </w:r>
          </w:p>
        </w:tc>
        <w:tc>
          <w:tcPr>
            <w:tcW w:w="1425" w:type="dxa"/>
            <w:vAlign w:val="center"/>
          </w:tcPr>
          <w:p w:rsidR="00000000" w:rsidRDefault="004D42B0">
            <w:pPr>
              <w:jc w:val="center"/>
              <w:rPr>
                <w:rFonts w:ascii="仿宋" w:eastAsia="仿宋" w:hAnsi="仿宋" w:cs="仿宋" w:hint="eastAsia"/>
                <w:kern w:val="0"/>
                <w:szCs w:val="21"/>
                <w:lang/>
              </w:rPr>
            </w:pPr>
            <w:r>
              <w:rPr>
                <w:rFonts w:ascii="黑体" w:eastAsia="黑体" w:hAnsi="黑体" w:cs="黑体" w:hint="eastAsia"/>
                <w:szCs w:val="21"/>
              </w:rPr>
              <w:t>违法行为</w:t>
            </w:r>
          </w:p>
        </w:tc>
        <w:tc>
          <w:tcPr>
            <w:tcW w:w="1613" w:type="dxa"/>
            <w:vAlign w:val="center"/>
          </w:tcPr>
          <w:p w:rsidR="00000000" w:rsidRDefault="004D42B0">
            <w:pPr>
              <w:jc w:val="center"/>
              <w:rPr>
                <w:rFonts w:ascii="仿宋" w:eastAsia="仿宋" w:hAnsi="仿宋" w:cs="仿宋" w:hint="eastAsia"/>
                <w:kern w:val="0"/>
                <w:szCs w:val="21"/>
                <w:lang/>
              </w:rPr>
            </w:pPr>
            <w:r>
              <w:rPr>
                <w:rFonts w:ascii="黑体" w:eastAsia="黑体" w:hAnsi="黑体" w:cs="黑体" w:hint="eastAsia"/>
                <w:szCs w:val="21"/>
              </w:rPr>
              <w:t>法定依据</w:t>
            </w:r>
          </w:p>
        </w:tc>
        <w:tc>
          <w:tcPr>
            <w:tcW w:w="2525" w:type="dxa"/>
            <w:vAlign w:val="center"/>
          </w:tcPr>
          <w:p w:rsidR="00000000" w:rsidRDefault="004D42B0">
            <w:pPr>
              <w:jc w:val="center"/>
              <w:rPr>
                <w:rFonts w:ascii="仿宋" w:eastAsia="仿宋" w:hAnsi="仿宋" w:cs="仿宋" w:hint="eastAsia"/>
                <w:kern w:val="0"/>
                <w:szCs w:val="21"/>
                <w:lang/>
              </w:rPr>
            </w:pPr>
            <w:r>
              <w:rPr>
                <w:rFonts w:ascii="黑体" w:eastAsia="黑体" w:hAnsi="黑体" w:cs="黑体" w:hint="eastAsia"/>
                <w:szCs w:val="21"/>
                <w:shd w:val="clear" w:color="auto" w:fill="FFFFFF"/>
              </w:rPr>
              <w:t>法定处罚标准</w:t>
            </w:r>
          </w:p>
        </w:tc>
        <w:tc>
          <w:tcPr>
            <w:tcW w:w="4915" w:type="dxa"/>
            <w:vAlign w:val="center"/>
          </w:tcPr>
          <w:p w:rsidR="00000000" w:rsidRDefault="004D42B0">
            <w:pPr>
              <w:jc w:val="center"/>
              <w:rPr>
                <w:rFonts w:ascii="仿宋" w:eastAsia="仿宋" w:hAnsi="仿宋" w:cs="仿宋" w:hint="eastAsia"/>
                <w:kern w:val="0"/>
                <w:szCs w:val="21"/>
                <w:lang/>
              </w:rPr>
            </w:pPr>
            <w:r>
              <w:rPr>
                <w:rFonts w:ascii="黑体" w:eastAsia="黑体" w:hAnsi="黑体" w:cs="黑体" w:hint="eastAsia"/>
                <w:szCs w:val="21"/>
                <w:shd w:val="clear" w:color="auto" w:fill="FFFFFF"/>
              </w:rPr>
              <w:t>适用条件</w:t>
            </w:r>
          </w:p>
        </w:tc>
        <w:tc>
          <w:tcPr>
            <w:tcW w:w="2970" w:type="dxa"/>
            <w:vAlign w:val="center"/>
          </w:tcPr>
          <w:p w:rsidR="00000000" w:rsidRDefault="004D42B0">
            <w:pPr>
              <w:jc w:val="center"/>
              <w:rPr>
                <w:rFonts w:ascii="仿宋_GB2312" w:eastAsia="仿宋_GB2312" w:hint="eastAsia"/>
                <w:szCs w:val="21"/>
              </w:rPr>
            </w:pPr>
            <w:r>
              <w:rPr>
                <w:rFonts w:ascii="黑体" w:eastAsia="黑体" w:hAnsi="黑体" w:cs="黑体" w:hint="eastAsia"/>
                <w:szCs w:val="21"/>
                <w:shd w:val="clear" w:color="auto" w:fill="FFFFFF"/>
              </w:rPr>
              <w:t>处罚裁量标准</w:t>
            </w:r>
          </w:p>
        </w:tc>
      </w:tr>
      <w:tr w:rsidR="00000000">
        <w:trPr>
          <w:trHeight w:val="565"/>
        </w:trPr>
        <w:tc>
          <w:tcPr>
            <w:tcW w:w="687" w:type="dxa"/>
            <w:vMerge w:val="restart"/>
            <w:vAlign w:val="center"/>
          </w:tcPr>
          <w:p w:rsidR="00000000" w:rsidRDefault="004D42B0">
            <w:pPr>
              <w:widowControl/>
              <w:spacing w:line="300" w:lineRule="exact"/>
              <w:jc w:val="center"/>
              <w:textAlignment w:val="center"/>
              <w:rPr>
                <w:rFonts w:ascii="仿宋_GB2312" w:eastAsia="仿宋_GB2312" w:hAnsi="仿宋" w:cs="仿宋" w:hint="eastAsia"/>
                <w:szCs w:val="21"/>
              </w:rPr>
            </w:pPr>
            <w:r>
              <w:rPr>
                <w:rFonts w:ascii="仿宋_GB2312" w:eastAsia="仿宋_GB2312" w:hAnsi="仿宋" w:cs="仿宋" w:hint="eastAsia"/>
                <w:kern w:val="0"/>
                <w:szCs w:val="21"/>
                <w:lang/>
              </w:rPr>
              <w:t>24</w:t>
            </w:r>
          </w:p>
        </w:tc>
        <w:tc>
          <w:tcPr>
            <w:tcW w:w="1425" w:type="dxa"/>
            <w:vMerge w:val="restart"/>
            <w:vAlign w:val="center"/>
          </w:tcPr>
          <w:p w:rsidR="00000000" w:rsidRDefault="004D42B0">
            <w:pPr>
              <w:widowControl/>
              <w:spacing w:line="300" w:lineRule="exact"/>
              <w:textAlignment w:val="center"/>
              <w:rPr>
                <w:rFonts w:ascii="仿宋_GB2312" w:eastAsia="仿宋_GB2312" w:hAnsi="仿宋" w:cs="仿宋" w:hint="eastAsia"/>
                <w:szCs w:val="21"/>
              </w:rPr>
            </w:pPr>
            <w:r>
              <w:rPr>
                <w:rFonts w:ascii="仿宋_GB2312" w:eastAsia="仿宋_GB2312" w:hAnsi="仿宋" w:cs="仿宋" w:hint="eastAsia"/>
                <w:kern w:val="0"/>
                <w:szCs w:val="21"/>
                <w:lang/>
              </w:rPr>
              <w:t>企业未获得《民用爆炸物品安全生产许可证》擅自组织民用爆炸物品生产的</w:t>
            </w:r>
          </w:p>
        </w:tc>
        <w:tc>
          <w:tcPr>
            <w:tcW w:w="1613" w:type="dxa"/>
            <w:vMerge w:val="restart"/>
            <w:vAlign w:val="center"/>
          </w:tcPr>
          <w:p w:rsidR="00000000" w:rsidRDefault="004D42B0">
            <w:pPr>
              <w:widowControl/>
              <w:spacing w:line="300" w:lineRule="exact"/>
              <w:textAlignment w:val="center"/>
              <w:rPr>
                <w:rFonts w:ascii="仿宋_GB2312" w:eastAsia="仿宋_GB2312" w:hAnsi="仿宋" w:cs="仿宋" w:hint="eastAsia"/>
                <w:szCs w:val="21"/>
              </w:rPr>
            </w:pPr>
            <w:r>
              <w:rPr>
                <w:rFonts w:ascii="仿宋_GB2312" w:eastAsia="仿宋_GB2312" w:hAnsi="仿宋" w:cs="仿宋" w:hint="eastAsia"/>
                <w:kern w:val="0"/>
                <w:szCs w:val="21"/>
                <w:lang/>
              </w:rPr>
              <w:t>《民用爆炸物品安全生产许可实施办法》（工业和信息化部令第</w:t>
            </w:r>
            <w:r>
              <w:rPr>
                <w:rFonts w:ascii="仿宋_GB2312" w:eastAsia="仿宋_GB2312" w:hAnsi="仿宋" w:cs="仿宋" w:hint="eastAsia"/>
                <w:kern w:val="0"/>
                <w:szCs w:val="21"/>
                <w:lang/>
              </w:rPr>
              <w:t>30</w:t>
            </w:r>
            <w:r>
              <w:rPr>
                <w:rFonts w:ascii="仿宋_GB2312" w:eastAsia="仿宋_GB2312" w:hAnsi="仿宋" w:cs="仿宋" w:hint="eastAsia"/>
                <w:kern w:val="0"/>
                <w:szCs w:val="21"/>
                <w:lang/>
              </w:rPr>
              <w:t>号）第</w:t>
            </w:r>
            <w:r>
              <w:rPr>
                <w:rFonts w:ascii="仿宋_GB2312" w:eastAsia="仿宋_GB2312" w:hAnsi="仿宋" w:cs="仿宋" w:hint="eastAsia"/>
                <w:kern w:val="0"/>
                <w:szCs w:val="21"/>
                <w:lang/>
              </w:rPr>
              <w:t>20</w:t>
            </w:r>
            <w:r>
              <w:rPr>
                <w:rFonts w:ascii="仿宋_GB2312" w:eastAsia="仿宋_GB2312" w:hAnsi="仿宋" w:cs="仿宋" w:hint="eastAsia"/>
                <w:kern w:val="0"/>
                <w:szCs w:val="21"/>
                <w:lang/>
              </w:rPr>
              <w:t>条</w:t>
            </w:r>
            <w:r>
              <w:rPr>
                <w:rFonts w:ascii="仿宋_GB2312" w:eastAsia="仿宋_GB2312" w:hAnsi="仿宋" w:cs="仿宋" w:hint="eastAsia"/>
                <w:kern w:val="0"/>
                <w:szCs w:val="21"/>
                <w:lang/>
              </w:rPr>
              <w:t>;</w:t>
            </w:r>
            <w:r>
              <w:rPr>
                <w:rStyle w:val="font31"/>
                <w:rFonts w:ascii="仿宋_GB2312" w:eastAsia="仿宋_GB2312" w:hAnsi="仿宋" w:cs="仿宋" w:hint="default"/>
                <w:sz w:val="21"/>
                <w:szCs w:val="21"/>
                <w:lang/>
              </w:rPr>
              <w:t xml:space="preserve"> </w:t>
            </w:r>
            <w:r>
              <w:rPr>
                <w:rStyle w:val="font31"/>
                <w:rFonts w:ascii="仿宋_GB2312" w:eastAsia="仿宋_GB2312" w:hAnsi="仿宋" w:cs="仿宋" w:hint="default"/>
                <w:sz w:val="21"/>
                <w:szCs w:val="21"/>
                <w:lang/>
              </w:rPr>
              <w:t>《安全生产许可证条例》（国务院令第</w:t>
            </w:r>
            <w:r>
              <w:rPr>
                <w:rStyle w:val="font31"/>
                <w:rFonts w:ascii="仿宋_GB2312" w:eastAsia="仿宋_GB2312" w:hAnsi="仿宋" w:cs="仿宋" w:hint="default"/>
                <w:sz w:val="21"/>
                <w:szCs w:val="21"/>
                <w:lang/>
              </w:rPr>
              <w:t>397</w:t>
            </w:r>
            <w:r>
              <w:rPr>
                <w:rStyle w:val="font31"/>
                <w:rFonts w:ascii="仿宋_GB2312" w:eastAsia="仿宋_GB2312" w:hAnsi="仿宋" w:cs="仿宋" w:hint="default"/>
                <w:sz w:val="21"/>
                <w:szCs w:val="21"/>
                <w:lang/>
              </w:rPr>
              <w:t>号）第</w:t>
            </w:r>
            <w:r>
              <w:rPr>
                <w:rStyle w:val="font31"/>
                <w:rFonts w:ascii="仿宋_GB2312" w:eastAsia="仿宋_GB2312" w:hAnsi="仿宋" w:cs="仿宋" w:hint="default"/>
                <w:sz w:val="21"/>
                <w:szCs w:val="21"/>
                <w:lang/>
              </w:rPr>
              <w:t>19</w:t>
            </w:r>
            <w:r>
              <w:rPr>
                <w:rStyle w:val="font31"/>
                <w:rFonts w:ascii="仿宋_GB2312" w:eastAsia="仿宋_GB2312" w:hAnsi="仿宋" w:cs="仿宋" w:hint="default"/>
                <w:sz w:val="21"/>
                <w:szCs w:val="21"/>
                <w:lang/>
              </w:rPr>
              <w:t>条</w:t>
            </w:r>
          </w:p>
        </w:tc>
        <w:tc>
          <w:tcPr>
            <w:tcW w:w="2525" w:type="dxa"/>
            <w:vMerge w:val="restart"/>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kern w:val="0"/>
                <w:szCs w:val="21"/>
                <w:lang/>
              </w:rPr>
              <w:t>由省级民爆行业主管部门责令停止生产，处</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万元以上</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万元以下的罚款，没收非法生产的民用爆炸物品及其违法所得</w:t>
            </w:r>
            <w:r>
              <w:rPr>
                <w:rFonts w:ascii="仿宋_GB2312" w:eastAsia="仿宋_GB2312" w:hAnsi="仿宋" w:cs="仿宋" w:hint="eastAsia"/>
                <w:kern w:val="0"/>
                <w:szCs w:val="21"/>
                <w:lang/>
              </w:rPr>
              <w:t>;</w:t>
            </w:r>
            <w:r>
              <w:rPr>
                <w:rFonts w:ascii="仿宋_GB2312" w:eastAsia="仿宋_GB2312" w:hAnsi="仿宋" w:cs="仿宋" w:hint="eastAsia"/>
                <w:kern w:val="0"/>
                <w:szCs w:val="21"/>
                <w:lang/>
              </w:rPr>
              <w:t>构成犯罪的，依法追究刑事责任</w:t>
            </w:r>
          </w:p>
        </w:tc>
        <w:tc>
          <w:tcPr>
            <w:tcW w:w="4915" w:type="dxa"/>
            <w:tcBorders>
              <w:bottom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企业未获得《民用爆</w:t>
            </w:r>
            <w:r>
              <w:rPr>
                <w:rFonts w:ascii="仿宋_GB2312" w:eastAsia="仿宋_GB2312" w:hAnsi="仿宋" w:cs="仿宋" w:hint="eastAsia"/>
                <w:szCs w:val="21"/>
              </w:rPr>
              <w:t>炸物品安全生产许可证》擅自组织民用爆炸物品生产的，生产量在</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吨（</w:t>
            </w:r>
            <w:r>
              <w:rPr>
                <w:rFonts w:ascii="仿宋_GB2312" w:eastAsia="仿宋_GB2312" w:hAnsi="仿宋" w:cs="仿宋" w:hint="eastAsia"/>
                <w:kern w:val="0"/>
                <w:szCs w:val="21"/>
                <w:lang/>
              </w:rPr>
              <w:t>1</w:t>
            </w:r>
            <w:r>
              <w:rPr>
                <w:rFonts w:ascii="仿宋_GB2312" w:eastAsia="仿宋_GB2312" w:hAnsi="仿宋" w:cs="仿宋" w:hint="eastAsia"/>
                <w:kern w:val="0"/>
                <w:szCs w:val="21"/>
                <w:lang/>
              </w:rPr>
              <w:t>万发、</w:t>
            </w:r>
            <w:r>
              <w:rPr>
                <w:rFonts w:ascii="仿宋_GB2312" w:eastAsia="仿宋_GB2312" w:hAnsi="仿宋" w:cs="仿宋" w:hint="eastAsia"/>
                <w:kern w:val="0"/>
                <w:szCs w:val="21"/>
                <w:lang/>
              </w:rPr>
              <w:t>1</w:t>
            </w:r>
            <w:r>
              <w:rPr>
                <w:rFonts w:ascii="仿宋_GB2312" w:eastAsia="仿宋_GB2312" w:hAnsi="仿宋" w:cs="仿宋" w:hint="eastAsia"/>
                <w:kern w:val="0"/>
                <w:szCs w:val="21"/>
                <w:lang/>
              </w:rPr>
              <w:t>万米）</w:t>
            </w:r>
            <w:r>
              <w:rPr>
                <w:rFonts w:ascii="仿宋_GB2312" w:eastAsia="仿宋_GB2312" w:hAnsi="仿宋" w:cs="仿宋" w:hint="eastAsia"/>
                <w:szCs w:val="21"/>
              </w:rPr>
              <w:t>以下的</w:t>
            </w:r>
          </w:p>
        </w:tc>
        <w:tc>
          <w:tcPr>
            <w:tcW w:w="2970" w:type="dxa"/>
            <w:tcBorders>
              <w:bottom w:val="single" w:sz="6" w:space="0" w:color="000000"/>
            </w:tcBorders>
            <w:vAlign w:val="center"/>
          </w:tcPr>
          <w:p w:rsidR="00000000" w:rsidRDefault="004D42B0">
            <w:pPr>
              <w:spacing w:line="280" w:lineRule="exact"/>
              <w:rPr>
                <w:rFonts w:ascii="仿宋_GB2312" w:eastAsia="仿宋_GB2312" w:hAnsi="仿宋" w:cs="仿宋" w:hint="eastAsia"/>
                <w:szCs w:val="21"/>
              </w:rPr>
            </w:pPr>
            <w:r>
              <w:rPr>
                <w:rFonts w:ascii="仿宋_GB2312" w:eastAsia="仿宋_GB2312" w:hAnsi="仿宋" w:cs="仿宋" w:hint="eastAsia"/>
                <w:szCs w:val="21"/>
              </w:rPr>
              <w:t>责令停止生产，处</w:t>
            </w:r>
            <w:r>
              <w:rPr>
                <w:rFonts w:ascii="仿宋_GB2312" w:eastAsia="仿宋_GB2312" w:hAnsi="仿宋" w:cs="仿宋" w:hint="eastAsia"/>
                <w:szCs w:val="21"/>
              </w:rPr>
              <w:t>10</w:t>
            </w:r>
            <w:r>
              <w:rPr>
                <w:rFonts w:ascii="仿宋_GB2312" w:eastAsia="仿宋_GB2312" w:hAnsi="仿宋" w:cs="仿宋" w:hint="eastAsia"/>
                <w:szCs w:val="21"/>
              </w:rPr>
              <w:t>万元以上</w:t>
            </w:r>
            <w:r>
              <w:rPr>
                <w:rFonts w:ascii="仿宋_GB2312" w:eastAsia="仿宋_GB2312" w:hAnsi="仿宋" w:cs="仿宋" w:hint="eastAsia"/>
                <w:szCs w:val="21"/>
              </w:rPr>
              <w:t>20</w:t>
            </w:r>
            <w:r>
              <w:rPr>
                <w:rFonts w:ascii="仿宋_GB2312" w:eastAsia="仿宋_GB2312" w:hAnsi="仿宋" w:cs="仿宋" w:hint="eastAsia"/>
                <w:szCs w:val="21"/>
              </w:rPr>
              <w:t>万元以下的罚款，并没收非法生产、销售的民用爆炸物品及其违法所得</w:t>
            </w:r>
          </w:p>
        </w:tc>
      </w:tr>
      <w:tr w:rsidR="00000000">
        <w:trPr>
          <w:trHeight w:val="426"/>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rPr>
                <w:rFonts w:ascii="仿宋_GB2312" w:eastAsia="仿宋_GB2312" w:hAnsi="仿宋" w:cs="仿宋" w:hint="eastAsia"/>
                <w:kern w:val="0"/>
                <w:szCs w:val="21"/>
                <w:lang/>
              </w:rPr>
            </w:pPr>
          </w:p>
        </w:tc>
        <w:tc>
          <w:tcPr>
            <w:tcW w:w="4915"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企业未获得《民用爆炸物品安全生产许可证》擅自组织民用爆炸物品生产的，生产量在</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吨（</w:t>
            </w:r>
            <w:r>
              <w:rPr>
                <w:rFonts w:ascii="仿宋_GB2312" w:eastAsia="仿宋_GB2312" w:hAnsi="仿宋" w:cs="仿宋" w:hint="eastAsia"/>
                <w:kern w:val="0"/>
                <w:szCs w:val="21"/>
                <w:lang/>
              </w:rPr>
              <w:t>1</w:t>
            </w:r>
            <w:r>
              <w:rPr>
                <w:rFonts w:ascii="仿宋_GB2312" w:eastAsia="仿宋_GB2312" w:hAnsi="仿宋" w:cs="仿宋" w:hint="eastAsia"/>
                <w:kern w:val="0"/>
                <w:szCs w:val="21"/>
                <w:lang/>
              </w:rPr>
              <w:t>万发、</w:t>
            </w:r>
            <w:r>
              <w:rPr>
                <w:rFonts w:ascii="仿宋_GB2312" w:eastAsia="仿宋_GB2312" w:hAnsi="仿宋" w:cs="仿宋" w:hint="eastAsia"/>
                <w:kern w:val="0"/>
                <w:szCs w:val="21"/>
                <w:lang/>
              </w:rPr>
              <w:t>1</w:t>
            </w:r>
            <w:r>
              <w:rPr>
                <w:rFonts w:ascii="仿宋_GB2312" w:eastAsia="仿宋_GB2312" w:hAnsi="仿宋" w:cs="仿宋" w:hint="eastAsia"/>
                <w:kern w:val="0"/>
                <w:szCs w:val="21"/>
                <w:lang/>
              </w:rPr>
              <w:t>万米）</w:t>
            </w:r>
            <w:r>
              <w:rPr>
                <w:rFonts w:ascii="仿宋_GB2312" w:eastAsia="仿宋_GB2312" w:hAnsi="仿宋" w:cs="仿宋" w:hint="eastAsia"/>
                <w:szCs w:val="21"/>
              </w:rPr>
              <w:t>以上</w:t>
            </w:r>
            <w:r>
              <w:rPr>
                <w:rFonts w:ascii="仿宋_GB2312" w:eastAsia="仿宋_GB2312" w:hAnsi="仿宋" w:cs="仿宋" w:hint="eastAsia"/>
                <w:szCs w:val="21"/>
              </w:rPr>
              <w:t>50</w:t>
            </w:r>
            <w:r>
              <w:rPr>
                <w:rFonts w:ascii="仿宋_GB2312" w:eastAsia="仿宋_GB2312" w:hAnsi="仿宋" w:cs="仿宋" w:hint="eastAsia"/>
                <w:szCs w:val="21"/>
              </w:rPr>
              <w:t>吨（</w:t>
            </w:r>
            <w:r>
              <w:rPr>
                <w:rFonts w:ascii="仿宋_GB2312" w:eastAsia="仿宋_GB2312" w:hAnsi="仿宋" w:cs="仿宋" w:hint="eastAsia"/>
                <w:szCs w:val="21"/>
              </w:rPr>
              <w:t>10</w:t>
            </w:r>
            <w:r>
              <w:rPr>
                <w:rFonts w:ascii="仿宋_GB2312" w:eastAsia="仿宋_GB2312" w:hAnsi="仿宋" w:cs="仿宋" w:hint="eastAsia"/>
                <w:szCs w:val="21"/>
              </w:rPr>
              <w:t>万发、</w:t>
            </w:r>
            <w:r>
              <w:rPr>
                <w:rFonts w:ascii="仿宋_GB2312" w:eastAsia="仿宋_GB2312" w:hAnsi="仿宋" w:cs="仿宋" w:hint="eastAsia"/>
                <w:szCs w:val="21"/>
              </w:rPr>
              <w:t>5</w:t>
            </w:r>
            <w:r>
              <w:rPr>
                <w:rFonts w:ascii="仿宋_GB2312" w:eastAsia="仿宋_GB2312" w:hAnsi="仿宋" w:cs="仿宋" w:hint="eastAsia"/>
                <w:szCs w:val="21"/>
              </w:rPr>
              <w:t>万米）以下的</w:t>
            </w:r>
          </w:p>
        </w:tc>
        <w:tc>
          <w:tcPr>
            <w:tcW w:w="2970" w:type="dxa"/>
            <w:tcBorders>
              <w:top w:val="single" w:sz="6" w:space="0" w:color="000000"/>
              <w:bottom w:val="single" w:sz="6" w:space="0" w:color="000000"/>
            </w:tcBorders>
            <w:vAlign w:val="center"/>
          </w:tcPr>
          <w:p w:rsidR="00000000" w:rsidRDefault="004D42B0">
            <w:pPr>
              <w:spacing w:line="280" w:lineRule="exact"/>
              <w:rPr>
                <w:rFonts w:ascii="仿宋_GB2312" w:eastAsia="仿宋_GB2312" w:hAnsi="仿宋" w:cs="仿宋" w:hint="eastAsia"/>
                <w:szCs w:val="21"/>
              </w:rPr>
            </w:pPr>
            <w:r>
              <w:rPr>
                <w:rFonts w:ascii="仿宋_GB2312" w:eastAsia="仿宋_GB2312" w:hAnsi="仿宋" w:cs="仿宋" w:hint="eastAsia"/>
                <w:szCs w:val="21"/>
              </w:rPr>
              <w:t>责令停止生产，处</w:t>
            </w:r>
            <w:r>
              <w:rPr>
                <w:rFonts w:ascii="仿宋_GB2312" w:eastAsia="仿宋_GB2312" w:hAnsi="仿宋" w:cs="仿宋" w:hint="eastAsia"/>
                <w:szCs w:val="21"/>
              </w:rPr>
              <w:t>20</w:t>
            </w:r>
            <w:r>
              <w:rPr>
                <w:rFonts w:ascii="仿宋_GB2312" w:eastAsia="仿宋_GB2312" w:hAnsi="仿宋" w:cs="仿宋" w:hint="eastAsia"/>
                <w:szCs w:val="21"/>
              </w:rPr>
              <w:t>万元以上</w:t>
            </w:r>
            <w:r>
              <w:rPr>
                <w:rFonts w:ascii="仿宋_GB2312" w:eastAsia="仿宋_GB2312" w:hAnsi="仿宋" w:cs="仿宋" w:hint="eastAsia"/>
                <w:szCs w:val="21"/>
              </w:rPr>
              <w:t>30</w:t>
            </w:r>
            <w:r>
              <w:rPr>
                <w:rFonts w:ascii="仿宋_GB2312" w:eastAsia="仿宋_GB2312" w:hAnsi="仿宋" w:cs="仿宋" w:hint="eastAsia"/>
                <w:szCs w:val="21"/>
              </w:rPr>
              <w:t>万元以下的罚款，并没收非法生产的民用爆炸物品及其违法所得</w:t>
            </w:r>
          </w:p>
        </w:tc>
      </w:tr>
      <w:tr w:rsidR="00000000">
        <w:trPr>
          <w:trHeight w:val="930"/>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rPr>
                <w:rFonts w:ascii="仿宋_GB2312" w:eastAsia="仿宋_GB2312" w:hAnsi="仿宋" w:cs="仿宋" w:hint="eastAsia"/>
                <w:kern w:val="0"/>
                <w:szCs w:val="21"/>
                <w:lang/>
              </w:rPr>
            </w:pPr>
          </w:p>
        </w:tc>
        <w:tc>
          <w:tcPr>
            <w:tcW w:w="4915"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企业未获得《民用爆炸物品安全生产许可证》擅自组织民用爆炸物品生产的，生产量在</w:t>
            </w:r>
            <w:r>
              <w:rPr>
                <w:rFonts w:ascii="仿宋_GB2312" w:eastAsia="仿宋_GB2312" w:hAnsi="仿宋" w:cs="仿宋" w:hint="eastAsia"/>
                <w:szCs w:val="21"/>
              </w:rPr>
              <w:t>5</w:t>
            </w:r>
            <w:r>
              <w:rPr>
                <w:rFonts w:ascii="仿宋_GB2312" w:eastAsia="仿宋_GB2312" w:hAnsi="仿宋" w:cs="仿宋" w:hint="eastAsia"/>
                <w:szCs w:val="21"/>
              </w:rPr>
              <w:t>0</w:t>
            </w:r>
            <w:r>
              <w:rPr>
                <w:rFonts w:ascii="仿宋_GB2312" w:eastAsia="仿宋_GB2312" w:hAnsi="仿宋" w:cs="仿宋" w:hint="eastAsia"/>
                <w:szCs w:val="21"/>
              </w:rPr>
              <w:t>吨（</w:t>
            </w:r>
            <w:r>
              <w:rPr>
                <w:rFonts w:ascii="仿宋_GB2312" w:eastAsia="仿宋_GB2312" w:hAnsi="仿宋" w:cs="仿宋" w:hint="eastAsia"/>
                <w:szCs w:val="21"/>
              </w:rPr>
              <w:t>10</w:t>
            </w:r>
            <w:r>
              <w:rPr>
                <w:rFonts w:ascii="仿宋_GB2312" w:eastAsia="仿宋_GB2312" w:hAnsi="仿宋" w:cs="仿宋" w:hint="eastAsia"/>
                <w:szCs w:val="21"/>
              </w:rPr>
              <w:t>万发、</w:t>
            </w:r>
            <w:r>
              <w:rPr>
                <w:rFonts w:ascii="仿宋_GB2312" w:eastAsia="仿宋_GB2312" w:hAnsi="仿宋" w:cs="仿宋" w:hint="eastAsia"/>
                <w:szCs w:val="21"/>
              </w:rPr>
              <w:t>5</w:t>
            </w:r>
            <w:r>
              <w:rPr>
                <w:rFonts w:ascii="仿宋_GB2312" w:eastAsia="仿宋_GB2312" w:hAnsi="仿宋" w:cs="仿宋" w:hint="eastAsia"/>
                <w:szCs w:val="21"/>
              </w:rPr>
              <w:t>万米）以上</w:t>
            </w:r>
            <w:r>
              <w:rPr>
                <w:rFonts w:ascii="仿宋_GB2312" w:eastAsia="仿宋_GB2312" w:hAnsi="仿宋" w:cs="仿宋" w:hint="eastAsia"/>
                <w:szCs w:val="21"/>
              </w:rPr>
              <w:t>200</w:t>
            </w:r>
            <w:r>
              <w:rPr>
                <w:rFonts w:ascii="仿宋_GB2312" w:eastAsia="仿宋_GB2312" w:hAnsi="仿宋" w:cs="仿宋" w:hint="eastAsia"/>
                <w:szCs w:val="21"/>
              </w:rPr>
              <w:t>吨（</w:t>
            </w:r>
            <w:r>
              <w:rPr>
                <w:rFonts w:ascii="仿宋_GB2312" w:eastAsia="仿宋_GB2312" w:hAnsi="仿宋" w:cs="仿宋" w:hint="eastAsia"/>
                <w:szCs w:val="21"/>
              </w:rPr>
              <w:t>50</w:t>
            </w:r>
            <w:r>
              <w:rPr>
                <w:rFonts w:ascii="仿宋_GB2312" w:eastAsia="仿宋_GB2312" w:hAnsi="仿宋" w:cs="仿宋" w:hint="eastAsia"/>
                <w:szCs w:val="21"/>
              </w:rPr>
              <w:t>万发、</w:t>
            </w:r>
            <w:r>
              <w:rPr>
                <w:rFonts w:ascii="仿宋_GB2312" w:eastAsia="仿宋_GB2312" w:hAnsi="仿宋" w:cs="仿宋" w:hint="eastAsia"/>
                <w:szCs w:val="21"/>
              </w:rPr>
              <w:t>20</w:t>
            </w:r>
            <w:r>
              <w:rPr>
                <w:rFonts w:ascii="仿宋_GB2312" w:eastAsia="仿宋_GB2312" w:hAnsi="仿宋" w:cs="仿宋" w:hint="eastAsia"/>
                <w:szCs w:val="21"/>
              </w:rPr>
              <w:t>万米）以下的</w:t>
            </w:r>
          </w:p>
        </w:tc>
        <w:tc>
          <w:tcPr>
            <w:tcW w:w="2970" w:type="dxa"/>
            <w:tcBorders>
              <w:top w:val="single" w:sz="6" w:space="0" w:color="000000"/>
              <w:bottom w:val="single" w:sz="6" w:space="0" w:color="000000"/>
            </w:tcBorders>
            <w:vAlign w:val="center"/>
          </w:tcPr>
          <w:p w:rsidR="00000000" w:rsidRDefault="004D42B0">
            <w:pPr>
              <w:spacing w:line="280" w:lineRule="exact"/>
              <w:rPr>
                <w:rFonts w:ascii="仿宋_GB2312" w:eastAsia="仿宋_GB2312" w:hAnsi="仿宋" w:cs="仿宋" w:hint="eastAsia"/>
                <w:szCs w:val="21"/>
              </w:rPr>
            </w:pPr>
            <w:r>
              <w:rPr>
                <w:rFonts w:ascii="仿宋_GB2312" w:eastAsia="仿宋_GB2312" w:hAnsi="仿宋" w:cs="仿宋" w:hint="eastAsia"/>
                <w:szCs w:val="21"/>
              </w:rPr>
              <w:t>责令停止生产，处</w:t>
            </w:r>
            <w:r>
              <w:rPr>
                <w:rFonts w:ascii="仿宋_GB2312" w:eastAsia="仿宋_GB2312" w:hAnsi="仿宋" w:cs="仿宋" w:hint="eastAsia"/>
                <w:szCs w:val="21"/>
              </w:rPr>
              <w:t>30</w:t>
            </w:r>
            <w:r>
              <w:rPr>
                <w:rFonts w:ascii="仿宋_GB2312" w:eastAsia="仿宋_GB2312" w:hAnsi="仿宋" w:cs="仿宋" w:hint="eastAsia"/>
                <w:szCs w:val="21"/>
              </w:rPr>
              <w:t>万元以上</w:t>
            </w:r>
            <w:r>
              <w:rPr>
                <w:rFonts w:ascii="仿宋_GB2312" w:eastAsia="仿宋_GB2312" w:hAnsi="仿宋" w:cs="仿宋" w:hint="eastAsia"/>
                <w:szCs w:val="21"/>
              </w:rPr>
              <w:t>40</w:t>
            </w:r>
            <w:r>
              <w:rPr>
                <w:rFonts w:ascii="仿宋_GB2312" w:eastAsia="仿宋_GB2312" w:hAnsi="仿宋" w:cs="仿宋" w:hint="eastAsia"/>
                <w:szCs w:val="21"/>
              </w:rPr>
              <w:t>万元以下的罚款，并没收非法生产的民用爆炸物品及其违法所得</w:t>
            </w:r>
          </w:p>
        </w:tc>
      </w:tr>
      <w:tr w:rsidR="00000000">
        <w:trPr>
          <w:trHeight w:val="90"/>
        </w:trPr>
        <w:tc>
          <w:tcPr>
            <w:tcW w:w="687" w:type="dxa"/>
            <w:vMerge/>
            <w:vAlign w:val="center"/>
          </w:tcPr>
          <w:p w:rsidR="00000000" w:rsidRDefault="004D42B0">
            <w:pPr>
              <w:widowControl/>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textAlignment w:val="center"/>
              <w:rPr>
                <w:rFonts w:ascii="仿宋_GB2312" w:eastAsia="仿宋_GB2312" w:hAnsi="仿宋" w:cs="仿宋" w:hint="eastAsia"/>
                <w:kern w:val="0"/>
                <w:szCs w:val="21"/>
                <w:lang/>
              </w:rPr>
            </w:pPr>
          </w:p>
        </w:tc>
        <w:tc>
          <w:tcPr>
            <w:tcW w:w="2525" w:type="dxa"/>
            <w:vMerge/>
            <w:vAlign w:val="center"/>
          </w:tcPr>
          <w:p w:rsidR="00000000" w:rsidRDefault="004D42B0">
            <w:pPr>
              <w:rPr>
                <w:rFonts w:ascii="仿宋_GB2312" w:eastAsia="仿宋_GB2312" w:hAnsi="仿宋" w:cs="仿宋" w:hint="eastAsia"/>
                <w:kern w:val="0"/>
                <w:szCs w:val="21"/>
                <w:lang/>
              </w:rPr>
            </w:pPr>
          </w:p>
        </w:tc>
        <w:tc>
          <w:tcPr>
            <w:tcW w:w="4915" w:type="dxa"/>
            <w:tcBorders>
              <w:top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企业未获得《民用爆炸物品安全生产许可证》擅自组织民用爆炸物品生产的，生产量在</w:t>
            </w:r>
            <w:r>
              <w:rPr>
                <w:rFonts w:ascii="仿宋_GB2312" w:eastAsia="仿宋_GB2312" w:hAnsi="仿宋" w:cs="仿宋" w:hint="eastAsia"/>
                <w:szCs w:val="21"/>
              </w:rPr>
              <w:t>200</w:t>
            </w:r>
            <w:r>
              <w:rPr>
                <w:rFonts w:ascii="仿宋_GB2312" w:eastAsia="仿宋_GB2312" w:hAnsi="仿宋" w:cs="仿宋" w:hint="eastAsia"/>
                <w:szCs w:val="21"/>
              </w:rPr>
              <w:t>吨（</w:t>
            </w:r>
            <w:r>
              <w:rPr>
                <w:rFonts w:ascii="仿宋_GB2312" w:eastAsia="仿宋_GB2312" w:hAnsi="仿宋" w:cs="仿宋" w:hint="eastAsia"/>
                <w:szCs w:val="21"/>
              </w:rPr>
              <w:t>50</w:t>
            </w:r>
            <w:r>
              <w:rPr>
                <w:rFonts w:ascii="仿宋_GB2312" w:eastAsia="仿宋_GB2312" w:hAnsi="仿宋" w:cs="仿宋" w:hint="eastAsia"/>
                <w:szCs w:val="21"/>
              </w:rPr>
              <w:t>万发、</w:t>
            </w:r>
            <w:r>
              <w:rPr>
                <w:rFonts w:ascii="仿宋_GB2312" w:eastAsia="仿宋_GB2312" w:hAnsi="仿宋" w:cs="仿宋" w:hint="eastAsia"/>
                <w:szCs w:val="21"/>
              </w:rPr>
              <w:t>20</w:t>
            </w:r>
            <w:r>
              <w:rPr>
                <w:rFonts w:ascii="仿宋_GB2312" w:eastAsia="仿宋_GB2312" w:hAnsi="仿宋" w:cs="仿宋" w:hint="eastAsia"/>
                <w:szCs w:val="21"/>
              </w:rPr>
              <w:t>万米）以上的</w:t>
            </w:r>
          </w:p>
        </w:tc>
        <w:tc>
          <w:tcPr>
            <w:tcW w:w="2970" w:type="dxa"/>
            <w:tcBorders>
              <w:top w:val="single" w:sz="6" w:space="0" w:color="000000"/>
            </w:tcBorders>
            <w:vAlign w:val="center"/>
          </w:tcPr>
          <w:p w:rsidR="00000000" w:rsidRDefault="004D42B0">
            <w:pPr>
              <w:spacing w:line="280" w:lineRule="exact"/>
              <w:rPr>
                <w:rFonts w:ascii="仿宋_GB2312" w:eastAsia="仿宋_GB2312" w:hAnsi="仿宋" w:cs="仿宋" w:hint="eastAsia"/>
                <w:szCs w:val="21"/>
              </w:rPr>
            </w:pPr>
            <w:r>
              <w:rPr>
                <w:rFonts w:ascii="仿宋_GB2312" w:eastAsia="仿宋_GB2312" w:hAnsi="仿宋" w:cs="仿宋" w:hint="eastAsia"/>
                <w:szCs w:val="21"/>
              </w:rPr>
              <w:t>责令停止生产，处</w:t>
            </w:r>
            <w:r>
              <w:rPr>
                <w:rFonts w:ascii="仿宋_GB2312" w:eastAsia="仿宋_GB2312" w:hAnsi="仿宋" w:cs="仿宋" w:hint="eastAsia"/>
                <w:szCs w:val="21"/>
              </w:rPr>
              <w:t>40</w:t>
            </w:r>
            <w:r>
              <w:rPr>
                <w:rFonts w:ascii="仿宋_GB2312" w:eastAsia="仿宋_GB2312" w:hAnsi="仿宋" w:cs="仿宋" w:hint="eastAsia"/>
                <w:szCs w:val="21"/>
              </w:rPr>
              <w:t>万元以上</w:t>
            </w:r>
            <w:r>
              <w:rPr>
                <w:rFonts w:ascii="仿宋_GB2312" w:eastAsia="仿宋_GB2312" w:hAnsi="仿宋" w:cs="仿宋" w:hint="eastAsia"/>
                <w:szCs w:val="21"/>
              </w:rPr>
              <w:t>50</w:t>
            </w:r>
            <w:r>
              <w:rPr>
                <w:rFonts w:ascii="仿宋_GB2312" w:eastAsia="仿宋_GB2312" w:hAnsi="仿宋" w:cs="仿宋" w:hint="eastAsia"/>
                <w:szCs w:val="21"/>
              </w:rPr>
              <w:t>万元以下的罚款，并没收非法生产的民用爆炸物品及其违法所得</w:t>
            </w:r>
          </w:p>
        </w:tc>
      </w:tr>
      <w:tr w:rsidR="00000000">
        <w:trPr>
          <w:trHeight w:val="863"/>
        </w:trPr>
        <w:tc>
          <w:tcPr>
            <w:tcW w:w="687" w:type="dxa"/>
            <w:vMerge w:val="restart"/>
            <w:vAlign w:val="center"/>
          </w:tcPr>
          <w:p w:rsidR="00000000" w:rsidRDefault="004D42B0">
            <w:pPr>
              <w:widowControl/>
              <w:spacing w:line="300" w:lineRule="exact"/>
              <w:jc w:val="center"/>
              <w:textAlignment w:val="center"/>
              <w:rPr>
                <w:rFonts w:ascii="仿宋_GB2312" w:eastAsia="仿宋_GB2312" w:hAnsi="仿宋" w:cs="仿宋" w:hint="eastAsia"/>
                <w:szCs w:val="21"/>
              </w:rPr>
            </w:pPr>
            <w:r>
              <w:rPr>
                <w:rFonts w:ascii="仿宋_GB2312" w:eastAsia="仿宋_GB2312" w:hAnsi="仿宋" w:cs="仿宋" w:hint="eastAsia"/>
                <w:kern w:val="0"/>
                <w:szCs w:val="21"/>
                <w:lang/>
              </w:rPr>
              <w:t>25</w:t>
            </w:r>
          </w:p>
        </w:tc>
        <w:tc>
          <w:tcPr>
            <w:tcW w:w="1425" w:type="dxa"/>
            <w:vMerge w:val="restart"/>
            <w:vAlign w:val="center"/>
          </w:tcPr>
          <w:p w:rsidR="00000000" w:rsidRDefault="004D42B0">
            <w:pPr>
              <w:widowControl/>
              <w:spacing w:line="300" w:lineRule="exact"/>
              <w:textAlignment w:val="center"/>
              <w:rPr>
                <w:rFonts w:ascii="仿宋_GB2312" w:eastAsia="仿宋_GB2312" w:hAnsi="仿宋" w:cs="仿宋" w:hint="eastAsia"/>
                <w:szCs w:val="21"/>
              </w:rPr>
            </w:pPr>
            <w:r>
              <w:rPr>
                <w:rFonts w:ascii="仿宋_GB2312" w:eastAsia="仿宋_GB2312" w:hAnsi="仿宋" w:cs="仿宋" w:hint="eastAsia"/>
                <w:kern w:val="0"/>
                <w:szCs w:val="21"/>
                <w:lang/>
              </w:rPr>
              <w:t>企业不具备本办法规定安全生产条件的</w:t>
            </w:r>
          </w:p>
        </w:tc>
        <w:tc>
          <w:tcPr>
            <w:tcW w:w="1613" w:type="dxa"/>
            <w:vMerge w:val="restart"/>
            <w:vAlign w:val="center"/>
          </w:tcPr>
          <w:p w:rsidR="00000000" w:rsidRDefault="004D42B0">
            <w:pPr>
              <w:widowControl/>
              <w:spacing w:line="300" w:lineRule="exact"/>
              <w:textAlignment w:val="center"/>
              <w:rPr>
                <w:rFonts w:ascii="仿宋_GB2312" w:eastAsia="仿宋_GB2312" w:hAnsi="仿宋" w:cs="仿宋" w:hint="eastAsia"/>
                <w:szCs w:val="21"/>
              </w:rPr>
            </w:pPr>
            <w:r>
              <w:rPr>
                <w:rFonts w:ascii="仿宋_GB2312" w:eastAsia="仿宋_GB2312" w:hAnsi="仿宋" w:cs="仿宋" w:hint="eastAsia"/>
                <w:kern w:val="0"/>
                <w:szCs w:val="21"/>
                <w:lang/>
              </w:rPr>
              <w:t>《民用爆炸物品安全生产许可实施办法》（工业和信息化部令第</w:t>
            </w:r>
            <w:r>
              <w:rPr>
                <w:rFonts w:ascii="仿宋_GB2312" w:eastAsia="仿宋_GB2312" w:hAnsi="仿宋" w:cs="仿宋" w:hint="eastAsia"/>
                <w:kern w:val="0"/>
                <w:szCs w:val="21"/>
                <w:lang/>
              </w:rPr>
              <w:t>30</w:t>
            </w:r>
            <w:r>
              <w:rPr>
                <w:rFonts w:ascii="仿宋_GB2312" w:eastAsia="仿宋_GB2312" w:hAnsi="仿宋" w:cs="仿宋" w:hint="eastAsia"/>
                <w:kern w:val="0"/>
                <w:szCs w:val="21"/>
                <w:lang/>
              </w:rPr>
              <w:t>号）第</w:t>
            </w:r>
            <w:r>
              <w:rPr>
                <w:rFonts w:ascii="仿宋_GB2312" w:eastAsia="仿宋_GB2312" w:hAnsi="仿宋" w:cs="仿宋" w:hint="eastAsia"/>
                <w:kern w:val="0"/>
                <w:szCs w:val="21"/>
                <w:lang/>
              </w:rPr>
              <w:t>21</w:t>
            </w:r>
            <w:r>
              <w:rPr>
                <w:rFonts w:ascii="仿宋_GB2312" w:eastAsia="仿宋_GB2312" w:hAnsi="仿宋" w:cs="仿宋" w:hint="eastAsia"/>
                <w:kern w:val="0"/>
                <w:szCs w:val="21"/>
                <w:lang/>
              </w:rPr>
              <w:t>条</w:t>
            </w:r>
          </w:p>
        </w:tc>
        <w:tc>
          <w:tcPr>
            <w:tcW w:w="2525" w:type="dxa"/>
            <w:vMerge w:val="restart"/>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kern w:val="0"/>
                <w:szCs w:val="21"/>
                <w:lang/>
              </w:rPr>
              <w:t>省级民爆行业主管部门应当</w:t>
            </w:r>
            <w:r>
              <w:rPr>
                <w:rFonts w:ascii="仿宋_GB2312" w:eastAsia="仿宋_GB2312" w:hAnsi="仿宋" w:cs="仿宋" w:hint="eastAsia"/>
                <w:kern w:val="0"/>
                <w:szCs w:val="21"/>
                <w:lang/>
              </w:rPr>
              <w:t>责令停产停业整顿</w:t>
            </w:r>
            <w:r>
              <w:rPr>
                <w:rFonts w:ascii="仿宋_GB2312" w:eastAsia="仿宋_GB2312" w:hAnsi="仿宋" w:cs="仿宋" w:hint="eastAsia"/>
                <w:kern w:val="0"/>
                <w:szCs w:val="21"/>
                <w:lang/>
              </w:rPr>
              <w:t>;</w:t>
            </w:r>
            <w:r>
              <w:rPr>
                <w:rFonts w:ascii="仿宋_GB2312" w:eastAsia="仿宋_GB2312" w:hAnsi="仿宋" w:cs="仿宋" w:hint="eastAsia"/>
                <w:kern w:val="0"/>
                <w:szCs w:val="21"/>
                <w:lang/>
              </w:rPr>
              <w:t>经停产停业整顿仍不具备安全生产条件的，吊销其《民用爆炸物品安全生产许可证》，并报请工业和信息化部吊销其《民用爆炸物品生产许可证》</w:t>
            </w:r>
          </w:p>
        </w:tc>
        <w:tc>
          <w:tcPr>
            <w:tcW w:w="4915" w:type="dxa"/>
            <w:tcBorders>
              <w:bottom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企业不具备</w:t>
            </w:r>
            <w:r>
              <w:rPr>
                <w:rFonts w:ascii="仿宋_GB2312" w:eastAsia="仿宋_GB2312" w:hAnsi="仿宋" w:cs="仿宋" w:hint="eastAsia"/>
                <w:kern w:val="0"/>
                <w:szCs w:val="21"/>
                <w:lang/>
              </w:rPr>
              <w:t>《民用爆炸物品安全生产许可实施办法》</w:t>
            </w:r>
            <w:r>
              <w:rPr>
                <w:rFonts w:ascii="仿宋_GB2312" w:eastAsia="仿宋_GB2312" w:hAnsi="仿宋" w:cs="仿宋" w:hint="eastAsia"/>
                <w:szCs w:val="21"/>
              </w:rPr>
              <w:t>规定安全生产条件的</w:t>
            </w:r>
          </w:p>
        </w:tc>
        <w:tc>
          <w:tcPr>
            <w:tcW w:w="2970" w:type="dxa"/>
            <w:tcBorders>
              <w:bottom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责令停产停业整顿</w:t>
            </w:r>
          </w:p>
        </w:tc>
      </w:tr>
      <w:tr w:rsidR="00000000">
        <w:trPr>
          <w:trHeight w:val="1949"/>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rPr>
                <w:rFonts w:ascii="仿宋_GB2312" w:eastAsia="仿宋_GB2312" w:hAnsi="仿宋" w:cs="仿宋" w:hint="eastAsia"/>
                <w:kern w:val="0"/>
                <w:szCs w:val="21"/>
                <w:lang/>
              </w:rPr>
            </w:pPr>
          </w:p>
        </w:tc>
        <w:tc>
          <w:tcPr>
            <w:tcW w:w="4915" w:type="dxa"/>
            <w:tcBorders>
              <w:top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企业因不具备</w:t>
            </w:r>
            <w:r>
              <w:rPr>
                <w:rFonts w:ascii="仿宋_GB2312" w:eastAsia="仿宋_GB2312" w:hAnsi="仿宋" w:cs="仿宋" w:hint="eastAsia"/>
                <w:kern w:val="0"/>
                <w:szCs w:val="21"/>
                <w:lang/>
              </w:rPr>
              <w:t>《民用爆炸物品安全生产许可实施办法》</w:t>
            </w:r>
            <w:r>
              <w:rPr>
                <w:rFonts w:ascii="仿宋_GB2312" w:eastAsia="仿宋_GB2312" w:hAnsi="仿宋" w:cs="仿宋" w:hint="eastAsia"/>
                <w:szCs w:val="21"/>
              </w:rPr>
              <w:t>规定的安全生产条件，经停产停业整顿后仍不具备安全生产条件的</w:t>
            </w:r>
          </w:p>
        </w:tc>
        <w:tc>
          <w:tcPr>
            <w:tcW w:w="2970" w:type="dxa"/>
            <w:tcBorders>
              <w:top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吊销《民用爆炸物品安全生产许可证》，并建议工业和信息化部吊销《民用爆炸物品生产许可证》</w:t>
            </w:r>
          </w:p>
        </w:tc>
      </w:tr>
      <w:tr w:rsidR="00000000">
        <w:trPr>
          <w:trHeight w:val="369"/>
        </w:trPr>
        <w:tc>
          <w:tcPr>
            <w:tcW w:w="687" w:type="dxa"/>
            <w:vAlign w:val="center"/>
          </w:tcPr>
          <w:p w:rsidR="00000000" w:rsidRDefault="004D42B0">
            <w:pPr>
              <w:jc w:val="center"/>
              <w:rPr>
                <w:rFonts w:ascii="仿宋" w:eastAsia="仿宋" w:hAnsi="仿宋" w:cs="仿宋" w:hint="eastAsia"/>
                <w:kern w:val="0"/>
                <w:szCs w:val="21"/>
                <w:lang/>
              </w:rPr>
            </w:pPr>
            <w:r>
              <w:rPr>
                <w:rFonts w:ascii="黑体" w:eastAsia="黑体" w:hAnsi="黑体" w:cs="黑体" w:hint="eastAsia"/>
                <w:szCs w:val="21"/>
              </w:rPr>
              <w:t>序号</w:t>
            </w:r>
          </w:p>
        </w:tc>
        <w:tc>
          <w:tcPr>
            <w:tcW w:w="1425" w:type="dxa"/>
            <w:vAlign w:val="center"/>
          </w:tcPr>
          <w:p w:rsidR="00000000" w:rsidRDefault="004D42B0">
            <w:pPr>
              <w:jc w:val="center"/>
              <w:rPr>
                <w:rFonts w:ascii="仿宋" w:eastAsia="仿宋" w:hAnsi="仿宋" w:cs="仿宋" w:hint="eastAsia"/>
                <w:kern w:val="0"/>
                <w:szCs w:val="21"/>
                <w:lang/>
              </w:rPr>
            </w:pPr>
            <w:r>
              <w:rPr>
                <w:rFonts w:ascii="黑体" w:eastAsia="黑体" w:hAnsi="黑体" w:cs="黑体" w:hint="eastAsia"/>
                <w:szCs w:val="21"/>
              </w:rPr>
              <w:t>违法行为</w:t>
            </w:r>
          </w:p>
        </w:tc>
        <w:tc>
          <w:tcPr>
            <w:tcW w:w="1613" w:type="dxa"/>
            <w:vAlign w:val="center"/>
          </w:tcPr>
          <w:p w:rsidR="00000000" w:rsidRDefault="004D42B0">
            <w:pPr>
              <w:jc w:val="center"/>
              <w:rPr>
                <w:rFonts w:ascii="仿宋" w:eastAsia="仿宋" w:hAnsi="仿宋" w:cs="仿宋" w:hint="eastAsia"/>
                <w:kern w:val="0"/>
                <w:szCs w:val="21"/>
                <w:lang/>
              </w:rPr>
            </w:pPr>
            <w:r>
              <w:rPr>
                <w:rFonts w:ascii="黑体" w:eastAsia="黑体" w:hAnsi="黑体" w:cs="黑体" w:hint="eastAsia"/>
                <w:szCs w:val="21"/>
              </w:rPr>
              <w:t>法定依据</w:t>
            </w:r>
          </w:p>
        </w:tc>
        <w:tc>
          <w:tcPr>
            <w:tcW w:w="2525" w:type="dxa"/>
            <w:vAlign w:val="center"/>
          </w:tcPr>
          <w:p w:rsidR="00000000" w:rsidRDefault="004D42B0">
            <w:pPr>
              <w:jc w:val="center"/>
              <w:rPr>
                <w:rFonts w:ascii="仿宋" w:eastAsia="仿宋" w:hAnsi="仿宋" w:cs="仿宋" w:hint="eastAsia"/>
                <w:kern w:val="0"/>
                <w:szCs w:val="21"/>
                <w:lang/>
              </w:rPr>
            </w:pPr>
            <w:r>
              <w:rPr>
                <w:rFonts w:ascii="黑体" w:eastAsia="黑体" w:hAnsi="黑体" w:cs="黑体" w:hint="eastAsia"/>
                <w:szCs w:val="21"/>
                <w:shd w:val="clear" w:color="auto" w:fill="FFFFFF"/>
              </w:rPr>
              <w:t>法定处罚标准</w:t>
            </w:r>
          </w:p>
        </w:tc>
        <w:tc>
          <w:tcPr>
            <w:tcW w:w="4915" w:type="dxa"/>
            <w:vAlign w:val="center"/>
          </w:tcPr>
          <w:p w:rsidR="00000000" w:rsidRDefault="004D42B0">
            <w:pPr>
              <w:jc w:val="center"/>
              <w:rPr>
                <w:rFonts w:ascii="仿宋" w:eastAsia="仿宋" w:hAnsi="仿宋" w:cs="仿宋" w:hint="eastAsia"/>
                <w:kern w:val="0"/>
                <w:szCs w:val="21"/>
                <w:lang/>
              </w:rPr>
            </w:pPr>
            <w:r>
              <w:rPr>
                <w:rFonts w:ascii="黑体" w:eastAsia="黑体" w:hAnsi="黑体" w:cs="黑体" w:hint="eastAsia"/>
                <w:szCs w:val="21"/>
                <w:shd w:val="clear" w:color="auto" w:fill="FFFFFF"/>
              </w:rPr>
              <w:t>适用条件</w:t>
            </w:r>
          </w:p>
        </w:tc>
        <w:tc>
          <w:tcPr>
            <w:tcW w:w="2970" w:type="dxa"/>
            <w:vAlign w:val="center"/>
          </w:tcPr>
          <w:p w:rsidR="00000000" w:rsidRDefault="004D42B0">
            <w:pPr>
              <w:jc w:val="center"/>
              <w:rPr>
                <w:rFonts w:ascii="仿宋_GB2312" w:eastAsia="仿宋_GB2312" w:hint="eastAsia"/>
                <w:szCs w:val="21"/>
              </w:rPr>
            </w:pPr>
            <w:r>
              <w:rPr>
                <w:rFonts w:ascii="黑体" w:eastAsia="黑体" w:hAnsi="黑体" w:cs="黑体" w:hint="eastAsia"/>
                <w:szCs w:val="21"/>
                <w:shd w:val="clear" w:color="auto" w:fill="FFFFFF"/>
              </w:rPr>
              <w:t>处罚裁量标准</w:t>
            </w:r>
          </w:p>
        </w:tc>
      </w:tr>
      <w:tr w:rsidR="00000000">
        <w:trPr>
          <w:trHeight w:val="1474"/>
        </w:trPr>
        <w:tc>
          <w:tcPr>
            <w:tcW w:w="687" w:type="dxa"/>
            <w:vAlign w:val="center"/>
          </w:tcPr>
          <w:p w:rsidR="00000000" w:rsidRDefault="004D42B0">
            <w:pPr>
              <w:widowControl/>
              <w:spacing w:line="300" w:lineRule="exact"/>
              <w:jc w:val="center"/>
              <w:textAlignment w:val="center"/>
              <w:rPr>
                <w:rFonts w:ascii="仿宋_GB2312" w:eastAsia="仿宋_GB2312" w:hAnsi="仿宋" w:cs="仿宋" w:hint="eastAsia"/>
                <w:szCs w:val="21"/>
              </w:rPr>
            </w:pPr>
            <w:r>
              <w:rPr>
                <w:rFonts w:ascii="仿宋_GB2312" w:eastAsia="仿宋_GB2312" w:hAnsi="仿宋" w:cs="仿宋" w:hint="eastAsia"/>
                <w:kern w:val="0"/>
                <w:szCs w:val="21"/>
                <w:lang/>
              </w:rPr>
              <w:lastRenderedPageBreak/>
              <w:t>26</w:t>
            </w:r>
          </w:p>
        </w:tc>
        <w:tc>
          <w:tcPr>
            <w:tcW w:w="1425" w:type="dxa"/>
            <w:vAlign w:val="center"/>
          </w:tcPr>
          <w:p w:rsidR="00000000" w:rsidRDefault="004D42B0">
            <w:pPr>
              <w:widowControl/>
              <w:spacing w:line="300" w:lineRule="exact"/>
              <w:textAlignment w:val="center"/>
              <w:rPr>
                <w:rFonts w:ascii="仿宋_GB2312" w:eastAsia="仿宋_GB2312" w:hAnsi="仿宋" w:cs="仿宋" w:hint="eastAsia"/>
                <w:szCs w:val="21"/>
              </w:rPr>
            </w:pPr>
            <w:r>
              <w:rPr>
                <w:rFonts w:ascii="仿宋_GB2312" w:eastAsia="仿宋_GB2312" w:hAnsi="仿宋" w:cs="仿宋" w:hint="eastAsia"/>
                <w:kern w:val="0"/>
                <w:szCs w:val="21"/>
                <w:lang/>
              </w:rPr>
              <w:t>以欺骗、贿赂等不正当手段取得《民用爆炸物品安全生产许可证》的</w:t>
            </w:r>
          </w:p>
        </w:tc>
        <w:tc>
          <w:tcPr>
            <w:tcW w:w="1613" w:type="dxa"/>
            <w:vAlign w:val="center"/>
          </w:tcPr>
          <w:p w:rsidR="00000000" w:rsidRDefault="004D42B0">
            <w:pPr>
              <w:widowControl/>
              <w:spacing w:line="300" w:lineRule="exact"/>
              <w:textAlignment w:val="center"/>
              <w:rPr>
                <w:rFonts w:ascii="仿宋_GB2312" w:eastAsia="仿宋_GB2312" w:hAnsi="仿宋" w:cs="仿宋" w:hint="eastAsia"/>
                <w:szCs w:val="21"/>
              </w:rPr>
            </w:pPr>
            <w:r>
              <w:rPr>
                <w:rFonts w:ascii="仿宋_GB2312" w:eastAsia="仿宋_GB2312" w:hAnsi="仿宋" w:cs="仿宋" w:hint="eastAsia"/>
                <w:kern w:val="0"/>
                <w:szCs w:val="21"/>
                <w:lang/>
              </w:rPr>
              <w:t>《民用爆炸物品安全生产许可实施办法》（工业和信息化部令第</w:t>
            </w:r>
            <w:r>
              <w:rPr>
                <w:rFonts w:ascii="仿宋_GB2312" w:eastAsia="仿宋_GB2312" w:hAnsi="仿宋" w:cs="仿宋" w:hint="eastAsia"/>
                <w:kern w:val="0"/>
                <w:szCs w:val="21"/>
                <w:lang/>
              </w:rPr>
              <w:t>30</w:t>
            </w:r>
            <w:r>
              <w:rPr>
                <w:rFonts w:ascii="仿宋_GB2312" w:eastAsia="仿宋_GB2312" w:hAnsi="仿宋" w:cs="仿宋" w:hint="eastAsia"/>
                <w:kern w:val="0"/>
                <w:szCs w:val="21"/>
                <w:lang/>
              </w:rPr>
              <w:t>号）第</w:t>
            </w:r>
            <w:r>
              <w:rPr>
                <w:rFonts w:ascii="仿宋_GB2312" w:eastAsia="仿宋_GB2312" w:hAnsi="仿宋" w:cs="仿宋" w:hint="eastAsia"/>
                <w:kern w:val="0"/>
                <w:szCs w:val="21"/>
                <w:lang/>
              </w:rPr>
              <w:t>23</w:t>
            </w:r>
            <w:r>
              <w:rPr>
                <w:rFonts w:ascii="仿宋_GB2312" w:eastAsia="仿宋_GB2312" w:hAnsi="仿宋" w:cs="仿宋" w:hint="eastAsia"/>
                <w:kern w:val="0"/>
                <w:szCs w:val="21"/>
                <w:lang/>
              </w:rPr>
              <w:t>条</w:t>
            </w:r>
          </w:p>
        </w:tc>
        <w:tc>
          <w:tcPr>
            <w:tcW w:w="2525" w:type="dxa"/>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kern w:val="0"/>
                <w:szCs w:val="21"/>
                <w:lang/>
              </w:rPr>
              <w:t>省级民爆行业主管部门撤销其《民用爆炸物品安全生产许可证》，</w:t>
            </w:r>
            <w:r>
              <w:rPr>
                <w:rFonts w:ascii="仿宋_GB2312" w:eastAsia="仿宋_GB2312" w:hAnsi="仿宋" w:cs="仿宋" w:hint="eastAsia"/>
                <w:kern w:val="0"/>
                <w:szCs w:val="21"/>
                <w:lang/>
              </w:rPr>
              <w:t>3</w:t>
            </w:r>
            <w:r>
              <w:rPr>
                <w:rFonts w:ascii="仿宋_GB2312" w:eastAsia="仿宋_GB2312" w:hAnsi="仿宋" w:cs="仿宋" w:hint="eastAsia"/>
                <w:kern w:val="0"/>
                <w:szCs w:val="21"/>
                <w:lang/>
              </w:rPr>
              <w:t>年内不再受理其该项许可申请</w:t>
            </w:r>
          </w:p>
        </w:tc>
        <w:tc>
          <w:tcPr>
            <w:tcW w:w="4915" w:type="dxa"/>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kern w:val="0"/>
                <w:szCs w:val="21"/>
                <w:lang/>
              </w:rPr>
              <w:t>以欺骗、贿赂等不正当手段取得《民用爆炸物品安全生产许可证》的</w:t>
            </w:r>
          </w:p>
        </w:tc>
        <w:tc>
          <w:tcPr>
            <w:tcW w:w="2970" w:type="dxa"/>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kern w:val="0"/>
                <w:szCs w:val="21"/>
                <w:lang/>
              </w:rPr>
              <w:t>撤销其《民用爆炸物品安全生产许可证》，</w:t>
            </w:r>
            <w:r>
              <w:rPr>
                <w:rFonts w:ascii="仿宋_GB2312" w:eastAsia="仿宋_GB2312" w:hAnsi="仿宋" w:cs="仿宋" w:hint="eastAsia"/>
                <w:kern w:val="0"/>
                <w:szCs w:val="21"/>
                <w:lang/>
              </w:rPr>
              <w:t>3</w:t>
            </w:r>
            <w:r>
              <w:rPr>
                <w:rFonts w:ascii="仿宋_GB2312" w:eastAsia="仿宋_GB2312" w:hAnsi="仿宋" w:cs="仿宋" w:hint="eastAsia"/>
                <w:kern w:val="0"/>
                <w:szCs w:val="21"/>
                <w:lang/>
              </w:rPr>
              <w:t>年内不再受理其该项许可申请</w:t>
            </w:r>
          </w:p>
        </w:tc>
      </w:tr>
      <w:tr w:rsidR="00000000">
        <w:trPr>
          <w:trHeight w:val="1043"/>
        </w:trPr>
        <w:tc>
          <w:tcPr>
            <w:tcW w:w="687" w:type="dxa"/>
            <w:vMerge w:val="restart"/>
            <w:vAlign w:val="center"/>
          </w:tcPr>
          <w:p w:rsidR="00000000" w:rsidRDefault="004D42B0">
            <w:pPr>
              <w:widowControl/>
              <w:spacing w:line="300" w:lineRule="exact"/>
              <w:jc w:val="center"/>
              <w:textAlignment w:val="center"/>
              <w:rPr>
                <w:rFonts w:ascii="仿宋_GB2312" w:eastAsia="仿宋_GB2312" w:hAnsi="仿宋" w:cs="仿宋" w:hint="eastAsia"/>
                <w:szCs w:val="21"/>
              </w:rPr>
            </w:pPr>
            <w:r>
              <w:rPr>
                <w:rFonts w:ascii="仿宋_GB2312" w:eastAsia="仿宋_GB2312" w:hAnsi="仿宋" w:cs="仿宋" w:hint="eastAsia"/>
                <w:kern w:val="0"/>
                <w:szCs w:val="21"/>
                <w:lang/>
              </w:rPr>
              <w:t>27</w:t>
            </w:r>
          </w:p>
        </w:tc>
        <w:tc>
          <w:tcPr>
            <w:tcW w:w="1425" w:type="dxa"/>
            <w:vMerge w:val="restart"/>
            <w:vAlign w:val="center"/>
          </w:tcPr>
          <w:p w:rsidR="00000000" w:rsidRDefault="004D42B0">
            <w:pPr>
              <w:widowControl/>
              <w:spacing w:line="300" w:lineRule="exact"/>
              <w:textAlignment w:val="center"/>
              <w:rPr>
                <w:rFonts w:ascii="仿宋_GB2312" w:eastAsia="仿宋_GB2312" w:hAnsi="仿宋" w:cs="仿宋" w:hint="eastAsia"/>
                <w:szCs w:val="21"/>
              </w:rPr>
            </w:pPr>
            <w:r>
              <w:rPr>
                <w:rFonts w:ascii="仿宋_GB2312" w:eastAsia="仿宋_GB2312" w:hAnsi="仿宋" w:cs="仿宋" w:hint="eastAsia"/>
                <w:kern w:val="0"/>
                <w:szCs w:val="21"/>
                <w:lang/>
              </w:rPr>
              <w:t>民用爆炸物品生产、销售企业的安全生产管理人员、安全管理人员、专业技术人员、生产岗位人员、仓库管理人员涂改、转让、买卖、出租、出借相关资格证书的</w:t>
            </w:r>
          </w:p>
        </w:tc>
        <w:tc>
          <w:tcPr>
            <w:tcW w:w="1613" w:type="dxa"/>
            <w:vMerge w:val="restart"/>
            <w:vAlign w:val="center"/>
          </w:tcPr>
          <w:p w:rsidR="00000000" w:rsidRDefault="004D42B0">
            <w:pPr>
              <w:widowControl/>
              <w:spacing w:line="300" w:lineRule="exact"/>
              <w:textAlignment w:val="center"/>
              <w:rPr>
                <w:rFonts w:ascii="仿宋_GB2312" w:eastAsia="仿宋_GB2312" w:hAnsi="仿宋" w:cs="仿宋" w:hint="eastAsia"/>
                <w:szCs w:val="21"/>
              </w:rPr>
            </w:pPr>
            <w:r>
              <w:rPr>
                <w:rFonts w:ascii="仿宋_GB2312" w:eastAsia="仿宋_GB2312" w:hAnsi="仿宋" w:cs="仿宋" w:hint="eastAsia"/>
                <w:kern w:val="0"/>
                <w:szCs w:val="21"/>
                <w:lang/>
              </w:rPr>
              <w:t>《河南</w:t>
            </w:r>
            <w:r>
              <w:rPr>
                <w:rFonts w:ascii="仿宋_GB2312" w:eastAsia="仿宋_GB2312" w:hAnsi="仿宋" w:cs="仿宋" w:hint="eastAsia"/>
                <w:kern w:val="0"/>
                <w:szCs w:val="21"/>
                <w:lang/>
              </w:rPr>
              <w:t>省</w:t>
            </w:r>
            <w:r>
              <w:rPr>
                <w:rFonts w:ascii="仿宋_GB2312" w:eastAsia="仿宋_GB2312" w:hAnsi="仿宋" w:cs="仿宋" w:hint="eastAsia"/>
                <w:kern w:val="0"/>
                <w:szCs w:val="21"/>
                <w:lang/>
              </w:rPr>
              <w:t>&lt;</w:t>
            </w:r>
            <w:r>
              <w:rPr>
                <w:rFonts w:ascii="仿宋_GB2312" w:eastAsia="仿宋_GB2312" w:hAnsi="仿宋" w:cs="仿宋" w:hint="eastAsia"/>
                <w:kern w:val="0"/>
                <w:szCs w:val="21"/>
                <w:lang/>
              </w:rPr>
              <w:t>民用爆炸物品安全管理条例</w:t>
            </w:r>
            <w:r>
              <w:rPr>
                <w:rFonts w:ascii="仿宋_GB2312" w:eastAsia="仿宋_GB2312" w:hAnsi="仿宋" w:cs="仿宋" w:hint="eastAsia"/>
                <w:kern w:val="0"/>
                <w:szCs w:val="21"/>
                <w:lang/>
              </w:rPr>
              <w:t>&gt;</w:t>
            </w:r>
            <w:r>
              <w:rPr>
                <w:rFonts w:ascii="仿宋_GB2312" w:eastAsia="仿宋_GB2312" w:hAnsi="仿宋" w:cs="仿宋" w:hint="eastAsia"/>
                <w:kern w:val="0"/>
                <w:szCs w:val="21"/>
                <w:lang/>
              </w:rPr>
              <w:t>实施办法》（河南省人民政府令第</w:t>
            </w:r>
            <w:r>
              <w:rPr>
                <w:rFonts w:ascii="仿宋_GB2312" w:eastAsia="仿宋_GB2312" w:hAnsi="仿宋" w:cs="仿宋" w:hint="eastAsia"/>
                <w:kern w:val="0"/>
                <w:szCs w:val="21"/>
                <w:lang/>
              </w:rPr>
              <w:t>161</w:t>
            </w:r>
            <w:r>
              <w:rPr>
                <w:rFonts w:ascii="仿宋_GB2312" w:eastAsia="仿宋_GB2312" w:hAnsi="仿宋" w:cs="仿宋" w:hint="eastAsia"/>
                <w:kern w:val="0"/>
                <w:szCs w:val="21"/>
                <w:lang/>
              </w:rPr>
              <w:t>号）第</w:t>
            </w:r>
            <w:r>
              <w:rPr>
                <w:rFonts w:ascii="仿宋_GB2312" w:eastAsia="仿宋_GB2312" w:hAnsi="仿宋" w:cs="仿宋" w:hint="eastAsia"/>
                <w:kern w:val="0"/>
                <w:szCs w:val="21"/>
                <w:lang/>
              </w:rPr>
              <w:t>39</w:t>
            </w:r>
            <w:r>
              <w:rPr>
                <w:rFonts w:ascii="仿宋_GB2312" w:eastAsia="仿宋_GB2312" w:hAnsi="仿宋" w:cs="仿宋" w:hint="eastAsia"/>
                <w:kern w:val="0"/>
                <w:szCs w:val="21"/>
                <w:lang/>
              </w:rPr>
              <w:t>条</w:t>
            </w:r>
          </w:p>
        </w:tc>
        <w:tc>
          <w:tcPr>
            <w:tcW w:w="2525" w:type="dxa"/>
            <w:vMerge w:val="restart"/>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kern w:val="0"/>
                <w:szCs w:val="21"/>
                <w:lang/>
              </w:rPr>
              <w:t>由省民用爆炸物品管理部门责令限期整改，情节严重或者逾期不整改的，处</w:t>
            </w:r>
            <w:r>
              <w:rPr>
                <w:rFonts w:ascii="仿宋_GB2312" w:eastAsia="仿宋_GB2312" w:hAnsi="仿宋" w:cs="仿宋" w:hint="eastAsia"/>
                <w:kern w:val="0"/>
                <w:szCs w:val="21"/>
                <w:lang/>
              </w:rPr>
              <w:t>3000</w:t>
            </w:r>
            <w:r>
              <w:rPr>
                <w:rFonts w:ascii="仿宋_GB2312" w:eastAsia="仿宋_GB2312" w:hAnsi="仿宋" w:cs="仿宋" w:hint="eastAsia"/>
                <w:kern w:val="0"/>
                <w:szCs w:val="21"/>
                <w:lang/>
              </w:rPr>
              <w:t>元以上</w:t>
            </w:r>
            <w:r>
              <w:rPr>
                <w:rFonts w:ascii="仿宋_GB2312" w:eastAsia="仿宋_GB2312" w:hAnsi="仿宋" w:cs="仿宋" w:hint="eastAsia"/>
                <w:kern w:val="0"/>
                <w:szCs w:val="21"/>
                <w:lang/>
              </w:rPr>
              <w:t>3</w:t>
            </w:r>
            <w:r>
              <w:rPr>
                <w:rFonts w:ascii="仿宋_GB2312" w:eastAsia="仿宋_GB2312" w:hAnsi="仿宋" w:cs="仿宋" w:hint="eastAsia"/>
                <w:kern w:val="0"/>
                <w:szCs w:val="21"/>
                <w:lang/>
              </w:rPr>
              <w:t>万元以下罚款</w:t>
            </w:r>
          </w:p>
        </w:tc>
        <w:tc>
          <w:tcPr>
            <w:tcW w:w="4915" w:type="dxa"/>
            <w:tcBorders>
              <w:bottom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涂改相关资格证书，没有造成严重后果的</w:t>
            </w:r>
          </w:p>
        </w:tc>
        <w:tc>
          <w:tcPr>
            <w:tcW w:w="2970" w:type="dxa"/>
            <w:tcBorders>
              <w:bottom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责令限期改正</w:t>
            </w:r>
          </w:p>
        </w:tc>
      </w:tr>
      <w:tr w:rsidR="00000000">
        <w:trPr>
          <w:trHeight w:val="1520"/>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rPr>
                <w:rFonts w:ascii="仿宋_GB2312" w:eastAsia="仿宋_GB2312" w:hAnsi="仿宋" w:cs="仿宋" w:hint="eastAsia"/>
                <w:kern w:val="0"/>
                <w:szCs w:val="21"/>
                <w:lang/>
              </w:rPr>
            </w:pPr>
          </w:p>
        </w:tc>
        <w:tc>
          <w:tcPr>
            <w:tcW w:w="4915"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为转让、买卖、出租、出借而涂改相关资格证书，但没有实际转让、买卖、出租、出借的</w:t>
            </w:r>
          </w:p>
        </w:tc>
        <w:tc>
          <w:tcPr>
            <w:tcW w:w="2970"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责令限期改正，处</w:t>
            </w:r>
            <w:r>
              <w:rPr>
                <w:rFonts w:ascii="仿宋_GB2312" w:eastAsia="仿宋_GB2312" w:hAnsi="仿宋" w:cs="仿宋" w:hint="eastAsia"/>
                <w:szCs w:val="21"/>
              </w:rPr>
              <w:t>3000</w:t>
            </w:r>
            <w:r>
              <w:rPr>
                <w:rFonts w:ascii="仿宋_GB2312" w:eastAsia="仿宋_GB2312" w:hAnsi="仿宋" w:cs="仿宋" w:hint="eastAsia"/>
                <w:szCs w:val="21"/>
              </w:rPr>
              <w:t>元以上</w:t>
            </w:r>
            <w:r>
              <w:rPr>
                <w:rFonts w:ascii="仿宋_GB2312" w:eastAsia="仿宋_GB2312" w:hAnsi="仿宋" w:cs="仿宋" w:hint="eastAsia"/>
                <w:szCs w:val="21"/>
              </w:rPr>
              <w:t>10000</w:t>
            </w:r>
            <w:r>
              <w:rPr>
                <w:rFonts w:ascii="仿宋_GB2312" w:eastAsia="仿宋_GB2312" w:hAnsi="仿宋" w:cs="仿宋" w:hint="eastAsia"/>
                <w:szCs w:val="21"/>
              </w:rPr>
              <w:t>元以下罚款</w:t>
            </w:r>
          </w:p>
        </w:tc>
      </w:tr>
      <w:tr w:rsidR="00000000">
        <w:trPr>
          <w:trHeight w:val="1665"/>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rPr>
                <w:rFonts w:ascii="仿宋_GB2312" w:eastAsia="仿宋_GB2312" w:hAnsi="仿宋" w:cs="仿宋" w:hint="eastAsia"/>
                <w:kern w:val="0"/>
                <w:szCs w:val="21"/>
                <w:lang/>
              </w:rPr>
            </w:pPr>
          </w:p>
        </w:tc>
        <w:tc>
          <w:tcPr>
            <w:tcW w:w="4915"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为转让、买卖、出租、出借而涂改相关资格证书的，并实际完成转让、买卖、出租、出借行为的</w:t>
            </w:r>
          </w:p>
        </w:tc>
        <w:tc>
          <w:tcPr>
            <w:tcW w:w="2970"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责令限期改正，处</w:t>
            </w:r>
            <w:r>
              <w:rPr>
                <w:rFonts w:ascii="仿宋_GB2312" w:eastAsia="仿宋_GB2312" w:hAnsi="仿宋" w:cs="仿宋" w:hint="eastAsia"/>
                <w:szCs w:val="21"/>
              </w:rPr>
              <w:t>10000</w:t>
            </w:r>
            <w:r>
              <w:rPr>
                <w:rFonts w:ascii="仿宋_GB2312" w:eastAsia="仿宋_GB2312" w:hAnsi="仿宋" w:cs="仿宋" w:hint="eastAsia"/>
                <w:szCs w:val="21"/>
              </w:rPr>
              <w:t>元以上</w:t>
            </w:r>
            <w:r>
              <w:rPr>
                <w:rFonts w:ascii="仿宋_GB2312" w:eastAsia="仿宋_GB2312" w:hAnsi="仿宋" w:cs="仿宋" w:hint="eastAsia"/>
                <w:szCs w:val="21"/>
              </w:rPr>
              <w:t>20000</w:t>
            </w:r>
            <w:r>
              <w:rPr>
                <w:rFonts w:ascii="仿宋_GB2312" w:eastAsia="仿宋_GB2312" w:hAnsi="仿宋" w:cs="仿宋" w:hint="eastAsia"/>
                <w:szCs w:val="21"/>
              </w:rPr>
              <w:t>元以</w:t>
            </w:r>
            <w:r>
              <w:rPr>
                <w:rFonts w:ascii="仿宋_GB2312" w:eastAsia="仿宋_GB2312" w:hAnsi="仿宋" w:cs="仿宋" w:hint="eastAsia"/>
                <w:szCs w:val="21"/>
              </w:rPr>
              <w:t>下罚款</w:t>
            </w:r>
          </w:p>
        </w:tc>
      </w:tr>
      <w:tr w:rsidR="00000000">
        <w:trPr>
          <w:trHeight w:val="1609"/>
        </w:trPr>
        <w:tc>
          <w:tcPr>
            <w:tcW w:w="687" w:type="dxa"/>
            <w:vMerge/>
            <w:vAlign w:val="center"/>
          </w:tcPr>
          <w:p w:rsidR="00000000" w:rsidRDefault="004D42B0">
            <w:pPr>
              <w:widowControl/>
              <w:jc w:val="center"/>
              <w:textAlignment w:val="center"/>
              <w:rPr>
                <w:rFonts w:ascii="仿宋" w:eastAsia="仿宋" w:hAnsi="仿宋" w:cs="仿宋"/>
                <w:kern w:val="0"/>
                <w:szCs w:val="21"/>
                <w:lang/>
              </w:rPr>
            </w:pPr>
          </w:p>
        </w:tc>
        <w:tc>
          <w:tcPr>
            <w:tcW w:w="1425" w:type="dxa"/>
            <w:vMerge/>
            <w:vAlign w:val="center"/>
          </w:tcPr>
          <w:p w:rsidR="00000000" w:rsidRDefault="004D42B0">
            <w:pPr>
              <w:widowControl/>
              <w:textAlignment w:val="center"/>
              <w:rPr>
                <w:rFonts w:ascii="仿宋" w:eastAsia="仿宋" w:hAnsi="仿宋" w:cs="仿宋" w:hint="eastAsia"/>
                <w:kern w:val="0"/>
                <w:szCs w:val="21"/>
                <w:lang/>
              </w:rPr>
            </w:pPr>
          </w:p>
        </w:tc>
        <w:tc>
          <w:tcPr>
            <w:tcW w:w="1613" w:type="dxa"/>
            <w:vMerge/>
            <w:vAlign w:val="center"/>
          </w:tcPr>
          <w:p w:rsidR="00000000" w:rsidRDefault="004D42B0">
            <w:pPr>
              <w:widowControl/>
              <w:textAlignment w:val="center"/>
              <w:rPr>
                <w:rFonts w:ascii="仿宋" w:eastAsia="仿宋" w:hAnsi="仿宋" w:cs="仿宋" w:hint="eastAsia"/>
                <w:kern w:val="0"/>
                <w:szCs w:val="21"/>
                <w:lang/>
              </w:rPr>
            </w:pPr>
          </w:p>
        </w:tc>
        <w:tc>
          <w:tcPr>
            <w:tcW w:w="2525" w:type="dxa"/>
            <w:vMerge/>
            <w:vAlign w:val="center"/>
          </w:tcPr>
          <w:p w:rsidR="00000000" w:rsidRDefault="004D42B0">
            <w:pPr>
              <w:rPr>
                <w:rFonts w:ascii="仿宋" w:eastAsia="仿宋" w:hAnsi="仿宋" w:cs="仿宋" w:hint="eastAsia"/>
                <w:kern w:val="0"/>
                <w:szCs w:val="21"/>
                <w:lang/>
              </w:rPr>
            </w:pPr>
          </w:p>
        </w:tc>
        <w:tc>
          <w:tcPr>
            <w:tcW w:w="4915" w:type="dxa"/>
            <w:tcBorders>
              <w:top w:val="single" w:sz="6" w:space="0" w:color="000000"/>
            </w:tcBorders>
            <w:vAlign w:val="center"/>
          </w:tcPr>
          <w:p w:rsidR="00000000" w:rsidRDefault="004D42B0">
            <w:pPr>
              <w:spacing w:line="300" w:lineRule="exact"/>
              <w:rPr>
                <w:rFonts w:ascii="仿宋" w:eastAsia="仿宋" w:hAnsi="仿宋" w:cs="仿宋" w:hint="eastAsia"/>
                <w:szCs w:val="21"/>
              </w:rPr>
            </w:pPr>
            <w:r>
              <w:rPr>
                <w:rFonts w:ascii="仿宋" w:eastAsia="仿宋" w:hAnsi="仿宋" w:cs="仿宋" w:hint="eastAsia"/>
                <w:szCs w:val="21"/>
              </w:rPr>
              <w:t>因转让、买卖、出租相关资格证书被责令限期改正，逾期不整改的</w:t>
            </w:r>
          </w:p>
        </w:tc>
        <w:tc>
          <w:tcPr>
            <w:tcW w:w="2970" w:type="dxa"/>
            <w:tcBorders>
              <w:top w:val="single" w:sz="6" w:space="0" w:color="000000"/>
            </w:tcBorders>
            <w:vAlign w:val="center"/>
          </w:tcPr>
          <w:p w:rsidR="00000000" w:rsidRDefault="004D42B0">
            <w:pPr>
              <w:spacing w:line="300" w:lineRule="exact"/>
              <w:rPr>
                <w:rFonts w:ascii="仿宋" w:eastAsia="仿宋" w:hAnsi="仿宋" w:cs="仿宋" w:hint="eastAsia"/>
                <w:szCs w:val="21"/>
              </w:rPr>
            </w:pPr>
            <w:r>
              <w:rPr>
                <w:rFonts w:ascii="仿宋" w:eastAsia="仿宋" w:hAnsi="仿宋" w:cs="仿宋" w:hint="eastAsia"/>
                <w:szCs w:val="21"/>
              </w:rPr>
              <w:t>处</w:t>
            </w:r>
            <w:r>
              <w:rPr>
                <w:rFonts w:ascii="仿宋" w:eastAsia="仿宋" w:hAnsi="仿宋" w:cs="仿宋" w:hint="eastAsia"/>
                <w:szCs w:val="21"/>
              </w:rPr>
              <w:t>20000</w:t>
            </w:r>
            <w:r>
              <w:rPr>
                <w:rFonts w:ascii="仿宋" w:eastAsia="仿宋" w:hAnsi="仿宋" w:cs="仿宋" w:hint="eastAsia"/>
                <w:szCs w:val="21"/>
              </w:rPr>
              <w:t>元以上</w:t>
            </w:r>
            <w:r>
              <w:rPr>
                <w:rFonts w:ascii="仿宋" w:eastAsia="仿宋" w:hAnsi="仿宋" w:cs="仿宋" w:hint="eastAsia"/>
                <w:szCs w:val="21"/>
              </w:rPr>
              <w:t>30000</w:t>
            </w:r>
            <w:r>
              <w:rPr>
                <w:rFonts w:ascii="仿宋" w:eastAsia="仿宋" w:hAnsi="仿宋" w:cs="仿宋" w:hint="eastAsia"/>
                <w:szCs w:val="21"/>
              </w:rPr>
              <w:t>元以下罚款</w:t>
            </w:r>
          </w:p>
        </w:tc>
      </w:tr>
      <w:tr w:rsidR="00000000">
        <w:trPr>
          <w:trHeight w:val="369"/>
        </w:trPr>
        <w:tc>
          <w:tcPr>
            <w:tcW w:w="687" w:type="dxa"/>
            <w:vAlign w:val="center"/>
          </w:tcPr>
          <w:p w:rsidR="00000000" w:rsidRDefault="004D42B0">
            <w:pPr>
              <w:jc w:val="center"/>
              <w:rPr>
                <w:rFonts w:ascii="仿宋" w:eastAsia="仿宋" w:hAnsi="仿宋" w:cs="仿宋" w:hint="eastAsia"/>
                <w:kern w:val="0"/>
                <w:szCs w:val="21"/>
                <w:lang/>
              </w:rPr>
            </w:pPr>
            <w:r>
              <w:rPr>
                <w:rFonts w:ascii="黑体" w:eastAsia="黑体" w:hAnsi="黑体" w:cs="黑体" w:hint="eastAsia"/>
                <w:szCs w:val="21"/>
              </w:rPr>
              <w:t>序号</w:t>
            </w:r>
          </w:p>
        </w:tc>
        <w:tc>
          <w:tcPr>
            <w:tcW w:w="1425" w:type="dxa"/>
            <w:vAlign w:val="center"/>
          </w:tcPr>
          <w:p w:rsidR="00000000" w:rsidRDefault="004D42B0">
            <w:pPr>
              <w:jc w:val="center"/>
              <w:rPr>
                <w:rFonts w:ascii="仿宋" w:eastAsia="仿宋" w:hAnsi="仿宋" w:cs="仿宋" w:hint="eastAsia"/>
                <w:kern w:val="0"/>
                <w:szCs w:val="21"/>
                <w:lang/>
              </w:rPr>
            </w:pPr>
            <w:r>
              <w:rPr>
                <w:rFonts w:ascii="黑体" w:eastAsia="黑体" w:hAnsi="黑体" w:cs="黑体" w:hint="eastAsia"/>
                <w:szCs w:val="21"/>
              </w:rPr>
              <w:t>违法行为</w:t>
            </w:r>
          </w:p>
        </w:tc>
        <w:tc>
          <w:tcPr>
            <w:tcW w:w="1613" w:type="dxa"/>
            <w:vAlign w:val="center"/>
          </w:tcPr>
          <w:p w:rsidR="00000000" w:rsidRDefault="004D42B0">
            <w:pPr>
              <w:jc w:val="center"/>
              <w:rPr>
                <w:rFonts w:ascii="仿宋" w:eastAsia="仿宋" w:hAnsi="仿宋" w:cs="仿宋" w:hint="eastAsia"/>
                <w:kern w:val="0"/>
                <w:szCs w:val="21"/>
                <w:lang/>
              </w:rPr>
            </w:pPr>
            <w:r>
              <w:rPr>
                <w:rFonts w:ascii="黑体" w:eastAsia="黑体" w:hAnsi="黑体" w:cs="黑体" w:hint="eastAsia"/>
                <w:szCs w:val="21"/>
              </w:rPr>
              <w:t>法定依据</w:t>
            </w:r>
          </w:p>
        </w:tc>
        <w:tc>
          <w:tcPr>
            <w:tcW w:w="2525" w:type="dxa"/>
            <w:vAlign w:val="center"/>
          </w:tcPr>
          <w:p w:rsidR="00000000" w:rsidRDefault="004D42B0">
            <w:pPr>
              <w:jc w:val="center"/>
              <w:rPr>
                <w:rFonts w:ascii="仿宋" w:eastAsia="仿宋" w:hAnsi="仿宋" w:cs="仿宋" w:hint="eastAsia"/>
                <w:kern w:val="0"/>
                <w:szCs w:val="21"/>
                <w:lang/>
              </w:rPr>
            </w:pPr>
            <w:r>
              <w:rPr>
                <w:rFonts w:ascii="黑体" w:eastAsia="黑体" w:hAnsi="黑体" w:cs="黑体" w:hint="eastAsia"/>
                <w:szCs w:val="21"/>
                <w:shd w:val="clear" w:color="auto" w:fill="FFFFFF"/>
              </w:rPr>
              <w:t>法定处罚标准</w:t>
            </w:r>
          </w:p>
        </w:tc>
        <w:tc>
          <w:tcPr>
            <w:tcW w:w="4915" w:type="dxa"/>
            <w:vAlign w:val="center"/>
          </w:tcPr>
          <w:p w:rsidR="00000000" w:rsidRDefault="004D42B0">
            <w:pPr>
              <w:jc w:val="center"/>
              <w:rPr>
                <w:rFonts w:ascii="仿宋" w:eastAsia="仿宋" w:hAnsi="仿宋" w:cs="仿宋" w:hint="eastAsia"/>
                <w:kern w:val="0"/>
                <w:szCs w:val="21"/>
                <w:lang/>
              </w:rPr>
            </w:pPr>
            <w:r>
              <w:rPr>
                <w:rFonts w:ascii="黑体" w:eastAsia="黑体" w:hAnsi="黑体" w:cs="黑体" w:hint="eastAsia"/>
                <w:szCs w:val="21"/>
                <w:shd w:val="clear" w:color="auto" w:fill="FFFFFF"/>
              </w:rPr>
              <w:t>适用条件</w:t>
            </w:r>
          </w:p>
        </w:tc>
        <w:tc>
          <w:tcPr>
            <w:tcW w:w="2970" w:type="dxa"/>
            <w:vAlign w:val="center"/>
          </w:tcPr>
          <w:p w:rsidR="00000000" w:rsidRDefault="004D42B0">
            <w:pPr>
              <w:jc w:val="center"/>
              <w:rPr>
                <w:rFonts w:ascii="仿宋_GB2312" w:eastAsia="仿宋_GB2312" w:hint="eastAsia"/>
                <w:szCs w:val="21"/>
              </w:rPr>
            </w:pPr>
            <w:r>
              <w:rPr>
                <w:rFonts w:ascii="黑体" w:eastAsia="黑体" w:hAnsi="黑体" w:cs="黑体" w:hint="eastAsia"/>
                <w:szCs w:val="21"/>
                <w:shd w:val="clear" w:color="auto" w:fill="FFFFFF"/>
              </w:rPr>
              <w:t>处罚裁量标准</w:t>
            </w:r>
          </w:p>
        </w:tc>
      </w:tr>
      <w:tr w:rsidR="00000000">
        <w:trPr>
          <w:trHeight w:val="1209"/>
        </w:trPr>
        <w:tc>
          <w:tcPr>
            <w:tcW w:w="687" w:type="dxa"/>
            <w:vMerge w:val="restart"/>
            <w:vAlign w:val="center"/>
          </w:tcPr>
          <w:p w:rsidR="00000000" w:rsidRDefault="004D42B0">
            <w:pPr>
              <w:widowControl/>
              <w:spacing w:line="300" w:lineRule="exact"/>
              <w:jc w:val="center"/>
              <w:textAlignment w:val="center"/>
              <w:rPr>
                <w:rFonts w:ascii="仿宋_GB2312" w:eastAsia="仿宋_GB2312" w:hAnsi="仿宋" w:cs="仿宋" w:hint="eastAsia"/>
                <w:szCs w:val="21"/>
              </w:rPr>
            </w:pPr>
            <w:r>
              <w:rPr>
                <w:rFonts w:ascii="仿宋_GB2312" w:eastAsia="仿宋_GB2312" w:hAnsi="仿宋" w:cs="仿宋" w:hint="eastAsia"/>
                <w:kern w:val="0"/>
                <w:szCs w:val="21"/>
                <w:lang/>
              </w:rPr>
              <w:lastRenderedPageBreak/>
              <w:t>28</w:t>
            </w:r>
          </w:p>
        </w:tc>
        <w:tc>
          <w:tcPr>
            <w:tcW w:w="1425" w:type="dxa"/>
            <w:vMerge w:val="restart"/>
            <w:vAlign w:val="center"/>
          </w:tcPr>
          <w:p w:rsidR="00000000" w:rsidRDefault="004D42B0">
            <w:pPr>
              <w:widowControl/>
              <w:spacing w:line="300" w:lineRule="exact"/>
              <w:textAlignment w:val="center"/>
              <w:rPr>
                <w:rFonts w:ascii="仿宋_GB2312" w:eastAsia="仿宋_GB2312" w:hAnsi="仿宋" w:cs="仿宋" w:hint="eastAsia"/>
                <w:szCs w:val="21"/>
              </w:rPr>
            </w:pPr>
            <w:r>
              <w:rPr>
                <w:rFonts w:ascii="仿宋_GB2312" w:eastAsia="仿宋_GB2312" w:hAnsi="仿宋" w:cs="仿宋" w:hint="eastAsia"/>
                <w:kern w:val="0"/>
                <w:szCs w:val="21"/>
                <w:lang/>
              </w:rPr>
              <w:t>民用爆炸物品生产、销售企业的安全生产管理人员、安全管理人员、专业技术人员、生产岗位人员、仓库管理人员同时受聘于两个以上民用爆炸物品生产、销售企业的</w:t>
            </w:r>
          </w:p>
        </w:tc>
        <w:tc>
          <w:tcPr>
            <w:tcW w:w="1613" w:type="dxa"/>
            <w:vMerge w:val="restart"/>
            <w:vAlign w:val="center"/>
          </w:tcPr>
          <w:p w:rsidR="00000000" w:rsidRDefault="004D42B0">
            <w:pPr>
              <w:widowControl/>
              <w:spacing w:line="300" w:lineRule="exact"/>
              <w:textAlignment w:val="center"/>
              <w:rPr>
                <w:rFonts w:ascii="仿宋_GB2312" w:eastAsia="仿宋_GB2312" w:hAnsi="仿宋" w:cs="仿宋" w:hint="eastAsia"/>
                <w:szCs w:val="21"/>
              </w:rPr>
            </w:pPr>
            <w:r>
              <w:rPr>
                <w:rFonts w:ascii="仿宋_GB2312" w:eastAsia="仿宋_GB2312" w:hAnsi="仿宋" w:cs="仿宋" w:hint="eastAsia"/>
                <w:kern w:val="0"/>
                <w:szCs w:val="21"/>
                <w:lang/>
              </w:rPr>
              <w:t>《河南省</w:t>
            </w:r>
            <w:r>
              <w:rPr>
                <w:rFonts w:ascii="仿宋_GB2312" w:eastAsia="仿宋_GB2312" w:hAnsi="仿宋" w:cs="仿宋" w:hint="eastAsia"/>
                <w:kern w:val="0"/>
                <w:szCs w:val="21"/>
                <w:lang/>
              </w:rPr>
              <w:t>&lt;</w:t>
            </w:r>
            <w:r>
              <w:rPr>
                <w:rFonts w:ascii="仿宋_GB2312" w:eastAsia="仿宋_GB2312" w:hAnsi="仿宋" w:cs="仿宋" w:hint="eastAsia"/>
                <w:kern w:val="0"/>
                <w:szCs w:val="21"/>
                <w:lang/>
              </w:rPr>
              <w:t>民用爆炸物品安全管理条例</w:t>
            </w:r>
            <w:r>
              <w:rPr>
                <w:rFonts w:ascii="仿宋_GB2312" w:eastAsia="仿宋_GB2312" w:hAnsi="仿宋" w:cs="仿宋" w:hint="eastAsia"/>
                <w:kern w:val="0"/>
                <w:szCs w:val="21"/>
                <w:lang/>
              </w:rPr>
              <w:t>&gt;</w:t>
            </w:r>
            <w:r>
              <w:rPr>
                <w:rFonts w:ascii="仿宋_GB2312" w:eastAsia="仿宋_GB2312" w:hAnsi="仿宋" w:cs="仿宋" w:hint="eastAsia"/>
                <w:kern w:val="0"/>
                <w:szCs w:val="21"/>
                <w:lang/>
              </w:rPr>
              <w:t>实施办法》（河南省人民政府令第</w:t>
            </w:r>
            <w:r>
              <w:rPr>
                <w:rFonts w:ascii="仿宋_GB2312" w:eastAsia="仿宋_GB2312" w:hAnsi="仿宋" w:cs="仿宋" w:hint="eastAsia"/>
                <w:kern w:val="0"/>
                <w:szCs w:val="21"/>
                <w:lang/>
              </w:rPr>
              <w:t>161</w:t>
            </w:r>
            <w:r>
              <w:rPr>
                <w:rFonts w:ascii="仿宋_GB2312" w:eastAsia="仿宋_GB2312" w:hAnsi="仿宋" w:cs="仿宋" w:hint="eastAsia"/>
                <w:kern w:val="0"/>
                <w:szCs w:val="21"/>
                <w:lang/>
              </w:rPr>
              <w:t>号）第</w:t>
            </w:r>
            <w:r>
              <w:rPr>
                <w:rFonts w:ascii="仿宋_GB2312" w:eastAsia="仿宋_GB2312" w:hAnsi="仿宋" w:cs="仿宋" w:hint="eastAsia"/>
                <w:kern w:val="0"/>
                <w:szCs w:val="21"/>
                <w:lang/>
              </w:rPr>
              <w:t>39</w:t>
            </w:r>
            <w:r>
              <w:rPr>
                <w:rFonts w:ascii="仿宋_GB2312" w:eastAsia="仿宋_GB2312" w:hAnsi="仿宋" w:cs="仿宋" w:hint="eastAsia"/>
                <w:kern w:val="0"/>
                <w:szCs w:val="21"/>
                <w:lang/>
              </w:rPr>
              <w:t>条</w:t>
            </w:r>
          </w:p>
        </w:tc>
        <w:tc>
          <w:tcPr>
            <w:tcW w:w="2525" w:type="dxa"/>
            <w:vMerge w:val="restart"/>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kern w:val="0"/>
                <w:szCs w:val="21"/>
                <w:lang/>
              </w:rPr>
              <w:t>由省民用爆炸物品管理部门责令限期整改，情节严重或者逾期不整改的，处</w:t>
            </w:r>
            <w:r>
              <w:rPr>
                <w:rFonts w:ascii="仿宋_GB2312" w:eastAsia="仿宋_GB2312" w:hAnsi="仿宋" w:cs="仿宋" w:hint="eastAsia"/>
                <w:kern w:val="0"/>
                <w:szCs w:val="21"/>
                <w:lang/>
              </w:rPr>
              <w:t>3000</w:t>
            </w:r>
            <w:r>
              <w:rPr>
                <w:rFonts w:ascii="仿宋_GB2312" w:eastAsia="仿宋_GB2312" w:hAnsi="仿宋" w:cs="仿宋" w:hint="eastAsia"/>
                <w:kern w:val="0"/>
                <w:szCs w:val="21"/>
                <w:lang/>
              </w:rPr>
              <w:t>元以上</w:t>
            </w:r>
            <w:r>
              <w:rPr>
                <w:rFonts w:ascii="仿宋_GB2312" w:eastAsia="仿宋_GB2312" w:hAnsi="仿宋" w:cs="仿宋" w:hint="eastAsia"/>
                <w:kern w:val="0"/>
                <w:szCs w:val="21"/>
                <w:lang/>
              </w:rPr>
              <w:t>3</w:t>
            </w:r>
            <w:r>
              <w:rPr>
                <w:rFonts w:ascii="仿宋_GB2312" w:eastAsia="仿宋_GB2312" w:hAnsi="仿宋" w:cs="仿宋" w:hint="eastAsia"/>
                <w:kern w:val="0"/>
                <w:szCs w:val="21"/>
                <w:lang/>
              </w:rPr>
              <w:t>万元</w:t>
            </w:r>
            <w:r>
              <w:rPr>
                <w:rFonts w:ascii="仿宋_GB2312" w:eastAsia="仿宋_GB2312" w:hAnsi="仿宋" w:cs="仿宋" w:hint="eastAsia"/>
                <w:kern w:val="0"/>
                <w:szCs w:val="21"/>
                <w:lang/>
              </w:rPr>
              <w:t>以下罚款</w:t>
            </w:r>
          </w:p>
        </w:tc>
        <w:tc>
          <w:tcPr>
            <w:tcW w:w="4915" w:type="dxa"/>
            <w:tcBorders>
              <w:bottom w:val="single" w:sz="6" w:space="0" w:color="000000"/>
            </w:tcBorders>
            <w:vAlign w:val="center"/>
          </w:tcPr>
          <w:p w:rsidR="00000000" w:rsidRDefault="004D42B0">
            <w:pPr>
              <w:spacing w:line="300" w:lineRule="exact"/>
              <w:rPr>
                <w:rFonts w:ascii="仿宋_GB2312" w:eastAsia="仿宋_GB2312" w:hint="eastAsia"/>
                <w:szCs w:val="21"/>
              </w:rPr>
            </w:pPr>
            <w:r>
              <w:rPr>
                <w:rFonts w:ascii="仿宋_GB2312" w:eastAsia="仿宋_GB2312" w:hint="eastAsia"/>
                <w:szCs w:val="21"/>
              </w:rPr>
              <w:t>同时受聘于两个以上民用爆炸物品生产、销售企业的，没有</w:t>
            </w:r>
            <w:r>
              <w:rPr>
                <w:rFonts w:ascii="仿宋_GB2312" w:eastAsia="仿宋_GB2312" w:hAnsi="仿宋" w:cs="仿宋" w:hint="eastAsia"/>
                <w:kern w:val="0"/>
                <w:szCs w:val="21"/>
                <w:lang/>
              </w:rPr>
              <w:t>造成不良社会影响</w:t>
            </w:r>
            <w:r>
              <w:rPr>
                <w:rFonts w:ascii="仿宋_GB2312" w:eastAsia="仿宋_GB2312" w:hint="eastAsia"/>
                <w:szCs w:val="21"/>
              </w:rPr>
              <w:t>的</w:t>
            </w:r>
          </w:p>
        </w:tc>
        <w:tc>
          <w:tcPr>
            <w:tcW w:w="2970" w:type="dxa"/>
            <w:tcBorders>
              <w:bottom w:val="single" w:sz="6" w:space="0" w:color="000000"/>
            </w:tcBorders>
            <w:vAlign w:val="center"/>
          </w:tcPr>
          <w:p w:rsidR="00000000" w:rsidRDefault="004D42B0">
            <w:pPr>
              <w:spacing w:line="300" w:lineRule="exact"/>
              <w:rPr>
                <w:rFonts w:ascii="仿宋_GB2312" w:eastAsia="仿宋_GB2312" w:hint="eastAsia"/>
                <w:szCs w:val="21"/>
              </w:rPr>
            </w:pPr>
            <w:r>
              <w:rPr>
                <w:rFonts w:ascii="仿宋_GB2312" w:eastAsia="仿宋_GB2312" w:hint="eastAsia"/>
                <w:szCs w:val="21"/>
              </w:rPr>
              <w:t>责令限期改正</w:t>
            </w:r>
          </w:p>
        </w:tc>
      </w:tr>
      <w:tr w:rsidR="00000000">
        <w:trPr>
          <w:trHeight w:val="1545"/>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rPr>
                <w:rFonts w:ascii="仿宋_GB2312" w:eastAsia="仿宋_GB2312" w:hAnsi="仿宋" w:cs="仿宋" w:hint="eastAsia"/>
                <w:kern w:val="0"/>
                <w:szCs w:val="21"/>
                <w:lang/>
              </w:rPr>
            </w:pPr>
          </w:p>
        </w:tc>
        <w:tc>
          <w:tcPr>
            <w:tcW w:w="4915"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int="eastAsia"/>
                <w:szCs w:val="21"/>
              </w:rPr>
            </w:pPr>
            <w:r>
              <w:rPr>
                <w:rFonts w:ascii="仿宋_GB2312" w:eastAsia="仿宋_GB2312" w:hint="eastAsia"/>
                <w:szCs w:val="21"/>
              </w:rPr>
              <w:t>同时受聘于两个以上民用爆炸物品生产、销售企业的，致使在安全管理过程中存在安全隐患的</w:t>
            </w:r>
          </w:p>
        </w:tc>
        <w:tc>
          <w:tcPr>
            <w:tcW w:w="2970"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int="eastAsia"/>
                <w:szCs w:val="21"/>
              </w:rPr>
            </w:pPr>
            <w:r>
              <w:rPr>
                <w:rFonts w:ascii="仿宋_GB2312" w:eastAsia="仿宋_GB2312" w:hint="eastAsia"/>
                <w:szCs w:val="21"/>
              </w:rPr>
              <w:t>责令限期改正，并处</w:t>
            </w:r>
            <w:r>
              <w:rPr>
                <w:rFonts w:ascii="仿宋_GB2312" w:eastAsia="仿宋_GB2312" w:hint="eastAsia"/>
                <w:szCs w:val="21"/>
              </w:rPr>
              <w:t>3000</w:t>
            </w:r>
            <w:r>
              <w:rPr>
                <w:rFonts w:ascii="仿宋_GB2312" w:eastAsia="仿宋_GB2312" w:hint="eastAsia"/>
                <w:szCs w:val="21"/>
              </w:rPr>
              <w:t>元以上</w:t>
            </w:r>
            <w:r>
              <w:rPr>
                <w:rFonts w:ascii="仿宋_GB2312" w:eastAsia="仿宋_GB2312" w:hint="eastAsia"/>
                <w:szCs w:val="21"/>
              </w:rPr>
              <w:t>10000</w:t>
            </w:r>
            <w:r>
              <w:rPr>
                <w:rFonts w:ascii="仿宋_GB2312" w:eastAsia="仿宋_GB2312" w:hint="eastAsia"/>
                <w:szCs w:val="21"/>
              </w:rPr>
              <w:t>元以下罚款</w:t>
            </w:r>
          </w:p>
        </w:tc>
      </w:tr>
      <w:tr w:rsidR="00000000">
        <w:trPr>
          <w:trHeight w:val="2002"/>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2525" w:type="dxa"/>
            <w:vMerge/>
            <w:vAlign w:val="center"/>
          </w:tcPr>
          <w:p w:rsidR="00000000" w:rsidRDefault="004D42B0">
            <w:pPr>
              <w:spacing w:line="300" w:lineRule="exact"/>
              <w:rPr>
                <w:rFonts w:ascii="仿宋_GB2312" w:eastAsia="仿宋_GB2312" w:hAnsi="仿宋" w:cs="仿宋" w:hint="eastAsia"/>
                <w:kern w:val="0"/>
                <w:szCs w:val="21"/>
                <w:lang/>
              </w:rPr>
            </w:pPr>
          </w:p>
        </w:tc>
        <w:tc>
          <w:tcPr>
            <w:tcW w:w="4915" w:type="dxa"/>
            <w:tcBorders>
              <w:top w:val="single" w:sz="6" w:space="0" w:color="000000"/>
            </w:tcBorders>
            <w:vAlign w:val="center"/>
          </w:tcPr>
          <w:p w:rsidR="00000000" w:rsidRDefault="004D42B0">
            <w:pPr>
              <w:spacing w:line="300" w:lineRule="exact"/>
              <w:rPr>
                <w:rFonts w:ascii="仿宋_GB2312" w:eastAsia="仿宋_GB2312" w:hint="eastAsia"/>
                <w:szCs w:val="21"/>
              </w:rPr>
            </w:pPr>
            <w:r>
              <w:rPr>
                <w:rFonts w:ascii="仿宋_GB2312" w:eastAsia="仿宋_GB2312" w:hint="eastAsia"/>
                <w:szCs w:val="21"/>
              </w:rPr>
              <w:t>因受聘于两个以上民用爆炸物品生产、销售企业的，致使安全管理过程中存在安全隐患，在整改期限内不整改的</w:t>
            </w:r>
          </w:p>
        </w:tc>
        <w:tc>
          <w:tcPr>
            <w:tcW w:w="2970" w:type="dxa"/>
            <w:tcBorders>
              <w:top w:val="single" w:sz="6" w:space="0" w:color="000000"/>
            </w:tcBorders>
            <w:vAlign w:val="center"/>
          </w:tcPr>
          <w:p w:rsidR="00000000" w:rsidRDefault="004D42B0">
            <w:pPr>
              <w:spacing w:line="300" w:lineRule="exact"/>
              <w:rPr>
                <w:rFonts w:ascii="仿宋_GB2312" w:eastAsia="仿宋_GB2312" w:hint="eastAsia"/>
                <w:szCs w:val="21"/>
              </w:rPr>
            </w:pPr>
            <w:r>
              <w:rPr>
                <w:rFonts w:ascii="仿宋_GB2312" w:eastAsia="仿宋_GB2312" w:hint="eastAsia"/>
                <w:szCs w:val="21"/>
              </w:rPr>
              <w:t>处</w:t>
            </w:r>
            <w:r>
              <w:rPr>
                <w:rFonts w:ascii="仿宋_GB2312" w:eastAsia="仿宋_GB2312" w:hint="eastAsia"/>
                <w:szCs w:val="21"/>
              </w:rPr>
              <w:t>10000</w:t>
            </w:r>
            <w:r>
              <w:rPr>
                <w:rFonts w:ascii="仿宋_GB2312" w:eastAsia="仿宋_GB2312" w:hint="eastAsia"/>
                <w:szCs w:val="21"/>
              </w:rPr>
              <w:t>元以上</w:t>
            </w:r>
            <w:r>
              <w:rPr>
                <w:rFonts w:ascii="仿宋_GB2312" w:eastAsia="仿宋_GB2312" w:hint="eastAsia"/>
                <w:szCs w:val="21"/>
              </w:rPr>
              <w:t>30000</w:t>
            </w:r>
            <w:r>
              <w:rPr>
                <w:rFonts w:ascii="仿宋_GB2312" w:eastAsia="仿宋_GB2312" w:hint="eastAsia"/>
                <w:szCs w:val="21"/>
              </w:rPr>
              <w:t>元以下罚款</w:t>
            </w:r>
          </w:p>
        </w:tc>
      </w:tr>
      <w:tr w:rsidR="00000000">
        <w:trPr>
          <w:trHeight w:val="1239"/>
        </w:trPr>
        <w:tc>
          <w:tcPr>
            <w:tcW w:w="687" w:type="dxa"/>
            <w:vMerge w:val="restart"/>
            <w:vAlign w:val="center"/>
          </w:tcPr>
          <w:p w:rsidR="00000000" w:rsidRDefault="004D42B0">
            <w:pPr>
              <w:widowControl/>
              <w:spacing w:line="300" w:lineRule="exact"/>
              <w:jc w:val="center"/>
              <w:textAlignment w:val="center"/>
              <w:rPr>
                <w:rFonts w:ascii="仿宋_GB2312" w:eastAsia="仿宋_GB2312" w:hAnsi="仿宋" w:cs="仿宋" w:hint="eastAsia"/>
                <w:szCs w:val="21"/>
              </w:rPr>
            </w:pPr>
            <w:r>
              <w:rPr>
                <w:rFonts w:ascii="仿宋_GB2312" w:eastAsia="仿宋_GB2312" w:hAnsi="仿宋" w:cs="仿宋" w:hint="eastAsia"/>
                <w:kern w:val="0"/>
                <w:szCs w:val="21"/>
                <w:lang/>
              </w:rPr>
              <w:t>29</w:t>
            </w:r>
          </w:p>
        </w:tc>
        <w:tc>
          <w:tcPr>
            <w:tcW w:w="1425" w:type="dxa"/>
            <w:vMerge w:val="restart"/>
            <w:vAlign w:val="center"/>
          </w:tcPr>
          <w:p w:rsidR="00000000" w:rsidRDefault="004D42B0">
            <w:pPr>
              <w:widowControl/>
              <w:spacing w:line="300" w:lineRule="exact"/>
              <w:textAlignment w:val="center"/>
              <w:rPr>
                <w:rFonts w:ascii="仿宋_GB2312" w:eastAsia="仿宋_GB2312" w:hAnsi="仿宋" w:cs="仿宋" w:hint="eastAsia"/>
                <w:szCs w:val="21"/>
              </w:rPr>
            </w:pPr>
            <w:r>
              <w:rPr>
                <w:rFonts w:ascii="仿宋_GB2312" w:eastAsia="仿宋_GB2312" w:hAnsi="仿宋" w:cs="仿宋" w:hint="eastAsia"/>
                <w:kern w:val="0"/>
                <w:szCs w:val="21"/>
                <w:lang/>
              </w:rPr>
              <w:t>安全生产许可证有效期满未办理延期手续，继续进行生产的</w:t>
            </w:r>
          </w:p>
        </w:tc>
        <w:tc>
          <w:tcPr>
            <w:tcW w:w="1613" w:type="dxa"/>
            <w:vMerge w:val="restart"/>
            <w:vAlign w:val="center"/>
          </w:tcPr>
          <w:p w:rsidR="00000000" w:rsidRDefault="004D42B0">
            <w:pPr>
              <w:widowControl/>
              <w:spacing w:line="300" w:lineRule="exact"/>
              <w:textAlignment w:val="center"/>
              <w:rPr>
                <w:rFonts w:ascii="仿宋_GB2312" w:eastAsia="仿宋_GB2312" w:hAnsi="仿宋" w:cs="仿宋" w:hint="eastAsia"/>
                <w:szCs w:val="21"/>
              </w:rPr>
            </w:pPr>
            <w:r>
              <w:rPr>
                <w:rStyle w:val="font31"/>
                <w:rFonts w:ascii="仿宋_GB2312" w:eastAsia="仿宋_GB2312" w:hAnsi="仿宋" w:cs="仿宋" w:hint="default"/>
                <w:sz w:val="21"/>
                <w:szCs w:val="21"/>
                <w:lang/>
              </w:rPr>
              <w:t>《安全生产许可证条例》（国务院令第</w:t>
            </w:r>
            <w:r>
              <w:rPr>
                <w:rStyle w:val="font31"/>
                <w:rFonts w:ascii="仿宋_GB2312" w:eastAsia="仿宋_GB2312" w:hAnsi="仿宋" w:cs="仿宋" w:hint="default"/>
                <w:sz w:val="21"/>
                <w:szCs w:val="21"/>
                <w:lang/>
              </w:rPr>
              <w:t>397</w:t>
            </w:r>
            <w:r>
              <w:rPr>
                <w:rStyle w:val="font31"/>
                <w:rFonts w:ascii="仿宋_GB2312" w:eastAsia="仿宋_GB2312" w:hAnsi="仿宋" w:cs="仿宋" w:hint="default"/>
                <w:sz w:val="21"/>
                <w:szCs w:val="21"/>
                <w:lang/>
              </w:rPr>
              <w:t>号）第</w:t>
            </w:r>
            <w:r>
              <w:rPr>
                <w:rStyle w:val="font31"/>
                <w:rFonts w:ascii="仿宋_GB2312" w:eastAsia="仿宋_GB2312" w:hAnsi="仿宋" w:cs="仿宋" w:hint="default"/>
                <w:sz w:val="21"/>
                <w:szCs w:val="21"/>
                <w:lang/>
              </w:rPr>
              <w:t>20</w:t>
            </w:r>
            <w:r>
              <w:rPr>
                <w:rStyle w:val="font31"/>
                <w:rFonts w:ascii="仿宋_GB2312" w:eastAsia="仿宋_GB2312" w:hAnsi="仿宋" w:cs="仿宋" w:hint="default"/>
                <w:sz w:val="21"/>
                <w:szCs w:val="21"/>
                <w:lang/>
              </w:rPr>
              <w:t>条</w:t>
            </w:r>
          </w:p>
        </w:tc>
        <w:tc>
          <w:tcPr>
            <w:tcW w:w="2525" w:type="dxa"/>
            <w:vMerge w:val="restart"/>
            <w:vAlign w:val="center"/>
          </w:tcPr>
          <w:p w:rsidR="00000000" w:rsidRDefault="004D42B0">
            <w:pPr>
              <w:spacing w:line="300" w:lineRule="exact"/>
              <w:rPr>
                <w:rFonts w:ascii="仿宋_GB2312" w:eastAsia="仿宋_GB2312" w:hAnsi="仿宋" w:cs="仿宋" w:hint="eastAsia"/>
                <w:szCs w:val="21"/>
              </w:rPr>
            </w:pPr>
            <w:r>
              <w:rPr>
                <w:rStyle w:val="font31"/>
                <w:rFonts w:ascii="仿宋_GB2312" w:eastAsia="仿宋_GB2312" w:hAnsi="仿宋" w:cs="仿宋" w:hint="default"/>
                <w:sz w:val="21"/>
                <w:szCs w:val="21"/>
                <w:lang/>
              </w:rPr>
              <w:t>责</w:t>
            </w:r>
            <w:r>
              <w:rPr>
                <w:rStyle w:val="font31"/>
                <w:rFonts w:ascii="仿宋_GB2312" w:eastAsia="仿宋_GB2312" w:hAnsi="仿宋" w:cs="仿宋" w:hint="default"/>
                <w:sz w:val="21"/>
                <w:szCs w:val="21"/>
                <w:lang/>
              </w:rPr>
              <w:t>令停止生产，限期补办延期手续，没收违法所得，并处</w:t>
            </w:r>
            <w:r>
              <w:rPr>
                <w:rStyle w:val="font31"/>
                <w:rFonts w:ascii="仿宋_GB2312" w:eastAsia="仿宋_GB2312" w:hAnsi="仿宋" w:cs="仿宋" w:hint="default"/>
                <w:sz w:val="21"/>
                <w:szCs w:val="21"/>
                <w:lang/>
              </w:rPr>
              <w:t>5</w:t>
            </w:r>
            <w:r>
              <w:rPr>
                <w:rStyle w:val="font31"/>
                <w:rFonts w:ascii="仿宋_GB2312" w:eastAsia="仿宋_GB2312" w:hAnsi="仿宋" w:cs="仿宋" w:hint="default"/>
                <w:sz w:val="21"/>
                <w:szCs w:val="21"/>
                <w:lang/>
              </w:rPr>
              <w:t>万元以上</w:t>
            </w:r>
            <w:r>
              <w:rPr>
                <w:rStyle w:val="font31"/>
                <w:rFonts w:ascii="仿宋_GB2312" w:eastAsia="仿宋_GB2312" w:hAnsi="仿宋" w:cs="仿宋" w:hint="default"/>
                <w:sz w:val="21"/>
                <w:szCs w:val="21"/>
                <w:lang/>
              </w:rPr>
              <w:t>10</w:t>
            </w:r>
            <w:r>
              <w:rPr>
                <w:rStyle w:val="font31"/>
                <w:rFonts w:ascii="仿宋_GB2312" w:eastAsia="仿宋_GB2312" w:hAnsi="仿宋" w:cs="仿宋" w:hint="default"/>
                <w:sz w:val="21"/>
                <w:szCs w:val="21"/>
                <w:lang/>
              </w:rPr>
              <w:t>万元以下的罚款；逾期仍不办理延期手续，继续进行生产的，依照本条例第十九条的规定处罚</w:t>
            </w:r>
          </w:p>
        </w:tc>
        <w:tc>
          <w:tcPr>
            <w:tcW w:w="4915" w:type="dxa"/>
            <w:tcBorders>
              <w:bottom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kern w:val="0"/>
                <w:szCs w:val="21"/>
                <w:lang/>
              </w:rPr>
              <w:t>安全生产许可证有效期满未办理延期手续，继续进行生产的</w:t>
            </w:r>
          </w:p>
        </w:tc>
        <w:tc>
          <w:tcPr>
            <w:tcW w:w="2970" w:type="dxa"/>
            <w:tcBorders>
              <w:bottom w:val="single" w:sz="6" w:space="0" w:color="000000"/>
            </w:tcBorders>
            <w:vAlign w:val="center"/>
          </w:tcPr>
          <w:p w:rsidR="00000000" w:rsidRDefault="004D42B0">
            <w:pPr>
              <w:spacing w:line="300" w:lineRule="exact"/>
              <w:rPr>
                <w:rFonts w:ascii="仿宋_GB2312" w:eastAsia="仿宋_GB2312" w:hAnsi="仿宋" w:cs="仿宋" w:hint="eastAsia"/>
                <w:szCs w:val="21"/>
              </w:rPr>
            </w:pPr>
            <w:r>
              <w:rPr>
                <w:rStyle w:val="font31"/>
                <w:rFonts w:ascii="仿宋_GB2312" w:eastAsia="仿宋_GB2312" w:hAnsi="仿宋" w:cs="仿宋" w:hint="default"/>
                <w:sz w:val="21"/>
                <w:szCs w:val="21"/>
                <w:lang/>
              </w:rPr>
              <w:t>责令停止生产，限期补办延期手续，没收违法所得，并处</w:t>
            </w:r>
            <w:r>
              <w:rPr>
                <w:rStyle w:val="font31"/>
                <w:rFonts w:ascii="仿宋_GB2312" w:eastAsia="仿宋_GB2312" w:hAnsi="仿宋" w:cs="仿宋" w:hint="default"/>
                <w:sz w:val="21"/>
                <w:szCs w:val="21"/>
                <w:lang/>
              </w:rPr>
              <w:t>5</w:t>
            </w:r>
            <w:r>
              <w:rPr>
                <w:rStyle w:val="font31"/>
                <w:rFonts w:ascii="仿宋_GB2312" w:eastAsia="仿宋_GB2312" w:hAnsi="仿宋" w:cs="仿宋" w:hint="default"/>
                <w:sz w:val="21"/>
                <w:szCs w:val="21"/>
                <w:lang/>
              </w:rPr>
              <w:t>万元以上</w:t>
            </w:r>
            <w:r>
              <w:rPr>
                <w:rStyle w:val="font31"/>
                <w:rFonts w:ascii="仿宋_GB2312" w:eastAsia="仿宋_GB2312" w:hAnsi="仿宋" w:cs="仿宋" w:hint="default"/>
                <w:sz w:val="21"/>
                <w:szCs w:val="21"/>
                <w:lang/>
              </w:rPr>
              <w:t>10</w:t>
            </w:r>
            <w:r>
              <w:rPr>
                <w:rStyle w:val="font31"/>
                <w:rFonts w:ascii="仿宋_GB2312" w:eastAsia="仿宋_GB2312" w:hAnsi="仿宋" w:cs="仿宋" w:hint="default"/>
                <w:sz w:val="21"/>
                <w:szCs w:val="21"/>
                <w:lang/>
              </w:rPr>
              <w:t>万元以下的罚款</w:t>
            </w:r>
          </w:p>
        </w:tc>
      </w:tr>
      <w:tr w:rsidR="00000000">
        <w:trPr>
          <w:trHeight w:val="1707"/>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Style w:val="font31"/>
                <w:rFonts w:ascii="仿宋_GB2312" w:eastAsia="仿宋_GB2312" w:hAnsi="仿宋" w:cs="仿宋" w:hint="default"/>
                <w:sz w:val="21"/>
                <w:szCs w:val="21"/>
                <w:lang/>
              </w:rPr>
            </w:pPr>
          </w:p>
        </w:tc>
        <w:tc>
          <w:tcPr>
            <w:tcW w:w="2525" w:type="dxa"/>
            <w:vMerge/>
            <w:vAlign w:val="center"/>
          </w:tcPr>
          <w:p w:rsidR="00000000" w:rsidRDefault="004D42B0">
            <w:pPr>
              <w:spacing w:line="300" w:lineRule="exact"/>
              <w:rPr>
                <w:rStyle w:val="font31"/>
                <w:rFonts w:ascii="仿宋_GB2312" w:eastAsia="仿宋_GB2312" w:hAnsi="仿宋" w:cs="仿宋" w:hint="default"/>
                <w:sz w:val="21"/>
                <w:szCs w:val="21"/>
                <w:lang/>
              </w:rPr>
            </w:pPr>
          </w:p>
        </w:tc>
        <w:tc>
          <w:tcPr>
            <w:tcW w:w="4915" w:type="dxa"/>
            <w:tcBorders>
              <w:top w:val="single" w:sz="6" w:space="0" w:color="000000"/>
            </w:tcBorders>
            <w:vAlign w:val="center"/>
          </w:tcPr>
          <w:p w:rsidR="00000000" w:rsidRDefault="004D42B0">
            <w:pPr>
              <w:spacing w:line="300" w:lineRule="exact"/>
              <w:rPr>
                <w:rFonts w:ascii="仿宋_GB2312" w:eastAsia="仿宋_GB2312" w:hAnsi="仿宋" w:cs="仿宋" w:hint="eastAsia"/>
                <w:szCs w:val="21"/>
              </w:rPr>
            </w:pPr>
            <w:r>
              <w:rPr>
                <w:rStyle w:val="font31"/>
                <w:rFonts w:ascii="仿宋_GB2312" w:eastAsia="仿宋_GB2312" w:hAnsi="仿宋" w:cs="仿宋" w:hint="default"/>
                <w:sz w:val="21"/>
                <w:szCs w:val="21"/>
                <w:lang/>
              </w:rPr>
              <w:t>逾期仍不办理延期手续，继续进行生产的</w:t>
            </w:r>
          </w:p>
        </w:tc>
        <w:tc>
          <w:tcPr>
            <w:tcW w:w="2970" w:type="dxa"/>
            <w:tcBorders>
              <w:top w:val="single" w:sz="6" w:space="0" w:color="000000"/>
            </w:tcBorders>
            <w:vAlign w:val="center"/>
          </w:tcPr>
          <w:p w:rsidR="00000000" w:rsidRDefault="004D42B0">
            <w:pPr>
              <w:spacing w:line="300" w:lineRule="exact"/>
              <w:rPr>
                <w:rFonts w:ascii="仿宋_GB2312" w:eastAsia="仿宋_GB2312" w:hAnsi="仿宋" w:cs="仿宋" w:hint="eastAsia"/>
                <w:szCs w:val="21"/>
              </w:rPr>
            </w:pPr>
            <w:r>
              <w:rPr>
                <w:rStyle w:val="font31"/>
                <w:rFonts w:ascii="仿宋_GB2312" w:eastAsia="仿宋_GB2312" w:hAnsi="仿宋" w:cs="仿宋" w:hint="default"/>
                <w:sz w:val="21"/>
                <w:szCs w:val="21"/>
                <w:lang/>
              </w:rPr>
              <w:t>依据本裁量标准第</w:t>
            </w:r>
            <w:r>
              <w:rPr>
                <w:rStyle w:val="font31"/>
                <w:rFonts w:ascii="仿宋_GB2312" w:eastAsia="仿宋_GB2312" w:hAnsi="仿宋" w:cs="仿宋" w:hint="default"/>
                <w:sz w:val="21"/>
                <w:szCs w:val="21"/>
                <w:lang/>
              </w:rPr>
              <w:t>24</w:t>
            </w:r>
            <w:r>
              <w:rPr>
                <w:rStyle w:val="font31"/>
                <w:rFonts w:ascii="仿宋_GB2312" w:eastAsia="仿宋_GB2312" w:hAnsi="仿宋" w:cs="仿宋" w:hint="default"/>
                <w:sz w:val="21"/>
                <w:szCs w:val="21"/>
                <w:lang/>
              </w:rPr>
              <w:t>项进行处罚</w:t>
            </w:r>
          </w:p>
        </w:tc>
      </w:tr>
      <w:tr w:rsidR="00000000">
        <w:trPr>
          <w:trHeight w:val="369"/>
        </w:trPr>
        <w:tc>
          <w:tcPr>
            <w:tcW w:w="687" w:type="dxa"/>
            <w:vAlign w:val="center"/>
          </w:tcPr>
          <w:p w:rsidR="00000000" w:rsidRDefault="004D42B0">
            <w:pPr>
              <w:jc w:val="center"/>
              <w:rPr>
                <w:rFonts w:ascii="仿宋" w:eastAsia="仿宋" w:hAnsi="仿宋" w:cs="仿宋" w:hint="eastAsia"/>
                <w:kern w:val="0"/>
                <w:szCs w:val="21"/>
                <w:lang/>
              </w:rPr>
            </w:pPr>
            <w:r>
              <w:rPr>
                <w:rFonts w:ascii="黑体" w:eastAsia="黑体" w:hAnsi="黑体" w:cs="黑体" w:hint="eastAsia"/>
                <w:szCs w:val="21"/>
              </w:rPr>
              <w:t>序号</w:t>
            </w:r>
          </w:p>
        </w:tc>
        <w:tc>
          <w:tcPr>
            <w:tcW w:w="1425" w:type="dxa"/>
            <w:vAlign w:val="center"/>
          </w:tcPr>
          <w:p w:rsidR="00000000" w:rsidRDefault="004D42B0">
            <w:pPr>
              <w:jc w:val="center"/>
              <w:rPr>
                <w:rFonts w:ascii="仿宋" w:eastAsia="仿宋" w:hAnsi="仿宋" w:cs="仿宋" w:hint="eastAsia"/>
                <w:kern w:val="0"/>
                <w:szCs w:val="21"/>
                <w:lang/>
              </w:rPr>
            </w:pPr>
            <w:r>
              <w:rPr>
                <w:rFonts w:ascii="黑体" w:eastAsia="黑体" w:hAnsi="黑体" w:cs="黑体" w:hint="eastAsia"/>
                <w:szCs w:val="21"/>
              </w:rPr>
              <w:t>违法行为</w:t>
            </w:r>
          </w:p>
        </w:tc>
        <w:tc>
          <w:tcPr>
            <w:tcW w:w="1613" w:type="dxa"/>
            <w:vAlign w:val="center"/>
          </w:tcPr>
          <w:p w:rsidR="00000000" w:rsidRDefault="004D42B0">
            <w:pPr>
              <w:jc w:val="center"/>
              <w:rPr>
                <w:rFonts w:ascii="仿宋" w:eastAsia="仿宋" w:hAnsi="仿宋" w:cs="仿宋" w:hint="eastAsia"/>
                <w:kern w:val="0"/>
                <w:szCs w:val="21"/>
                <w:lang/>
              </w:rPr>
            </w:pPr>
            <w:r>
              <w:rPr>
                <w:rFonts w:ascii="黑体" w:eastAsia="黑体" w:hAnsi="黑体" w:cs="黑体" w:hint="eastAsia"/>
                <w:szCs w:val="21"/>
              </w:rPr>
              <w:t>法定依据</w:t>
            </w:r>
          </w:p>
        </w:tc>
        <w:tc>
          <w:tcPr>
            <w:tcW w:w="2525" w:type="dxa"/>
            <w:vAlign w:val="center"/>
          </w:tcPr>
          <w:p w:rsidR="00000000" w:rsidRDefault="004D42B0">
            <w:pPr>
              <w:jc w:val="center"/>
              <w:rPr>
                <w:rFonts w:ascii="仿宋" w:eastAsia="仿宋" w:hAnsi="仿宋" w:cs="仿宋" w:hint="eastAsia"/>
                <w:kern w:val="0"/>
                <w:szCs w:val="21"/>
                <w:lang/>
              </w:rPr>
            </w:pPr>
            <w:r>
              <w:rPr>
                <w:rFonts w:ascii="黑体" w:eastAsia="黑体" w:hAnsi="黑体" w:cs="黑体" w:hint="eastAsia"/>
                <w:szCs w:val="21"/>
                <w:shd w:val="clear" w:color="auto" w:fill="FFFFFF"/>
              </w:rPr>
              <w:t>法定处罚标准</w:t>
            </w:r>
          </w:p>
        </w:tc>
        <w:tc>
          <w:tcPr>
            <w:tcW w:w="4915" w:type="dxa"/>
            <w:vAlign w:val="center"/>
          </w:tcPr>
          <w:p w:rsidR="00000000" w:rsidRDefault="004D42B0">
            <w:pPr>
              <w:jc w:val="center"/>
              <w:rPr>
                <w:rFonts w:ascii="仿宋" w:eastAsia="仿宋" w:hAnsi="仿宋" w:cs="仿宋" w:hint="eastAsia"/>
                <w:kern w:val="0"/>
                <w:szCs w:val="21"/>
                <w:lang/>
              </w:rPr>
            </w:pPr>
            <w:r>
              <w:rPr>
                <w:rFonts w:ascii="黑体" w:eastAsia="黑体" w:hAnsi="黑体" w:cs="黑体" w:hint="eastAsia"/>
                <w:szCs w:val="21"/>
                <w:shd w:val="clear" w:color="auto" w:fill="FFFFFF"/>
              </w:rPr>
              <w:t>适用条件</w:t>
            </w:r>
          </w:p>
        </w:tc>
        <w:tc>
          <w:tcPr>
            <w:tcW w:w="2970" w:type="dxa"/>
            <w:vAlign w:val="center"/>
          </w:tcPr>
          <w:p w:rsidR="00000000" w:rsidRDefault="004D42B0">
            <w:pPr>
              <w:jc w:val="center"/>
              <w:rPr>
                <w:rFonts w:ascii="仿宋_GB2312" w:eastAsia="仿宋_GB2312" w:hint="eastAsia"/>
                <w:szCs w:val="21"/>
              </w:rPr>
            </w:pPr>
            <w:r>
              <w:rPr>
                <w:rFonts w:ascii="黑体" w:eastAsia="黑体" w:hAnsi="黑体" w:cs="黑体" w:hint="eastAsia"/>
                <w:szCs w:val="21"/>
                <w:shd w:val="clear" w:color="auto" w:fill="FFFFFF"/>
              </w:rPr>
              <w:t>处罚裁量标准</w:t>
            </w:r>
          </w:p>
        </w:tc>
      </w:tr>
      <w:tr w:rsidR="00000000">
        <w:trPr>
          <w:trHeight w:val="1207"/>
        </w:trPr>
        <w:tc>
          <w:tcPr>
            <w:tcW w:w="687" w:type="dxa"/>
            <w:vMerge w:val="restart"/>
            <w:vAlign w:val="center"/>
          </w:tcPr>
          <w:p w:rsidR="00000000" w:rsidRDefault="004D42B0">
            <w:pPr>
              <w:widowControl/>
              <w:spacing w:line="300" w:lineRule="exact"/>
              <w:jc w:val="center"/>
              <w:textAlignment w:val="center"/>
              <w:rPr>
                <w:rFonts w:ascii="仿宋_GB2312" w:eastAsia="仿宋_GB2312" w:hAnsi="仿宋" w:cs="仿宋" w:hint="eastAsia"/>
                <w:szCs w:val="21"/>
              </w:rPr>
            </w:pPr>
            <w:r>
              <w:rPr>
                <w:rFonts w:ascii="仿宋_GB2312" w:eastAsia="仿宋_GB2312" w:hAnsi="仿宋" w:cs="仿宋" w:hint="eastAsia"/>
                <w:kern w:val="0"/>
                <w:szCs w:val="21"/>
                <w:lang/>
              </w:rPr>
              <w:lastRenderedPageBreak/>
              <w:t>30</w:t>
            </w:r>
          </w:p>
        </w:tc>
        <w:tc>
          <w:tcPr>
            <w:tcW w:w="1425" w:type="dxa"/>
            <w:vMerge w:val="restart"/>
            <w:vAlign w:val="center"/>
          </w:tcPr>
          <w:p w:rsidR="00000000" w:rsidRDefault="004D42B0">
            <w:pPr>
              <w:widowControl/>
              <w:spacing w:line="300" w:lineRule="exact"/>
              <w:textAlignment w:val="center"/>
              <w:rPr>
                <w:rFonts w:ascii="仿宋_GB2312" w:eastAsia="仿宋_GB2312" w:hAnsi="仿宋" w:cs="仿宋" w:hint="eastAsia"/>
                <w:szCs w:val="21"/>
              </w:rPr>
            </w:pPr>
            <w:r>
              <w:rPr>
                <w:rFonts w:ascii="仿宋_GB2312" w:eastAsia="仿宋_GB2312" w:hAnsi="仿宋" w:cs="仿宋" w:hint="eastAsia"/>
                <w:kern w:val="0"/>
                <w:szCs w:val="21"/>
                <w:lang/>
              </w:rPr>
              <w:t>转让安全生产许可证的</w:t>
            </w:r>
          </w:p>
        </w:tc>
        <w:tc>
          <w:tcPr>
            <w:tcW w:w="1613" w:type="dxa"/>
            <w:vMerge w:val="restart"/>
            <w:vAlign w:val="center"/>
          </w:tcPr>
          <w:p w:rsidR="00000000" w:rsidRDefault="004D42B0">
            <w:pPr>
              <w:widowControl/>
              <w:spacing w:line="300" w:lineRule="exact"/>
              <w:textAlignment w:val="center"/>
              <w:rPr>
                <w:rFonts w:ascii="仿宋_GB2312" w:eastAsia="仿宋_GB2312" w:hAnsi="仿宋" w:cs="仿宋" w:hint="eastAsia"/>
                <w:szCs w:val="21"/>
              </w:rPr>
            </w:pPr>
            <w:r>
              <w:rPr>
                <w:rStyle w:val="font31"/>
                <w:rFonts w:ascii="仿宋_GB2312" w:eastAsia="仿宋_GB2312" w:hAnsi="仿宋" w:cs="仿宋" w:hint="default"/>
                <w:sz w:val="21"/>
                <w:szCs w:val="21"/>
                <w:lang/>
              </w:rPr>
              <w:t>《安全生产许可证条例》（国务院令第</w:t>
            </w:r>
            <w:r>
              <w:rPr>
                <w:rStyle w:val="font31"/>
                <w:rFonts w:ascii="仿宋_GB2312" w:eastAsia="仿宋_GB2312" w:hAnsi="仿宋" w:cs="仿宋" w:hint="default"/>
                <w:sz w:val="21"/>
                <w:szCs w:val="21"/>
                <w:lang/>
              </w:rPr>
              <w:t>397</w:t>
            </w:r>
            <w:r>
              <w:rPr>
                <w:rStyle w:val="font31"/>
                <w:rFonts w:ascii="仿宋_GB2312" w:eastAsia="仿宋_GB2312" w:hAnsi="仿宋" w:cs="仿宋" w:hint="default"/>
                <w:sz w:val="21"/>
                <w:szCs w:val="21"/>
                <w:lang/>
              </w:rPr>
              <w:t>号）第</w:t>
            </w:r>
            <w:r>
              <w:rPr>
                <w:rStyle w:val="font31"/>
                <w:rFonts w:ascii="仿宋_GB2312" w:eastAsia="仿宋_GB2312" w:hAnsi="仿宋" w:cs="仿宋" w:hint="default"/>
                <w:sz w:val="21"/>
                <w:szCs w:val="21"/>
                <w:lang/>
              </w:rPr>
              <w:t>21</w:t>
            </w:r>
            <w:r>
              <w:rPr>
                <w:rStyle w:val="font31"/>
                <w:rFonts w:ascii="仿宋_GB2312" w:eastAsia="仿宋_GB2312" w:hAnsi="仿宋" w:cs="仿宋" w:hint="default"/>
                <w:sz w:val="21"/>
                <w:szCs w:val="21"/>
                <w:lang/>
              </w:rPr>
              <w:t>条</w:t>
            </w:r>
          </w:p>
        </w:tc>
        <w:tc>
          <w:tcPr>
            <w:tcW w:w="2525" w:type="dxa"/>
            <w:vMerge w:val="restart"/>
            <w:vAlign w:val="center"/>
          </w:tcPr>
          <w:p w:rsidR="00000000" w:rsidRDefault="004D42B0">
            <w:pPr>
              <w:spacing w:line="300" w:lineRule="exact"/>
              <w:rPr>
                <w:rFonts w:ascii="仿宋_GB2312" w:eastAsia="仿宋_GB2312" w:hAnsi="仿宋" w:cs="仿宋" w:hint="eastAsia"/>
                <w:szCs w:val="21"/>
              </w:rPr>
            </w:pPr>
            <w:r>
              <w:rPr>
                <w:rStyle w:val="font31"/>
                <w:rFonts w:ascii="仿宋_GB2312" w:eastAsia="仿宋_GB2312" w:hAnsi="仿宋" w:cs="仿宋" w:hint="default"/>
                <w:sz w:val="21"/>
                <w:szCs w:val="21"/>
                <w:lang/>
              </w:rPr>
              <w:t>没</w:t>
            </w:r>
            <w:r>
              <w:rPr>
                <w:rStyle w:val="font31"/>
                <w:rFonts w:ascii="仿宋_GB2312" w:eastAsia="仿宋_GB2312" w:hAnsi="仿宋" w:cs="仿宋" w:hint="default"/>
                <w:sz w:val="21"/>
                <w:szCs w:val="21"/>
                <w:lang/>
              </w:rPr>
              <w:t>收违法所得，处</w:t>
            </w:r>
            <w:r>
              <w:rPr>
                <w:rStyle w:val="font31"/>
                <w:rFonts w:ascii="仿宋_GB2312" w:eastAsia="仿宋_GB2312" w:hAnsi="仿宋" w:cs="仿宋" w:hint="default"/>
                <w:sz w:val="21"/>
                <w:szCs w:val="21"/>
                <w:lang/>
              </w:rPr>
              <w:t>10</w:t>
            </w:r>
            <w:r>
              <w:rPr>
                <w:rStyle w:val="font31"/>
                <w:rFonts w:ascii="仿宋_GB2312" w:eastAsia="仿宋_GB2312" w:hAnsi="仿宋" w:cs="仿宋" w:hint="default"/>
                <w:sz w:val="21"/>
                <w:szCs w:val="21"/>
                <w:lang/>
              </w:rPr>
              <w:t>万元以上</w:t>
            </w:r>
            <w:r>
              <w:rPr>
                <w:rStyle w:val="font31"/>
                <w:rFonts w:ascii="仿宋_GB2312" w:eastAsia="仿宋_GB2312" w:hAnsi="仿宋" w:cs="仿宋" w:hint="default"/>
                <w:sz w:val="21"/>
                <w:szCs w:val="21"/>
                <w:lang/>
              </w:rPr>
              <w:t>50</w:t>
            </w:r>
            <w:r>
              <w:rPr>
                <w:rStyle w:val="font31"/>
                <w:rFonts w:ascii="仿宋_GB2312" w:eastAsia="仿宋_GB2312" w:hAnsi="仿宋" w:cs="仿宋" w:hint="default"/>
                <w:sz w:val="21"/>
                <w:szCs w:val="21"/>
                <w:lang/>
              </w:rPr>
              <w:t>万元以下的罚款，并吊销其安全生产许可证；构成犯罪的，依法追究刑事责任</w:t>
            </w:r>
          </w:p>
        </w:tc>
        <w:tc>
          <w:tcPr>
            <w:tcW w:w="4915" w:type="dxa"/>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转让安全生产许可证，受让方尚未组织生产的</w:t>
            </w:r>
          </w:p>
        </w:tc>
        <w:tc>
          <w:tcPr>
            <w:tcW w:w="2970" w:type="dxa"/>
            <w:tcBorders>
              <w:bottom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没收违法所得，处</w:t>
            </w:r>
            <w:r>
              <w:rPr>
                <w:rFonts w:ascii="仿宋_GB2312" w:eastAsia="仿宋_GB2312" w:hAnsi="仿宋" w:cs="仿宋" w:hint="eastAsia"/>
                <w:szCs w:val="21"/>
              </w:rPr>
              <w:t>10</w:t>
            </w:r>
            <w:r>
              <w:rPr>
                <w:rFonts w:ascii="仿宋_GB2312" w:eastAsia="仿宋_GB2312" w:hAnsi="仿宋" w:cs="仿宋" w:hint="eastAsia"/>
                <w:szCs w:val="21"/>
              </w:rPr>
              <w:t>万元以上</w:t>
            </w:r>
            <w:r>
              <w:rPr>
                <w:rFonts w:ascii="仿宋_GB2312" w:eastAsia="仿宋_GB2312" w:hAnsi="仿宋" w:cs="仿宋" w:hint="eastAsia"/>
                <w:szCs w:val="21"/>
              </w:rPr>
              <w:t>30</w:t>
            </w:r>
            <w:r>
              <w:rPr>
                <w:rFonts w:ascii="仿宋_GB2312" w:eastAsia="仿宋_GB2312" w:hAnsi="仿宋" w:cs="仿宋" w:hint="eastAsia"/>
                <w:szCs w:val="21"/>
              </w:rPr>
              <w:t>万元以下罚款，并吊销其安全生产许可证</w:t>
            </w:r>
          </w:p>
        </w:tc>
      </w:tr>
      <w:tr w:rsidR="00000000">
        <w:trPr>
          <w:trHeight w:val="166"/>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Style w:val="font31"/>
                <w:rFonts w:ascii="仿宋_GB2312" w:eastAsia="仿宋_GB2312" w:hAnsi="仿宋" w:cs="仿宋" w:hint="default"/>
                <w:sz w:val="21"/>
                <w:szCs w:val="21"/>
                <w:lang/>
              </w:rPr>
            </w:pPr>
          </w:p>
        </w:tc>
        <w:tc>
          <w:tcPr>
            <w:tcW w:w="2525" w:type="dxa"/>
            <w:vMerge/>
            <w:vAlign w:val="center"/>
          </w:tcPr>
          <w:p w:rsidR="00000000" w:rsidRDefault="004D42B0">
            <w:pPr>
              <w:spacing w:line="300" w:lineRule="exact"/>
              <w:rPr>
                <w:rStyle w:val="font31"/>
                <w:rFonts w:ascii="仿宋_GB2312" w:eastAsia="仿宋_GB2312" w:hAnsi="仿宋" w:cs="仿宋" w:hint="default"/>
                <w:sz w:val="21"/>
                <w:szCs w:val="21"/>
                <w:lang/>
              </w:rPr>
            </w:pPr>
          </w:p>
        </w:tc>
        <w:tc>
          <w:tcPr>
            <w:tcW w:w="4915"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转让安全生产许可证，受让方已经组织生产，没有造成安全生产事故的</w:t>
            </w:r>
          </w:p>
        </w:tc>
        <w:tc>
          <w:tcPr>
            <w:tcW w:w="2970"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没收违法所得，处</w:t>
            </w:r>
            <w:r>
              <w:rPr>
                <w:rFonts w:ascii="仿宋_GB2312" w:eastAsia="仿宋_GB2312" w:hAnsi="仿宋" w:cs="仿宋" w:hint="eastAsia"/>
                <w:szCs w:val="21"/>
              </w:rPr>
              <w:t>30</w:t>
            </w:r>
            <w:r>
              <w:rPr>
                <w:rFonts w:ascii="仿宋_GB2312" w:eastAsia="仿宋_GB2312" w:hAnsi="仿宋" w:cs="仿宋" w:hint="eastAsia"/>
                <w:szCs w:val="21"/>
              </w:rPr>
              <w:t>万元以上</w:t>
            </w:r>
            <w:r>
              <w:rPr>
                <w:rFonts w:ascii="仿宋_GB2312" w:eastAsia="仿宋_GB2312" w:hAnsi="仿宋" w:cs="仿宋" w:hint="eastAsia"/>
                <w:szCs w:val="21"/>
              </w:rPr>
              <w:t>40</w:t>
            </w:r>
            <w:r>
              <w:rPr>
                <w:rFonts w:ascii="仿宋_GB2312" w:eastAsia="仿宋_GB2312" w:hAnsi="仿宋" w:cs="仿宋" w:hint="eastAsia"/>
                <w:szCs w:val="21"/>
              </w:rPr>
              <w:t>万元以下罚款，并吊销其安全生产许可证</w:t>
            </w:r>
          </w:p>
        </w:tc>
      </w:tr>
      <w:tr w:rsidR="00000000">
        <w:trPr>
          <w:trHeight w:val="90"/>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Style w:val="font31"/>
                <w:rFonts w:ascii="仿宋_GB2312" w:eastAsia="仿宋_GB2312" w:hAnsi="仿宋" w:cs="仿宋" w:hint="default"/>
                <w:sz w:val="21"/>
                <w:szCs w:val="21"/>
                <w:lang/>
              </w:rPr>
            </w:pPr>
          </w:p>
        </w:tc>
        <w:tc>
          <w:tcPr>
            <w:tcW w:w="2525" w:type="dxa"/>
            <w:vMerge/>
            <w:vAlign w:val="center"/>
          </w:tcPr>
          <w:p w:rsidR="00000000" w:rsidRDefault="004D42B0">
            <w:pPr>
              <w:spacing w:line="300" w:lineRule="exact"/>
              <w:rPr>
                <w:rStyle w:val="font31"/>
                <w:rFonts w:ascii="仿宋_GB2312" w:eastAsia="仿宋_GB2312" w:hAnsi="仿宋" w:cs="仿宋" w:hint="default"/>
                <w:sz w:val="21"/>
                <w:szCs w:val="21"/>
                <w:lang/>
              </w:rPr>
            </w:pPr>
          </w:p>
        </w:tc>
        <w:tc>
          <w:tcPr>
            <w:tcW w:w="4915" w:type="dxa"/>
            <w:tcBorders>
              <w:top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因转让安全生产许可证，发生安全生产事故或</w:t>
            </w:r>
            <w:r>
              <w:rPr>
                <w:rFonts w:ascii="仿宋_GB2312" w:eastAsia="仿宋_GB2312" w:hAnsi="仿宋" w:cs="仿宋" w:hint="eastAsia"/>
                <w:kern w:val="0"/>
                <w:szCs w:val="21"/>
                <w:lang/>
              </w:rPr>
              <w:t>造成不良社会影响</w:t>
            </w:r>
            <w:r>
              <w:rPr>
                <w:rFonts w:ascii="仿宋_GB2312" w:eastAsia="仿宋_GB2312" w:hAnsi="仿宋" w:cs="仿宋" w:hint="eastAsia"/>
                <w:szCs w:val="21"/>
              </w:rPr>
              <w:t>的</w:t>
            </w:r>
          </w:p>
        </w:tc>
        <w:tc>
          <w:tcPr>
            <w:tcW w:w="2970" w:type="dxa"/>
            <w:tcBorders>
              <w:top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没收违法所得，处</w:t>
            </w:r>
            <w:r>
              <w:rPr>
                <w:rFonts w:ascii="仿宋_GB2312" w:eastAsia="仿宋_GB2312" w:hAnsi="仿宋" w:cs="仿宋" w:hint="eastAsia"/>
                <w:szCs w:val="21"/>
              </w:rPr>
              <w:t>40</w:t>
            </w:r>
            <w:r>
              <w:rPr>
                <w:rFonts w:ascii="仿宋_GB2312" w:eastAsia="仿宋_GB2312" w:hAnsi="仿宋" w:cs="仿宋" w:hint="eastAsia"/>
                <w:szCs w:val="21"/>
              </w:rPr>
              <w:t>万元以上</w:t>
            </w:r>
            <w:r>
              <w:rPr>
                <w:rFonts w:ascii="仿宋_GB2312" w:eastAsia="仿宋_GB2312" w:hAnsi="仿宋" w:cs="仿宋" w:hint="eastAsia"/>
                <w:szCs w:val="21"/>
              </w:rPr>
              <w:t>50</w:t>
            </w:r>
            <w:r>
              <w:rPr>
                <w:rFonts w:ascii="仿宋_GB2312" w:eastAsia="仿宋_GB2312" w:hAnsi="仿宋" w:cs="仿宋" w:hint="eastAsia"/>
                <w:szCs w:val="21"/>
              </w:rPr>
              <w:t>万元以下罚款，并吊销其安全生产许可证</w:t>
            </w:r>
          </w:p>
        </w:tc>
      </w:tr>
      <w:tr w:rsidR="00000000">
        <w:trPr>
          <w:trHeight w:val="90"/>
        </w:trPr>
        <w:tc>
          <w:tcPr>
            <w:tcW w:w="687" w:type="dxa"/>
            <w:vMerge w:val="restart"/>
            <w:vAlign w:val="center"/>
          </w:tcPr>
          <w:p w:rsidR="00000000" w:rsidRDefault="004D42B0">
            <w:pPr>
              <w:widowControl/>
              <w:spacing w:line="300" w:lineRule="exact"/>
              <w:jc w:val="center"/>
              <w:textAlignment w:val="center"/>
              <w:rPr>
                <w:rFonts w:ascii="仿宋_GB2312" w:eastAsia="仿宋_GB2312" w:hAnsi="仿宋" w:cs="仿宋" w:hint="eastAsia"/>
                <w:szCs w:val="21"/>
              </w:rPr>
            </w:pPr>
            <w:r>
              <w:rPr>
                <w:rFonts w:ascii="仿宋_GB2312" w:eastAsia="仿宋_GB2312" w:hAnsi="仿宋" w:cs="仿宋" w:hint="eastAsia"/>
                <w:kern w:val="0"/>
                <w:szCs w:val="21"/>
                <w:lang/>
              </w:rPr>
              <w:t>31</w:t>
            </w:r>
          </w:p>
        </w:tc>
        <w:tc>
          <w:tcPr>
            <w:tcW w:w="1425" w:type="dxa"/>
            <w:vMerge w:val="restart"/>
            <w:vAlign w:val="center"/>
          </w:tcPr>
          <w:p w:rsidR="00000000" w:rsidRDefault="004D42B0">
            <w:pPr>
              <w:widowControl/>
              <w:spacing w:line="300" w:lineRule="exact"/>
              <w:textAlignment w:val="center"/>
              <w:rPr>
                <w:rFonts w:ascii="仿宋_GB2312" w:eastAsia="仿宋_GB2312" w:hAnsi="仿宋" w:cs="仿宋" w:hint="eastAsia"/>
                <w:szCs w:val="21"/>
              </w:rPr>
            </w:pPr>
            <w:r>
              <w:rPr>
                <w:rFonts w:ascii="仿宋_GB2312" w:eastAsia="仿宋_GB2312" w:hAnsi="仿宋" w:cs="仿宋" w:hint="eastAsia"/>
                <w:kern w:val="0"/>
                <w:szCs w:val="21"/>
                <w:lang/>
              </w:rPr>
              <w:t>冒用安全</w:t>
            </w:r>
            <w:r>
              <w:rPr>
                <w:rFonts w:ascii="仿宋_GB2312" w:eastAsia="仿宋_GB2312" w:hAnsi="仿宋" w:cs="仿宋" w:hint="eastAsia"/>
                <w:kern w:val="0"/>
                <w:szCs w:val="21"/>
                <w:lang/>
              </w:rPr>
              <w:t>生产许可证或者使用伪造的安全生产许可证的</w:t>
            </w:r>
          </w:p>
        </w:tc>
        <w:tc>
          <w:tcPr>
            <w:tcW w:w="1613" w:type="dxa"/>
            <w:vMerge w:val="restart"/>
            <w:vAlign w:val="center"/>
          </w:tcPr>
          <w:p w:rsidR="00000000" w:rsidRDefault="004D42B0">
            <w:pPr>
              <w:widowControl/>
              <w:spacing w:line="300" w:lineRule="exact"/>
              <w:textAlignment w:val="center"/>
              <w:rPr>
                <w:rFonts w:ascii="仿宋_GB2312" w:eastAsia="仿宋_GB2312" w:hAnsi="仿宋" w:cs="仿宋" w:hint="eastAsia"/>
                <w:szCs w:val="21"/>
              </w:rPr>
            </w:pPr>
            <w:r>
              <w:rPr>
                <w:rStyle w:val="font31"/>
                <w:rFonts w:ascii="仿宋_GB2312" w:eastAsia="仿宋_GB2312" w:hAnsi="仿宋" w:cs="仿宋" w:hint="default"/>
                <w:sz w:val="21"/>
                <w:szCs w:val="21"/>
                <w:lang/>
              </w:rPr>
              <w:t>《安全生产许可证条例》（国务院令第</w:t>
            </w:r>
            <w:r>
              <w:rPr>
                <w:rStyle w:val="font31"/>
                <w:rFonts w:ascii="仿宋_GB2312" w:eastAsia="仿宋_GB2312" w:hAnsi="仿宋" w:cs="仿宋" w:hint="default"/>
                <w:sz w:val="21"/>
                <w:szCs w:val="21"/>
                <w:lang/>
              </w:rPr>
              <w:t>397</w:t>
            </w:r>
            <w:r>
              <w:rPr>
                <w:rStyle w:val="font31"/>
                <w:rFonts w:ascii="仿宋_GB2312" w:eastAsia="仿宋_GB2312" w:hAnsi="仿宋" w:cs="仿宋" w:hint="default"/>
                <w:sz w:val="21"/>
                <w:szCs w:val="21"/>
                <w:lang/>
              </w:rPr>
              <w:t>号）第</w:t>
            </w:r>
            <w:r>
              <w:rPr>
                <w:rStyle w:val="font31"/>
                <w:rFonts w:ascii="仿宋_GB2312" w:eastAsia="仿宋_GB2312" w:hAnsi="仿宋" w:cs="仿宋" w:hint="default"/>
                <w:sz w:val="21"/>
                <w:szCs w:val="21"/>
                <w:lang/>
              </w:rPr>
              <w:t>21</w:t>
            </w:r>
            <w:r>
              <w:rPr>
                <w:rStyle w:val="font31"/>
                <w:rFonts w:ascii="仿宋_GB2312" w:eastAsia="仿宋_GB2312" w:hAnsi="仿宋" w:cs="仿宋" w:hint="default"/>
                <w:sz w:val="21"/>
                <w:szCs w:val="21"/>
                <w:lang/>
              </w:rPr>
              <w:t>条</w:t>
            </w:r>
          </w:p>
        </w:tc>
        <w:tc>
          <w:tcPr>
            <w:tcW w:w="2525" w:type="dxa"/>
            <w:vMerge w:val="restart"/>
            <w:vAlign w:val="center"/>
          </w:tcPr>
          <w:p w:rsidR="00000000" w:rsidRDefault="004D42B0">
            <w:pPr>
              <w:spacing w:line="300" w:lineRule="exact"/>
              <w:rPr>
                <w:rFonts w:ascii="仿宋_GB2312" w:eastAsia="仿宋_GB2312" w:hAnsi="仿宋" w:cs="仿宋" w:hint="eastAsia"/>
                <w:szCs w:val="21"/>
              </w:rPr>
            </w:pPr>
            <w:r>
              <w:rPr>
                <w:rStyle w:val="font31"/>
                <w:rFonts w:ascii="仿宋_GB2312" w:eastAsia="仿宋_GB2312" w:hAnsi="仿宋" w:cs="仿宋" w:hint="default"/>
                <w:sz w:val="21"/>
                <w:szCs w:val="21"/>
                <w:lang/>
              </w:rPr>
              <w:t>责令停止生产，没收违法所得，并处</w:t>
            </w:r>
            <w:r>
              <w:rPr>
                <w:rStyle w:val="font31"/>
                <w:rFonts w:ascii="仿宋_GB2312" w:eastAsia="仿宋_GB2312" w:hAnsi="仿宋" w:cs="仿宋" w:hint="default"/>
                <w:sz w:val="21"/>
                <w:szCs w:val="21"/>
                <w:lang/>
              </w:rPr>
              <w:t>10</w:t>
            </w:r>
            <w:r>
              <w:rPr>
                <w:rStyle w:val="font31"/>
                <w:rFonts w:ascii="仿宋_GB2312" w:eastAsia="仿宋_GB2312" w:hAnsi="仿宋" w:cs="仿宋" w:hint="default"/>
                <w:sz w:val="21"/>
                <w:szCs w:val="21"/>
                <w:lang/>
              </w:rPr>
              <w:t>万元以上</w:t>
            </w:r>
            <w:r>
              <w:rPr>
                <w:rStyle w:val="font31"/>
                <w:rFonts w:ascii="仿宋_GB2312" w:eastAsia="仿宋_GB2312" w:hAnsi="仿宋" w:cs="仿宋" w:hint="default"/>
                <w:sz w:val="21"/>
                <w:szCs w:val="21"/>
                <w:lang/>
              </w:rPr>
              <w:t>50</w:t>
            </w:r>
            <w:r>
              <w:rPr>
                <w:rStyle w:val="font31"/>
                <w:rFonts w:ascii="仿宋_GB2312" w:eastAsia="仿宋_GB2312" w:hAnsi="仿宋" w:cs="仿宋" w:hint="default"/>
                <w:sz w:val="21"/>
                <w:szCs w:val="21"/>
                <w:lang/>
              </w:rPr>
              <w:t>万元以下的罚款；造成重大事故或者其他严重后果，构成犯罪的，依法追究刑事责任</w:t>
            </w:r>
          </w:p>
        </w:tc>
        <w:tc>
          <w:tcPr>
            <w:tcW w:w="4915" w:type="dxa"/>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企业未获得《民用爆炸物品安全生产许可证》擅自组织民用爆炸物品生产，</w:t>
            </w:r>
            <w:r>
              <w:rPr>
                <w:rFonts w:ascii="仿宋_GB2312" w:eastAsia="仿宋_GB2312" w:hAnsi="仿宋" w:cs="仿宋" w:hint="eastAsia"/>
                <w:kern w:val="0"/>
                <w:szCs w:val="21"/>
                <w:lang/>
              </w:rPr>
              <w:t>生产量在</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吨（</w:t>
            </w:r>
            <w:r>
              <w:rPr>
                <w:rFonts w:ascii="仿宋_GB2312" w:eastAsia="仿宋_GB2312" w:hAnsi="仿宋" w:cs="仿宋" w:hint="eastAsia"/>
                <w:kern w:val="0"/>
                <w:szCs w:val="21"/>
                <w:lang/>
              </w:rPr>
              <w:t>1</w:t>
            </w:r>
            <w:r>
              <w:rPr>
                <w:rFonts w:ascii="仿宋_GB2312" w:eastAsia="仿宋_GB2312" w:hAnsi="仿宋" w:cs="仿宋" w:hint="eastAsia"/>
                <w:kern w:val="0"/>
                <w:szCs w:val="21"/>
                <w:lang/>
              </w:rPr>
              <w:t>万发、</w:t>
            </w:r>
            <w:r>
              <w:rPr>
                <w:rFonts w:ascii="仿宋_GB2312" w:eastAsia="仿宋_GB2312" w:hAnsi="仿宋" w:cs="仿宋" w:hint="eastAsia"/>
                <w:kern w:val="0"/>
                <w:szCs w:val="21"/>
                <w:lang/>
              </w:rPr>
              <w:t>1</w:t>
            </w:r>
            <w:r>
              <w:rPr>
                <w:rFonts w:ascii="仿宋_GB2312" w:eastAsia="仿宋_GB2312" w:hAnsi="仿宋" w:cs="仿宋" w:hint="eastAsia"/>
                <w:kern w:val="0"/>
                <w:szCs w:val="21"/>
                <w:lang/>
              </w:rPr>
              <w:t>万米）以下的</w:t>
            </w:r>
          </w:p>
        </w:tc>
        <w:tc>
          <w:tcPr>
            <w:tcW w:w="2970" w:type="dxa"/>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责令停止生产，处</w:t>
            </w:r>
            <w:r>
              <w:rPr>
                <w:rFonts w:ascii="仿宋_GB2312" w:eastAsia="仿宋_GB2312" w:hAnsi="仿宋" w:cs="仿宋" w:hint="eastAsia"/>
                <w:szCs w:val="21"/>
              </w:rPr>
              <w:t>10</w:t>
            </w:r>
            <w:r>
              <w:rPr>
                <w:rFonts w:ascii="仿宋_GB2312" w:eastAsia="仿宋_GB2312" w:hAnsi="仿宋" w:cs="仿宋" w:hint="eastAsia"/>
                <w:szCs w:val="21"/>
              </w:rPr>
              <w:t>万元以上</w:t>
            </w:r>
            <w:r>
              <w:rPr>
                <w:rFonts w:ascii="仿宋_GB2312" w:eastAsia="仿宋_GB2312" w:hAnsi="仿宋" w:cs="仿宋" w:hint="eastAsia"/>
                <w:szCs w:val="21"/>
              </w:rPr>
              <w:t>20</w:t>
            </w:r>
            <w:r>
              <w:rPr>
                <w:rFonts w:ascii="仿宋_GB2312" w:eastAsia="仿宋_GB2312" w:hAnsi="仿宋" w:cs="仿宋" w:hint="eastAsia"/>
                <w:szCs w:val="21"/>
              </w:rPr>
              <w:t>万元以下的罚款，并没收非法生产、销售的民用爆炸物品及其违法所得</w:t>
            </w:r>
          </w:p>
        </w:tc>
      </w:tr>
      <w:tr w:rsidR="00000000">
        <w:trPr>
          <w:trHeight w:val="90"/>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Style w:val="font31"/>
                <w:rFonts w:ascii="仿宋_GB2312" w:eastAsia="仿宋_GB2312" w:hAnsi="仿宋" w:cs="仿宋" w:hint="default"/>
                <w:sz w:val="21"/>
                <w:szCs w:val="21"/>
                <w:lang/>
              </w:rPr>
            </w:pPr>
          </w:p>
        </w:tc>
        <w:tc>
          <w:tcPr>
            <w:tcW w:w="2525" w:type="dxa"/>
            <w:vMerge/>
            <w:vAlign w:val="center"/>
          </w:tcPr>
          <w:p w:rsidR="00000000" w:rsidRDefault="004D42B0">
            <w:pPr>
              <w:spacing w:line="300" w:lineRule="exact"/>
              <w:rPr>
                <w:rStyle w:val="font31"/>
                <w:rFonts w:ascii="仿宋_GB2312" w:eastAsia="仿宋_GB2312" w:hAnsi="仿宋" w:cs="仿宋" w:hint="default"/>
                <w:sz w:val="21"/>
                <w:szCs w:val="21"/>
                <w:lang/>
              </w:rPr>
            </w:pPr>
          </w:p>
        </w:tc>
        <w:tc>
          <w:tcPr>
            <w:tcW w:w="4915" w:type="dxa"/>
            <w:tcBorders>
              <w:top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企业未获得《民用爆炸物品安全生产许可证》擅自组织民用爆炸物品生产，</w:t>
            </w:r>
            <w:r>
              <w:rPr>
                <w:rFonts w:ascii="仿宋_GB2312" w:eastAsia="仿宋_GB2312" w:hAnsi="仿宋" w:cs="仿宋" w:hint="eastAsia"/>
                <w:kern w:val="0"/>
                <w:szCs w:val="21"/>
                <w:lang/>
              </w:rPr>
              <w:t>生产量在</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吨</w:t>
            </w:r>
            <w:r>
              <w:rPr>
                <w:rFonts w:ascii="仿宋_GB2312" w:eastAsia="仿宋_GB2312" w:hAnsi="仿宋" w:cs="仿宋" w:hint="eastAsia"/>
                <w:kern w:val="0"/>
                <w:szCs w:val="21"/>
                <w:lang/>
              </w:rPr>
              <w:t>（</w:t>
            </w:r>
            <w:r>
              <w:rPr>
                <w:rFonts w:ascii="仿宋_GB2312" w:eastAsia="仿宋_GB2312" w:hAnsi="仿宋" w:cs="仿宋" w:hint="eastAsia"/>
                <w:kern w:val="0"/>
                <w:szCs w:val="21"/>
                <w:lang/>
              </w:rPr>
              <w:t>1</w:t>
            </w:r>
            <w:r>
              <w:rPr>
                <w:rFonts w:ascii="仿宋_GB2312" w:eastAsia="仿宋_GB2312" w:hAnsi="仿宋" w:cs="仿宋" w:hint="eastAsia"/>
                <w:kern w:val="0"/>
                <w:szCs w:val="21"/>
                <w:lang/>
              </w:rPr>
              <w:t>万发、</w:t>
            </w:r>
            <w:r>
              <w:rPr>
                <w:rFonts w:ascii="仿宋_GB2312" w:eastAsia="仿宋_GB2312" w:hAnsi="仿宋" w:cs="仿宋" w:hint="eastAsia"/>
                <w:kern w:val="0"/>
                <w:szCs w:val="21"/>
                <w:lang/>
              </w:rPr>
              <w:t>1</w:t>
            </w:r>
            <w:r>
              <w:rPr>
                <w:rFonts w:ascii="仿宋_GB2312" w:eastAsia="仿宋_GB2312" w:hAnsi="仿宋" w:cs="仿宋" w:hint="eastAsia"/>
                <w:kern w:val="0"/>
                <w:szCs w:val="21"/>
                <w:lang/>
              </w:rPr>
              <w:t>万米）以上</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吨（</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万发、</w:t>
            </w:r>
            <w:r>
              <w:rPr>
                <w:rFonts w:ascii="仿宋_GB2312" w:eastAsia="仿宋_GB2312" w:hAnsi="仿宋" w:cs="仿宋" w:hint="eastAsia"/>
                <w:kern w:val="0"/>
                <w:szCs w:val="21"/>
                <w:lang/>
              </w:rPr>
              <w:t>5</w:t>
            </w:r>
            <w:r>
              <w:rPr>
                <w:rFonts w:ascii="仿宋_GB2312" w:eastAsia="仿宋_GB2312" w:hAnsi="仿宋" w:cs="仿宋" w:hint="eastAsia"/>
                <w:kern w:val="0"/>
                <w:szCs w:val="21"/>
                <w:lang/>
              </w:rPr>
              <w:t>万米）以下的</w:t>
            </w:r>
          </w:p>
        </w:tc>
        <w:tc>
          <w:tcPr>
            <w:tcW w:w="2970" w:type="dxa"/>
            <w:tcBorders>
              <w:top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责令停止生产，处</w:t>
            </w:r>
            <w:r>
              <w:rPr>
                <w:rFonts w:ascii="仿宋_GB2312" w:eastAsia="仿宋_GB2312" w:hAnsi="仿宋" w:cs="仿宋" w:hint="eastAsia"/>
                <w:szCs w:val="21"/>
              </w:rPr>
              <w:t>20</w:t>
            </w:r>
            <w:r>
              <w:rPr>
                <w:rFonts w:ascii="仿宋_GB2312" w:eastAsia="仿宋_GB2312" w:hAnsi="仿宋" w:cs="仿宋" w:hint="eastAsia"/>
                <w:szCs w:val="21"/>
              </w:rPr>
              <w:t>万元以上</w:t>
            </w:r>
            <w:r>
              <w:rPr>
                <w:rFonts w:ascii="仿宋_GB2312" w:eastAsia="仿宋_GB2312" w:hAnsi="仿宋" w:cs="仿宋" w:hint="eastAsia"/>
                <w:szCs w:val="21"/>
              </w:rPr>
              <w:t>30</w:t>
            </w:r>
            <w:r>
              <w:rPr>
                <w:rFonts w:ascii="仿宋_GB2312" w:eastAsia="仿宋_GB2312" w:hAnsi="仿宋" w:cs="仿宋" w:hint="eastAsia"/>
                <w:szCs w:val="21"/>
              </w:rPr>
              <w:t>万元以下的罚款，并没收非法生产的民用爆炸物品及其违法所得</w:t>
            </w:r>
          </w:p>
        </w:tc>
      </w:tr>
      <w:tr w:rsidR="00000000">
        <w:trPr>
          <w:trHeight w:val="1282"/>
        </w:trPr>
        <w:tc>
          <w:tcPr>
            <w:tcW w:w="687" w:type="dxa"/>
            <w:vMerge/>
            <w:vAlign w:val="center"/>
          </w:tcPr>
          <w:p w:rsidR="00000000" w:rsidRDefault="004D42B0">
            <w:pPr>
              <w:widowControl/>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textAlignment w:val="center"/>
              <w:rPr>
                <w:rStyle w:val="font31"/>
                <w:rFonts w:ascii="仿宋_GB2312" w:eastAsia="仿宋_GB2312" w:hAnsi="仿宋" w:cs="仿宋" w:hint="default"/>
                <w:szCs w:val="21"/>
                <w:lang/>
              </w:rPr>
            </w:pPr>
          </w:p>
        </w:tc>
        <w:tc>
          <w:tcPr>
            <w:tcW w:w="2525" w:type="dxa"/>
            <w:vMerge/>
            <w:vAlign w:val="center"/>
          </w:tcPr>
          <w:p w:rsidR="00000000" w:rsidRDefault="004D42B0">
            <w:pPr>
              <w:rPr>
                <w:rStyle w:val="font31"/>
                <w:rFonts w:ascii="仿宋_GB2312" w:eastAsia="仿宋_GB2312" w:hAnsi="仿宋" w:cs="仿宋" w:hint="default"/>
                <w:szCs w:val="21"/>
                <w:lang/>
              </w:rPr>
            </w:pPr>
          </w:p>
        </w:tc>
        <w:tc>
          <w:tcPr>
            <w:tcW w:w="4915" w:type="dxa"/>
            <w:tcBorders>
              <w:top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企业未获得《民用爆炸物品安全生产许可证》擅自组织民用爆炸物品生产，</w:t>
            </w:r>
            <w:r>
              <w:rPr>
                <w:rFonts w:ascii="仿宋_GB2312" w:eastAsia="仿宋_GB2312" w:hAnsi="仿宋" w:cs="仿宋" w:hint="eastAsia"/>
                <w:kern w:val="0"/>
                <w:szCs w:val="21"/>
                <w:lang/>
              </w:rPr>
              <w:t>生产量在</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吨（</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万发、</w:t>
            </w:r>
            <w:r>
              <w:rPr>
                <w:rFonts w:ascii="仿宋_GB2312" w:eastAsia="仿宋_GB2312" w:hAnsi="仿宋" w:cs="仿宋" w:hint="eastAsia"/>
                <w:kern w:val="0"/>
                <w:szCs w:val="21"/>
                <w:lang/>
              </w:rPr>
              <w:t>5</w:t>
            </w:r>
            <w:r>
              <w:rPr>
                <w:rFonts w:ascii="仿宋_GB2312" w:eastAsia="仿宋_GB2312" w:hAnsi="仿宋" w:cs="仿宋" w:hint="eastAsia"/>
                <w:kern w:val="0"/>
                <w:szCs w:val="21"/>
                <w:lang/>
              </w:rPr>
              <w:t>万米）以上</w:t>
            </w:r>
            <w:r>
              <w:rPr>
                <w:rFonts w:ascii="仿宋_GB2312" w:eastAsia="仿宋_GB2312" w:hAnsi="仿宋" w:cs="仿宋" w:hint="eastAsia"/>
                <w:kern w:val="0"/>
                <w:szCs w:val="21"/>
                <w:lang/>
              </w:rPr>
              <w:t>200</w:t>
            </w:r>
            <w:r>
              <w:rPr>
                <w:rFonts w:ascii="仿宋_GB2312" w:eastAsia="仿宋_GB2312" w:hAnsi="仿宋" w:cs="仿宋" w:hint="eastAsia"/>
                <w:kern w:val="0"/>
                <w:szCs w:val="21"/>
                <w:lang/>
              </w:rPr>
              <w:t>吨（</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万发、</w:t>
            </w:r>
            <w:r>
              <w:rPr>
                <w:rFonts w:ascii="仿宋_GB2312" w:eastAsia="仿宋_GB2312" w:hAnsi="仿宋" w:cs="仿宋" w:hint="eastAsia"/>
                <w:kern w:val="0"/>
                <w:szCs w:val="21"/>
                <w:lang/>
              </w:rPr>
              <w:t>20</w:t>
            </w:r>
            <w:r>
              <w:rPr>
                <w:rFonts w:ascii="仿宋_GB2312" w:eastAsia="仿宋_GB2312" w:hAnsi="仿宋" w:cs="仿宋" w:hint="eastAsia"/>
                <w:kern w:val="0"/>
                <w:szCs w:val="21"/>
                <w:lang/>
              </w:rPr>
              <w:t>万米）以下的；或发生一般安全生产事故的</w:t>
            </w:r>
          </w:p>
        </w:tc>
        <w:tc>
          <w:tcPr>
            <w:tcW w:w="2970" w:type="dxa"/>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责令停止生产，处</w:t>
            </w:r>
            <w:r>
              <w:rPr>
                <w:rFonts w:ascii="仿宋_GB2312" w:eastAsia="仿宋_GB2312" w:hAnsi="仿宋" w:cs="仿宋" w:hint="eastAsia"/>
                <w:szCs w:val="21"/>
              </w:rPr>
              <w:t>30</w:t>
            </w:r>
            <w:r>
              <w:rPr>
                <w:rFonts w:ascii="仿宋_GB2312" w:eastAsia="仿宋_GB2312" w:hAnsi="仿宋" w:cs="仿宋" w:hint="eastAsia"/>
                <w:szCs w:val="21"/>
              </w:rPr>
              <w:t>万元以上</w:t>
            </w:r>
            <w:r>
              <w:rPr>
                <w:rFonts w:ascii="仿宋_GB2312" w:eastAsia="仿宋_GB2312" w:hAnsi="仿宋" w:cs="仿宋" w:hint="eastAsia"/>
                <w:szCs w:val="21"/>
              </w:rPr>
              <w:t>40</w:t>
            </w:r>
            <w:r>
              <w:rPr>
                <w:rFonts w:ascii="仿宋_GB2312" w:eastAsia="仿宋_GB2312" w:hAnsi="仿宋" w:cs="仿宋" w:hint="eastAsia"/>
                <w:szCs w:val="21"/>
              </w:rPr>
              <w:t>万元以下的罚款，并没收非法生产的民用爆炸物品及其违法所得</w:t>
            </w:r>
          </w:p>
        </w:tc>
      </w:tr>
      <w:tr w:rsidR="00000000">
        <w:trPr>
          <w:trHeight w:val="235"/>
        </w:trPr>
        <w:tc>
          <w:tcPr>
            <w:tcW w:w="687" w:type="dxa"/>
            <w:vMerge/>
            <w:vAlign w:val="center"/>
          </w:tcPr>
          <w:p w:rsidR="00000000" w:rsidRDefault="004D42B0">
            <w:pPr>
              <w:widowControl/>
              <w:jc w:val="center"/>
              <w:textAlignment w:val="center"/>
              <w:rPr>
                <w:rFonts w:ascii="仿宋" w:eastAsia="仿宋" w:hAnsi="仿宋" w:cs="仿宋"/>
                <w:kern w:val="0"/>
                <w:szCs w:val="21"/>
                <w:lang/>
              </w:rPr>
            </w:pPr>
          </w:p>
        </w:tc>
        <w:tc>
          <w:tcPr>
            <w:tcW w:w="1425" w:type="dxa"/>
            <w:vMerge/>
            <w:vAlign w:val="center"/>
          </w:tcPr>
          <w:p w:rsidR="00000000" w:rsidRDefault="004D42B0">
            <w:pPr>
              <w:widowControl/>
              <w:textAlignment w:val="center"/>
              <w:rPr>
                <w:rFonts w:ascii="仿宋" w:eastAsia="仿宋" w:hAnsi="仿宋" w:cs="仿宋" w:hint="eastAsia"/>
                <w:kern w:val="0"/>
                <w:szCs w:val="21"/>
                <w:lang/>
              </w:rPr>
            </w:pPr>
          </w:p>
        </w:tc>
        <w:tc>
          <w:tcPr>
            <w:tcW w:w="1613" w:type="dxa"/>
            <w:vMerge/>
            <w:vAlign w:val="center"/>
          </w:tcPr>
          <w:p w:rsidR="00000000" w:rsidRDefault="004D42B0">
            <w:pPr>
              <w:widowControl/>
              <w:textAlignment w:val="center"/>
              <w:rPr>
                <w:rStyle w:val="font31"/>
                <w:rFonts w:ascii="仿宋" w:eastAsia="仿宋" w:hAnsi="仿宋" w:cs="仿宋" w:hint="default"/>
                <w:szCs w:val="21"/>
                <w:lang/>
              </w:rPr>
            </w:pPr>
          </w:p>
        </w:tc>
        <w:tc>
          <w:tcPr>
            <w:tcW w:w="2525" w:type="dxa"/>
            <w:vMerge/>
            <w:vAlign w:val="center"/>
          </w:tcPr>
          <w:p w:rsidR="00000000" w:rsidRDefault="004D42B0">
            <w:pPr>
              <w:rPr>
                <w:rStyle w:val="font31"/>
                <w:rFonts w:ascii="仿宋" w:eastAsia="仿宋" w:hAnsi="仿宋" w:cs="仿宋" w:hint="default"/>
                <w:szCs w:val="21"/>
                <w:lang/>
              </w:rPr>
            </w:pPr>
          </w:p>
        </w:tc>
        <w:tc>
          <w:tcPr>
            <w:tcW w:w="4915" w:type="dxa"/>
            <w:tcBorders>
              <w:top w:val="single" w:sz="6" w:space="0" w:color="000000"/>
            </w:tcBorders>
            <w:vAlign w:val="center"/>
          </w:tcPr>
          <w:p w:rsidR="00000000" w:rsidRDefault="004D42B0">
            <w:pPr>
              <w:spacing w:line="300" w:lineRule="exact"/>
              <w:rPr>
                <w:rStyle w:val="font31"/>
                <w:rFonts w:ascii="仿宋_GB2312" w:eastAsia="仿宋_GB2312" w:hAnsi="仿宋" w:cs="仿宋" w:hint="default"/>
                <w:sz w:val="21"/>
                <w:szCs w:val="21"/>
                <w:lang/>
              </w:rPr>
            </w:pPr>
            <w:r>
              <w:rPr>
                <w:rStyle w:val="font31"/>
                <w:rFonts w:ascii="仿宋_GB2312" w:eastAsia="仿宋_GB2312" w:hAnsi="仿宋" w:cs="仿宋" w:hint="default"/>
                <w:sz w:val="21"/>
                <w:szCs w:val="21"/>
                <w:lang/>
              </w:rPr>
              <w:t>企业未获得《民用爆炸物品安全生产许可证》擅自组织民用爆炸物品生产，生产量在</w:t>
            </w:r>
            <w:r>
              <w:rPr>
                <w:rFonts w:ascii="仿宋_GB2312" w:eastAsia="仿宋_GB2312" w:hAnsi="仿宋" w:cs="仿宋" w:hint="eastAsia"/>
                <w:kern w:val="0"/>
                <w:szCs w:val="21"/>
                <w:lang/>
              </w:rPr>
              <w:t>200</w:t>
            </w:r>
            <w:r>
              <w:rPr>
                <w:rFonts w:ascii="仿宋_GB2312" w:eastAsia="仿宋_GB2312" w:hAnsi="仿宋" w:cs="仿宋" w:hint="eastAsia"/>
                <w:kern w:val="0"/>
                <w:szCs w:val="21"/>
                <w:lang/>
              </w:rPr>
              <w:t>吨（</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万发、</w:t>
            </w:r>
            <w:r>
              <w:rPr>
                <w:rFonts w:ascii="仿宋_GB2312" w:eastAsia="仿宋_GB2312" w:hAnsi="仿宋" w:cs="仿宋" w:hint="eastAsia"/>
                <w:kern w:val="0"/>
                <w:szCs w:val="21"/>
                <w:lang/>
              </w:rPr>
              <w:t>20</w:t>
            </w:r>
            <w:r>
              <w:rPr>
                <w:rFonts w:ascii="仿宋_GB2312" w:eastAsia="仿宋_GB2312" w:hAnsi="仿宋" w:cs="仿宋" w:hint="eastAsia"/>
                <w:kern w:val="0"/>
                <w:szCs w:val="21"/>
                <w:lang/>
              </w:rPr>
              <w:t>万米）</w:t>
            </w:r>
            <w:r>
              <w:rPr>
                <w:rStyle w:val="font31"/>
                <w:rFonts w:ascii="仿宋_GB2312" w:eastAsia="仿宋_GB2312" w:hAnsi="仿宋" w:cs="仿宋" w:hint="default"/>
                <w:sz w:val="21"/>
                <w:szCs w:val="21"/>
                <w:lang/>
              </w:rPr>
              <w:t>以上的；或发生较大以上安全生产事故的</w:t>
            </w:r>
          </w:p>
        </w:tc>
        <w:tc>
          <w:tcPr>
            <w:tcW w:w="2970" w:type="dxa"/>
            <w:vAlign w:val="center"/>
          </w:tcPr>
          <w:p w:rsidR="00000000" w:rsidRDefault="004D42B0">
            <w:pPr>
              <w:spacing w:line="300" w:lineRule="exact"/>
              <w:rPr>
                <w:rStyle w:val="font31"/>
                <w:rFonts w:ascii="仿宋_GB2312" w:eastAsia="仿宋_GB2312" w:hAnsi="仿宋" w:cs="仿宋" w:hint="default"/>
                <w:sz w:val="21"/>
                <w:szCs w:val="21"/>
                <w:lang/>
              </w:rPr>
            </w:pPr>
            <w:r>
              <w:rPr>
                <w:rStyle w:val="font31"/>
                <w:rFonts w:ascii="仿宋_GB2312" w:eastAsia="仿宋_GB2312" w:hAnsi="仿宋" w:cs="仿宋" w:hint="default"/>
                <w:sz w:val="21"/>
                <w:szCs w:val="21"/>
                <w:lang/>
              </w:rPr>
              <w:t>责令停止生产，处</w:t>
            </w:r>
            <w:r>
              <w:rPr>
                <w:rStyle w:val="font31"/>
                <w:rFonts w:ascii="仿宋_GB2312" w:eastAsia="仿宋_GB2312" w:hAnsi="仿宋" w:cs="仿宋" w:hint="default"/>
                <w:sz w:val="21"/>
                <w:szCs w:val="21"/>
                <w:lang/>
              </w:rPr>
              <w:t>40</w:t>
            </w:r>
            <w:r>
              <w:rPr>
                <w:rStyle w:val="font31"/>
                <w:rFonts w:ascii="仿宋_GB2312" w:eastAsia="仿宋_GB2312" w:hAnsi="仿宋" w:cs="仿宋" w:hint="default"/>
                <w:sz w:val="21"/>
                <w:szCs w:val="21"/>
                <w:lang/>
              </w:rPr>
              <w:t>万元以上</w:t>
            </w:r>
            <w:r>
              <w:rPr>
                <w:rStyle w:val="font31"/>
                <w:rFonts w:ascii="仿宋_GB2312" w:eastAsia="仿宋_GB2312" w:hAnsi="仿宋" w:cs="仿宋" w:hint="default"/>
                <w:sz w:val="21"/>
                <w:szCs w:val="21"/>
                <w:lang/>
              </w:rPr>
              <w:t>50</w:t>
            </w:r>
            <w:r>
              <w:rPr>
                <w:rStyle w:val="font31"/>
                <w:rFonts w:ascii="仿宋_GB2312" w:eastAsia="仿宋_GB2312" w:hAnsi="仿宋" w:cs="仿宋" w:hint="default"/>
                <w:sz w:val="21"/>
                <w:szCs w:val="21"/>
                <w:lang/>
              </w:rPr>
              <w:t>万元以下的罚款，并没收非法生产的民用爆炸物品及其违法所得</w:t>
            </w:r>
          </w:p>
        </w:tc>
      </w:tr>
      <w:tr w:rsidR="00000000">
        <w:trPr>
          <w:trHeight w:val="369"/>
        </w:trPr>
        <w:tc>
          <w:tcPr>
            <w:tcW w:w="687" w:type="dxa"/>
            <w:vAlign w:val="center"/>
          </w:tcPr>
          <w:p w:rsidR="00000000" w:rsidRDefault="004D42B0">
            <w:pPr>
              <w:jc w:val="center"/>
              <w:rPr>
                <w:rFonts w:ascii="仿宋" w:eastAsia="仿宋" w:hAnsi="仿宋" w:cs="仿宋" w:hint="eastAsia"/>
                <w:kern w:val="0"/>
                <w:szCs w:val="21"/>
                <w:lang/>
              </w:rPr>
            </w:pPr>
            <w:r>
              <w:rPr>
                <w:rFonts w:ascii="黑体" w:eastAsia="黑体" w:hAnsi="黑体" w:cs="黑体" w:hint="eastAsia"/>
                <w:szCs w:val="21"/>
              </w:rPr>
              <w:t>序号</w:t>
            </w:r>
          </w:p>
        </w:tc>
        <w:tc>
          <w:tcPr>
            <w:tcW w:w="1425" w:type="dxa"/>
            <w:vAlign w:val="center"/>
          </w:tcPr>
          <w:p w:rsidR="00000000" w:rsidRDefault="004D42B0">
            <w:pPr>
              <w:jc w:val="center"/>
              <w:rPr>
                <w:rFonts w:ascii="仿宋" w:eastAsia="仿宋" w:hAnsi="仿宋" w:cs="仿宋" w:hint="eastAsia"/>
                <w:kern w:val="0"/>
                <w:szCs w:val="21"/>
                <w:lang/>
              </w:rPr>
            </w:pPr>
            <w:r>
              <w:rPr>
                <w:rFonts w:ascii="黑体" w:eastAsia="黑体" w:hAnsi="黑体" w:cs="黑体" w:hint="eastAsia"/>
                <w:szCs w:val="21"/>
              </w:rPr>
              <w:t>违法行为</w:t>
            </w:r>
          </w:p>
        </w:tc>
        <w:tc>
          <w:tcPr>
            <w:tcW w:w="1613" w:type="dxa"/>
            <w:vAlign w:val="center"/>
          </w:tcPr>
          <w:p w:rsidR="00000000" w:rsidRDefault="004D42B0">
            <w:pPr>
              <w:jc w:val="center"/>
              <w:rPr>
                <w:rFonts w:ascii="仿宋" w:eastAsia="仿宋" w:hAnsi="仿宋" w:cs="仿宋" w:hint="eastAsia"/>
                <w:kern w:val="0"/>
                <w:szCs w:val="21"/>
                <w:lang/>
              </w:rPr>
            </w:pPr>
            <w:r>
              <w:rPr>
                <w:rFonts w:ascii="黑体" w:eastAsia="黑体" w:hAnsi="黑体" w:cs="黑体" w:hint="eastAsia"/>
                <w:szCs w:val="21"/>
              </w:rPr>
              <w:t>法定依据</w:t>
            </w:r>
          </w:p>
        </w:tc>
        <w:tc>
          <w:tcPr>
            <w:tcW w:w="2525" w:type="dxa"/>
            <w:vAlign w:val="center"/>
          </w:tcPr>
          <w:p w:rsidR="00000000" w:rsidRDefault="004D42B0">
            <w:pPr>
              <w:jc w:val="center"/>
              <w:rPr>
                <w:rFonts w:ascii="仿宋" w:eastAsia="仿宋" w:hAnsi="仿宋" w:cs="仿宋" w:hint="eastAsia"/>
                <w:kern w:val="0"/>
                <w:szCs w:val="21"/>
                <w:lang/>
              </w:rPr>
            </w:pPr>
            <w:r>
              <w:rPr>
                <w:rFonts w:ascii="黑体" w:eastAsia="黑体" w:hAnsi="黑体" w:cs="黑体" w:hint="eastAsia"/>
                <w:szCs w:val="21"/>
                <w:shd w:val="clear" w:color="auto" w:fill="FFFFFF"/>
              </w:rPr>
              <w:t>法定处罚标准</w:t>
            </w:r>
          </w:p>
        </w:tc>
        <w:tc>
          <w:tcPr>
            <w:tcW w:w="4915" w:type="dxa"/>
            <w:vAlign w:val="center"/>
          </w:tcPr>
          <w:p w:rsidR="00000000" w:rsidRDefault="004D42B0">
            <w:pPr>
              <w:jc w:val="center"/>
              <w:rPr>
                <w:rFonts w:ascii="仿宋" w:eastAsia="仿宋" w:hAnsi="仿宋" w:cs="仿宋" w:hint="eastAsia"/>
                <w:kern w:val="0"/>
                <w:szCs w:val="21"/>
                <w:lang/>
              </w:rPr>
            </w:pPr>
            <w:r>
              <w:rPr>
                <w:rFonts w:ascii="黑体" w:eastAsia="黑体" w:hAnsi="黑体" w:cs="黑体" w:hint="eastAsia"/>
                <w:szCs w:val="21"/>
                <w:shd w:val="clear" w:color="auto" w:fill="FFFFFF"/>
              </w:rPr>
              <w:t>适用条件</w:t>
            </w:r>
          </w:p>
        </w:tc>
        <w:tc>
          <w:tcPr>
            <w:tcW w:w="2970" w:type="dxa"/>
            <w:vAlign w:val="center"/>
          </w:tcPr>
          <w:p w:rsidR="00000000" w:rsidRDefault="004D42B0">
            <w:pPr>
              <w:jc w:val="center"/>
              <w:rPr>
                <w:rFonts w:ascii="仿宋_GB2312" w:eastAsia="仿宋_GB2312" w:hint="eastAsia"/>
                <w:szCs w:val="21"/>
              </w:rPr>
            </w:pPr>
            <w:r>
              <w:rPr>
                <w:rFonts w:ascii="黑体" w:eastAsia="黑体" w:hAnsi="黑体" w:cs="黑体" w:hint="eastAsia"/>
                <w:szCs w:val="21"/>
                <w:shd w:val="clear" w:color="auto" w:fill="FFFFFF"/>
              </w:rPr>
              <w:t>处罚裁量标准</w:t>
            </w:r>
          </w:p>
        </w:tc>
      </w:tr>
      <w:tr w:rsidR="00000000">
        <w:trPr>
          <w:trHeight w:val="1763"/>
        </w:trPr>
        <w:tc>
          <w:tcPr>
            <w:tcW w:w="687" w:type="dxa"/>
            <w:vMerge w:val="restart"/>
            <w:vAlign w:val="center"/>
          </w:tcPr>
          <w:p w:rsidR="00000000" w:rsidRDefault="004D42B0">
            <w:pPr>
              <w:widowControl/>
              <w:spacing w:line="300" w:lineRule="exact"/>
              <w:jc w:val="center"/>
              <w:textAlignment w:val="center"/>
              <w:rPr>
                <w:rFonts w:ascii="仿宋_GB2312" w:eastAsia="仿宋_GB2312" w:hAnsi="仿宋" w:cs="仿宋" w:hint="eastAsia"/>
                <w:szCs w:val="21"/>
              </w:rPr>
            </w:pPr>
            <w:r>
              <w:rPr>
                <w:rFonts w:ascii="仿宋_GB2312" w:eastAsia="仿宋_GB2312" w:hAnsi="仿宋" w:cs="仿宋" w:hint="eastAsia"/>
                <w:kern w:val="0"/>
                <w:szCs w:val="21"/>
                <w:lang/>
              </w:rPr>
              <w:lastRenderedPageBreak/>
              <w:t>32</w:t>
            </w:r>
          </w:p>
        </w:tc>
        <w:tc>
          <w:tcPr>
            <w:tcW w:w="1425" w:type="dxa"/>
            <w:vMerge w:val="restart"/>
            <w:vAlign w:val="center"/>
          </w:tcPr>
          <w:p w:rsidR="00000000" w:rsidRDefault="004D42B0">
            <w:pPr>
              <w:widowControl/>
              <w:spacing w:line="300" w:lineRule="exact"/>
              <w:textAlignment w:val="center"/>
              <w:rPr>
                <w:rFonts w:ascii="仿宋_GB2312" w:eastAsia="仿宋_GB2312" w:hAnsi="仿宋" w:cs="仿宋" w:hint="eastAsia"/>
                <w:szCs w:val="21"/>
              </w:rPr>
            </w:pPr>
            <w:r>
              <w:rPr>
                <w:rFonts w:ascii="仿宋_GB2312" w:eastAsia="仿宋_GB2312" w:hAnsi="仿宋" w:cs="仿宋" w:hint="eastAsia"/>
                <w:kern w:val="0"/>
                <w:szCs w:val="21"/>
                <w:lang/>
              </w:rPr>
              <w:t>接受转让的安全生产许可证的</w:t>
            </w:r>
          </w:p>
        </w:tc>
        <w:tc>
          <w:tcPr>
            <w:tcW w:w="1613" w:type="dxa"/>
            <w:vMerge w:val="restart"/>
            <w:vAlign w:val="center"/>
          </w:tcPr>
          <w:p w:rsidR="00000000" w:rsidRDefault="004D42B0">
            <w:pPr>
              <w:widowControl/>
              <w:spacing w:line="300" w:lineRule="exact"/>
              <w:textAlignment w:val="center"/>
              <w:rPr>
                <w:rFonts w:ascii="仿宋_GB2312" w:eastAsia="仿宋_GB2312" w:hAnsi="仿宋" w:cs="仿宋" w:hint="eastAsia"/>
                <w:szCs w:val="21"/>
              </w:rPr>
            </w:pPr>
            <w:r>
              <w:rPr>
                <w:rStyle w:val="font31"/>
                <w:rFonts w:ascii="仿宋_GB2312" w:eastAsia="仿宋_GB2312" w:hAnsi="仿宋" w:cs="仿宋" w:hint="default"/>
                <w:sz w:val="21"/>
                <w:szCs w:val="21"/>
                <w:lang/>
              </w:rPr>
              <w:t>《安全生产许可证条例》（国务院令第</w:t>
            </w:r>
            <w:r>
              <w:rPr>
                <w:rStyle w:val="font31"/>
                <w:rFonts w:ascii="仿宋_GB2312" w:eastAsia="仿宋_GB2312" w:hAnsi="仿宋" w:cs="仿宋" w:hint="default"/>
                <w:sz w:val="21"/>
                <w:szCs w:val="21"/>
                <w:lang/>
              </w:rPr>
              <w:t>397</w:t>
            </w:r>
            <w:r>
              <w:rPr>
                <w:rStyle w:val="font31"/>
                <w:rFonts w:ascii="仿宋_GB2312" w:eastAsia="仿宋_GB2312" w:hAnsi="仿宋" w:cs="仿宋" w:hint="default"/>
                <w:sz w:val="21"/>
                <w:szCs w:val="21"/>
                <w:lang/>
              </w:rPr>
              <w:t>号）第</w:t>
            </w:r>
            <w:r>
              <w:rPr>
                <w:rStyle w:val="font31"/>
                <w:rFonts w:ascii="仿宋_GB2312" w:eastAsia="仿宋_GB2312" w:hAnsi="仿宋" w:cs="仿宋" w:hint="default"/>
                <w:sz w:val="21"/>
                <w:szCs w:val="21"/>
                <w:lang/>
              </w:rPr>
              <w:t>21</w:t>
            </w:r>
            <w:r>
              <w:rPr>
                <w:rStyle w:val="font31"/>
                <w:rFonts w:ascii="仿宋_GB2312" w:eastAsia="仿宋_GB2312" w:hAnsi="仿宋" w:cs="仿宋" w:hint="default"/>
                <w:sz w:val="21"/>
                <w:szCs w:val="21"/>
                <w:lang/>
              </w:rPr>
              <w:t>条</w:t>
            </w:r>
          </w:p>
        </w:tc>
        <w:tc>
          <w:tcPr>
            <w:tcW w:w="2525" w:type="dxa"/>
            <w:vMerge w:val="restart"/>
            <w:vAlign w:val="center"/>
          </w:tcPr>
          <w:p w:rsidR="00000000" w:rsidRDefault="004D42B0">
            <w:pPr>
              <w:spacing w:line="300" w:lineRule="exact"/>
              <w:rPr>
                <w:rFonts w:ascii="仿宋_GB2312" w:eastAsia="仿宋_GB2312" w:hAnsi="仿宋" w:cs="仿宋" w:hint="eastAsia"/>
                <w:szCs w:val="21"/>
              </w:rPr>
            </w:pPr>
            <w:r>
              <w:rPr>
                <w:rStyle w:val="font31"/>
                <w:rFonts w:ascii="仿宋_GB2312" w:eastAsia="仿宋_GB2312" w:hAnsi="仿宋" w:cs="仿宋" w:hint="default"/>
                <w:sz w:val="21"/>
                <w:szCs w:val="21"/>
                <w:lang/>
              </w:rPr>
              <w:t>责令停止生产，没收违法所得，并处</w:t>
            </w:r>
            <w:r>
              <w:rPr>
                <w:rStyle w:val="font31"/>
                <w:rFonts w:ascii="仿宋_GB2312" w:eastAsia="仿宋_GB2312" w:hAnsi="仿宋" w:cs="仿宋" w:hint="default"/>
                <w:sz w:val="21"/>
                <w:szCs w:val="21"/>
                <w:lang/>
              </w:rPr>
              <w:t>10</w:t>
            </w:r>
            <w:r>
              <w:rPr>
                <w:rStyle w:val="font31"/>
                <w:rFonts w:ascii="仿宋_GB2312" w:eastAsia="仿宋_GB2312" w:hAnsi="仿宋" w:cs="仿宋" w:hint="default"/>
                <w:sz w:val="21"/>
                <w:szCs w:val="21"/>
                <w:lang/>
              </w:rPr>
              <w:t>万元以上</w:t>
            </w:r>
            <w:r>
              <w:rPr>
                <w:rStyle w:val="font31"/>
                <w:rFonts w:ascii="仿宋_GB2312" w:eastAsia="仿宋_GB2312" w:hAnsi="仿宋" w:cs="仿宋" w:hint="default"/>
                <w:sz w:val="21"/>
                <w:szCs w:val="21"/>
                <w:lang/>
              </w:rPr>
              <w:t>50</w:t>
            </w:r>
            <w:r>
              <w:rPr>
                <w:rStyle w:val="font31"/>
                <w:rFonts w:ascii="仿宋_GB2312" w:eastAsia="仿宋_GB2312" w:hAnsi="仿宋" w:cs="仿宋" w:hint="default"/>
                <w:sz w:val="21"/>
                <w:szCs w:val="21"/>
                <w:lang/>
              </w:rPr>
              <w:t>万元以下的罚款；造成重大事故或者其他严重后果，构成犯罪的，依法追究刑事责任</w:t>
            </w:r>
          </w:p>
        </w:tc>
        <w:tc>
          <w:tcPr>
            <w:tcW w:w="4915" w:type="dxa"/>
            <w:tcBorders>
              <w:bottom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利用转让的《民用爆炸物品安全生产许可证》擅自组织民用爆炸物品生产，</w:t>
            </w:r>
            <w:r>
              <w:rPr>
                <w:rFonts w:ascii="仿宋_GB2312" w:eastAsia="仿宋_GB2312" w:hAnsi="仿宋" w:cs="仿宋" w:hint="eastAsia"/>
                <w:kern w:val="0"/>
                <w:szCs w:val="21"/>
                <w:lang/>
              </w:rPr>
              <w:t>生产量在</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吨（</w:t>
            </w:r>
            <w:r>
              <w:rPr>
                <w:rFonts w:ascii="仿宋_GB2312" w:eastAsia="仿宋_GB2312" w:hAnsi="仿宋" w:cs="仿宋" w:hint="eastAsia"/>
                <w:kern w:val="0"/>
                <w:szCs w:val="21"/>
                <w:lang/>
              </w:rPr>
              <w:t>1</w:t>
            </w:r>
            <w:r>
              <w:rPr>
                <w:rFonts w:ascii="仿宋_GB2312" w:eastAsia="仿宋_GB2312" w:hAnsi="仿宋" w:cs="仿宋" w:hint="eastAsia"/>
                <w:kern w:val="0"/>
                <w:szCs w:val="21"/>
                <w:lang/>
              </w:rPr>
              <w:t>万发</w:t>
            </w:r>
            <w:r>
              <w:rPr>
                <w:rFonts w:ascii="仿宋_GB2312" w:eastAsia="仿宋_GB2312" w:hAnsi="仿宋" w:cs="仿宋" w:hint="eastAsia"/>
                <w:kern w:val="0"/>
                <w:szCs w:val="21"/>
                <w:lang/>
              </w:rPr>
              <w:t>、</w:t>
            </w:r>
            <w:r>
              <w:rPr>
                <w:rFonts w:ascii="仿宋_GB2312" w:eastAsia="仿宋_GB2312" w:hAnsi="仿宋" w:cs="仿宋" w:hint="eastAsia"/>
                <w:kern w:val="0"/>
                <w:szCs w:val="21"/>
                <w:lang/>
              </w:rPr>
              <w:t>1</w:t>
            </w:r>
            <w:r>
              <w:rPr>
                <w:rFonts w:ascii="仿宋_GB2312" w:eastAsia="仿宋_GB2312" w:hAnsi="仿宋" w:cs="仿宋" w:hint="eastAsia"/>
                <w:kern w:val="0"/>
                <w:szCs w:val="21"/>
                <w:lang/>
              </w:rPr>
              <w:t>万米）以下的</w:t>
            </w:r>
          </w:p>
        </w:tc>
        <w:tc>
          <w:tcPr>
            <w:tcW w:w="2970" w:type="dxa"/>
            <w:tcBorders>
              <w:bottom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责令停止生产，处</w:t>
            </w:r>
            <w:r>
              <w:rPr>
                <w:rFonts w:ascii="仿宋_GB2312" w:eastAsia="仿宋_GB2312" w:hAnsi="仿宋" w:cs="仿宋" w:hint="eastAsia"/>
                <w:szCs w:val="21"/>
              </w:rPr>
              <w:t>10</w:t>
            </w:r>
            <w:r>
              <w:rPr>
                <w:rFonts w:ascii="仿宋_GB2312" w:eastAsia="仿宋_GB2312" w:hAnsi="仿宋" w:cs="仿宋" w:hint="eastAsia"/>
                <w:szCs w:val="21"/>
              </w:rPr>
              <w:t>万元以上</w:t>
            </w:r>
            <w:r>
              <w:rPr>
                <w:rFonts w:ascii="仿宋_GB2312" w:eastAsia="仿宋_GB2312" w:hAnsi="仿宋" w:cs="仿宋" w:hint="eastAsia"/>
                <w:szCs w:val="21"/>
              </w:rPr>
              <w:t>20</w:t>
            </w:r>
            <w:r>
              <w:rPr>
                <w:rFonts w:ascii="仿宋_GB2312" w:eastAsia="仿宋_GB2312" w:hAnsi="仿宋" w:cs="仿宋" w:hint="eastAsia"/>
                <w:szCs w:val="21"/>
              </w:rPr>
              <w:t>万元以下的罚款，并没收非法生产、销售的民用爆炸物品及其违法所得</w:t>
            </w:r>
          </w:p>
        </w:tc>
      </w:tr>
      <w:tr w:rsidR="00000000">
        <w:trPr>
          <w:trHeight w:val="1763"/>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Style w:val="font31"/>
                <w:rFonts w:ascii="仿宋_GB2312" w:eastAsia="仿宋_GB2312" w:hAnsi="仿宋" w:cs="仿宋" w:hint="default"/>
                <w:sz w:val="21"/>
                <w:szCs w:val="21"/>
                <w:lang/>
              </w:rPr>
            </w:pPr>
          </w:p>
        </w:tc>
        <w:tc>
          <w:tcPr>
            <w:tcW w:w="2525" w:type="dxa"/>
            <w:vMerge/>
            <w:vAlign w:val="center"/>
          </w:tcPr>
          <w:p w:rsidR="00000000" w:rsidRDefault="004D42B0">
            <w:pPr>
              <w:spacing w:line="300" w:lineRule="exact"/>
              <w:rPr>
                <w:rStyle w:val="font31"/>
                <w:rFonts w:ascii="仿宋_GB2312" w:eastAsia="仿宋_GB2312" w:hAnsi="仿宋" w:cs="仿宋" w:hint="default"/>
                <w:sz w:val="21"/>
                <w:szCs w:val="21"/>
                <w:lang/>
              </w:rPr>
            </w:pPr>
          </w:p>
        </w:tc>
        <w:tc>
          <w:tcPr>
            <w:tcW w:w="4915"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利用转让的《民用爆炸物品安全生产许可证》擅自组织民用爆炸物品生产，</w:t>
            </w:r>
            <w:r>
              <w:rPr>
                <w:rFonts w:ascii="仿宋_GB2312" w:eastAsia="仿宋_GB2312" w:hAnsi="仿宋" w:cs="仿宋" w:hint="eastAsia"/>
                <w:kern w:val="0"/>
                <w:szCs w:val="21"/>
                <w:lang/>
              </w:rPr>
              <w:t>生产量在</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吨（</w:t>
            </w:r>
            <w:r>
              <w:rPr>
                <w:rFonts w:ascii="仿宋_GB2312" w:eastAsia="仿宋_GB2312" w:hAnsi="仿宋" w:cs="仿宋" w:hint="eastAsia"/>
                <w:kern w:val="0"/>
                <w:szCs w:val="21"/>
                <w:lang/>
              </w:rPr>
              <w:t>1</w:t>
            </w:r>
            <w:r>
              <w:rPr>
                <w:rFonts w:ascii="仿宋_GB2312" w:eastAsia="仿宋_GB2312" w:hAnsi="仿宋" w:cs="仿宋" w:hint="eastAsia"/>
                <w:kern w:val="0"/>
                <w:szCs w:val="21"/>
                <w:lang/>
              </w:rPr>
              <w:t>万发、</w:t>
            </w:r>
            <w:r>
              <w:rPr>
                <w:rFonts w:ascii="仿宋_GB2312" w:eastAsia="仿宋_GB2312" w:hAnsi="仿宋" w:cs="仿宋" w:hint="eastAsia"/>
                <w:kern w:val="0"/>
                <w:szCs w:val="21"/>
                <w:lang/>
              </w:rPr>
              <w:t>1</w:t>
            </w:r>
            <w:r>
              <w:rPr>
                <w:rFonts w:ascii="仿宋_GB2312" w:eastAsia="仿宋_GB2312" w:hAnsi="仿宋" w:cs="仿宋" w:hint="eastAsia"/>
                <w:kern w:val="0"/>
                <w:szCs w:val="21"/>
                <w:lang/>
              </w:rPr>
              <w:t>万米）以上</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吨（</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万发、</w:t>
            </w:r>
            <w:r>
              <w:rPr>
                <w:rFonts w:ascii="仿宋_GB2312" w:eastAsia="仿宋_GB2312" w:hAnsi="仿宋" w:cs="仿宋" w:hint="eastAsia"/>
                <w:kern w:val="0"/>
                <w:szCs w:val="21"/>
                <w:lang/>
              </w:rPr>
              <w:t>5</w:t>
            </w:r>
            <w:r>
              <w:rPr>
                <w:rFonts w:ascii="仿宋_GB2312" w:eastAsia="仿宋_GB2312" w:hAnsi="仿宋" w:cs="仿宋" w:hint="eastAsia"/>
                <w:kern w:val="0"/>
                <w:szCs w:val="21"/>
                <w:lang/>
              </w:rPr>
              <w:t>万米）以下的</w:t>
            </w:r>
          </w:p>
        </w:tc>
        <w:tc>
          <w:tcPr>
            <w:tcW w:w="2970"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责令停止生产，处</w:t>
            </w:r>
            <w:r>
              <w:rPr>
                <w:rFonts w:ascii="仿宋_GB2312" w:eastAsia="仿宋_GB2312" w:hAnsi="仿宋" w:cs="仿宋" w:hint="eastAsia"/>
                <w:szCs w:val="21"/>
              </w:rPr>
              <w:t>20</w:t>
            </w:r>
            <w:r>
              <w:rPr>
                <w:rFonts w:ascii="仿宋_GB2312" w:eastAsia="仿宋_GB2312" w:hAnsi="仿宋" w:cs="仿宋" w:hint="eastAsia"/>
                <w:szCs w:val="21"/>
              </w:rPr>
              <w:t>万元以上</w:t>
            </w:r>
            <w:r>
              <w:rPr>
                <w:rFonts w:ascii="仿宋_GB2312" w:eastAsia="仿宋_GB2312" w:hAnsi="仿宋" w:cs="仿宋" w:hint="eastAsia"/>
                <w:szCs w:val="21"/>
              </w:rPr>
              <w:t>30</w:t>
            </w:r>
            <w:r>
              <w:rPr>
                <w:rFonts w:ascii="仿宋_GB2312" w:eastAsia="仿宋_GB2312" w:hAnsi="仿宋" w:cs="仿宋" w:hint="eastAsia"/>
                <w:szCs w:val="21"/>
              </w:rPr>
              <w:t>万元以下的罚款，并没收非法生产的民用爆炸物品及其违法所得</w:t>
            </w:r>
          </w:p>
        </w:tc>
      </w:tr>
      <w:tr w:rsidR="00000000">
        <w:trPr>
          <w:trHeight w:val="1843"/>
        </w:trPr>
        <w:tc>
          <w:tcPr>
            <w:tcW w:w="687" w:type="dxa"/>
            <w:vMerge/>
            <w:vAlign w:val="center"/>
          </w:tcPr>
          <w:p w:rsidR="00000000" w:rsidRDefault="004D42B0">
            <w:pPr>
              <w:widowControl/>
              <w:spacing w:line="300" w:lineRule="exact"/>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spacing w:line="300" w:lineRule="exact"/>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spacing w:line="300" w:lineRule="exact"/>
              <w:textAlignment w:val="center"/>
              <w:rPr>
                <w:rStyle w:val="font31"/>
                <w:rFonts w:ascii="仿宋_GB2312" w:eastAsia="仿宋_GB2312" w:hAnsi="仿宋" w:cs="仿宋" w:hint="default"/>
                <w:sz w:val="21"/>
                <w:szCs w:val="21"/>
                <w:lang/>
              </w:rPr>
            </w:pPr>
          </w:p>
        </w:tc>
        <w:tc>
          <w:tcPr>
            <w:tcW w:w="2525" w:type="dxa"/>
            <w:vMerge/>
            <w:vAlign w:val="center"/>
          </w:tcPr>
          <w:p w:rsidR="00000000" w:rsidRDefault="004D42B0">
            <w:pPr>
              <w:spacing w:line="300" w:lineRule="exact"/>
              <w:rPr>
                <w:rStyle w:val="font31"/>
                <w:rFonts w:ascii="仿宋_GB2312" w:eastAsia="仿宋_GB2312" w:hAnsi="仿宋" w:cs="仿宋" w:hint="default"/>
                <w:sz w:val="21"/>
                <w:szCs w:val="21"/>
                <w:lang/>
              </w:rPr>
            </w:pPr>
          </w:p>
        </w:tc>
        <w:tc>
          <w:tcPr>
            <w:tcW w:w="4915"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利用转让的《民用爆炸物品安全生产许可证》擅自组织民用爆炸物品生产，</w:t>
            </w:r>
            <w:r>
              <w:rPr>
                <w:rFonts w:ascii="仿宋_GB2312" w:eastAsia="仿宋_GB2312" w:hAnsi="仿宋" w:cs="仿宋" w:hint="eastAsia"/>
                <w:kern w:val="0"/>
                <w:szCs w:val="21"/>
                <w:lang/>
              </w:rPr>
              <w:t>生产量在</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吨（</w:t>
            </w:r>
            <w:r>
              <w:rPr>
                <w:rFonts w:ascii="仿宋_GB2312" w:eastAsia="仿宋_GB2312" w:hAnsi="仿宋" w:cs="仿宋" w:hint="eastAsia"/>
                <w:kern w:val="0"/>
                <w:szCs w:val="21"/>
                <w:lang/>
              </w:rPr>
              <w:t>10</w:t>
            </w:r>
            <w:r>
              <w:rPr>
                <w:rFonts w:ascii="仿宋_GB2312" w:eastAsia="仿宋_GB2312" w:hAnsi="仿宋" w:cs="仿宋" w:hint="eastAsia"/>
                <w:kern w:val="0"/>
                <w:szCs w:val="21"/>
                <w:lang/>
              </w:rPr>
              <w:t>万发、</w:t>
            </w:r>
            <w:r>
              <w:rPr>
                <w:rFonts w:ascii="仿宋_GB2312" w:eastAsia="仿宋_GB2312" w:hAnsi="仿宋" w:cs="仿宋" w:hint="eastAsia"/>
                <w:kern w:val="0"/>
                <w:szCs w:val="21"/>
                <w:lang/>
              </w:rPr>
              <w:t>5</w:t>
            </w:r>
            <w:r>
              <w:rPr>
                <w:rFonts w:ascii="仿宋_GB2312" w:eastAsia="仿宋_GB2312" w:hAnsi="仿宋" w:cs="仿宋" w:hint="eastAsia"/>
                <w:kern w:val="0"/>
                <w:szCs w:val="21"/>
                <w:lang/>
              </w:rPr>
              <w:t>万米）以上</w:t>
            </w:r>
            <w:r>
              <w:rPr>
                <w:rFonts w:ascii="仿宋_GB2312" w:eastAsia="仿宋_GB2312" w:hAnsi="仿宋" w:cs="仿宋" w:hint="eastAsia"/>
                <w:kern w:val="0"/>
                <w:szCs w:val="21"/>
                <w:lang/>
              </w:rPr>
              <w:t>200</w:t>
            </w:r>
            <w:r>
              <w:rPr>
                <w:rFonts w:ascii="仿宋_GB2312" w:eastAsia="仿宋_GB2312" w:hAnsi="仿宋" w:cs="仿宋" w:hint="eastAsia"/>
                <w:kern w:val="0"/>
                <w:szCs w:val="21"/>
                <w:lang/>
              </w:rPr>
              <w:t>吨（</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万发、</w:t>
            </w:r>
            <w:r>
              <w:rPr>
                <w:rFonts w:ascii="仿宋_GB2312" w:eastAsia="仿宋_GB2312" w:hAnsi="仿宋" w:cs="仿宋" w:hint="eastAsia"/>
                <w:kern w:val="0"/>
                <w:szCs w:val="21"/>
                <w:lang/>
              </w:rPr>
              <w:t>20</w:t>
            </w:r>
            <w:r>
              <w:rPr>
                <w:rFonts w:ascii="仿宋_GB2312" w:eastAsia="仿宋_GB2312" w:hAnsi="仿宋" w:cs="仿宋" w:hint="eastAsia"/>
                <w:kern w:val="0"/>
                <w:szCs w:val="21"/>
                <w:lang/>
              </w:rPr>
              <w:t>万米）以下的；或造成一般</w:t>
            </w:r>
            <w:r>
              <w:rPr>
                <w:rFonts w:ascii="仿宋_GB2312" w:eastAsia="仿宋_GB2312" w:hAnsi="仿宋" w:cs="仿宋" w:hint="eastAsia"/>
                <w:kern w:val="0"/>
                <w:szCs w:val="21"/>
                <w:lang/>
              </w:rPr>
              <w:t>安全生产事故的</w:t>
            </w:r>
          </w:p>
        </w:tc>
        <w:tc>
          <w:tcPr>
            <w:tcW w:w="2970" w:type="dxa"/>
            <w:tcBorders>
              <w:top w:val="single" w:sz="6" w:space="0" w:color="000000"/>
              <w:bottom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责令停止生产，处</w:t>
            </w:r>
            <w:r>
              <w:rPr>
                <w:rFonts w:ascii="仿宋_GB2312" w:eastAsia="仿宋_GB2312" w:hAnsi="仿宋" w:cs="仿宋" w:hint="eastAsia"/>
                <w:szCs w:val="21"/>
              </w:rPr>
              <w:t>30</w:t>
            </w:r>
            <w:r>
              <w:rPr>
                <w:rFonts w:ascii="仿宋_GB2312" w:eastAsia="仿宋_GB2312" w:hAnsi="仿宋" w:cs="仿宋" w:hint="eastAsia"/>
                <w:szCs w:val="21"/>
              </w:rPr>
              <w:t>万元以上</w:t>
            </w:r>
            <w:r>
              <w:rPr>
                <w:rFonts w:ascii="仿宋_GB2312" w:eastAsia="仿宋_GB2312" w:hAnsi="仿宋" w:cs="仿宋" w:hint="eastAsia"/>
                <w:szCs w:val="21"/>
              </w:rPr>
              <w:t>40</w:t>
            </w:r>
            <w:r>
              <w:rPr>
                <w:rFonts w:ascii="仿宋_GB2312" w:eastAsia="仿宋_GB2312" w:hAnsi="仿宋" w:cs="仿宋" w:hint="eastAsia"/>
                <w:szCs w:val="21"/>
              </w:rPr>
              <w:t>万元以下的罚款，并没收非法生产的民用爆炸物品及其违法所得</w:t>
            </w:r>
          </w:p>
        </w:tc>
      </w:tr>
      <w:tr w:rsidR="00000000">
        <w:trPr>
          <w:trHeight w:val="2089"/>
        </w:trPr>
        <w:tc>
          <w:tcPr>
            <w:tcW w:w="687" w:type="dxa"/>
            <w:vMerge/>
            <w:vAlign w:val="center"/>
          </w:tcPr>
          <w:p w:rsidR="00000000" w:rsidRDefault="004D42B0">
            <w:pPr>
              <w:widowControl/>
              <w:jc w:val="center"/>
              <w:textAlignment w:val="center"/>
              <w:rPr>
                <w:rFonts w:ascii="仿宋_GB2312" w:eastAsia="仿宋_GB2312" w:hAnsi="仿宋" w:cs="仿宋" w:hint="eastAsia"/>
                <w:kern w:val="0"/>
                <w:szCs w:val="21"/>
                <w:lang/>
              </w:rPr>
            </w:pPr>
          </w:p>
        </w:tc>
        <w:tc>
          <w:tcPr>
            <w:tcW w:w="1425" w:type="dxa"/>
            <w:vMerge/>
            <w:vAlign w:val="center"/>
          </w:tcPr>
          <w:p w:rsidR="00000000" w:rsidRDefault="004D42B0">
            <w:pPr>
              <w:widowControl/>
              <w:textAlignment w:val="center"/>
              <w:rPr>
                <w:rFonts w:ascii="仿宋_GB2312" w:eastAsia="仿宋_GB2312" w:hAnsi="仿宋" w:cs="仿宋" w:hint="eastAsia"/>
                <w:kern w:val="0"/>
                <w:szCs w:val="21"/>
                <w:lang/>
              </w:rPr>
            </w:pPr>
          </w:p>
        </w:tc>
        <w:tc>
          <w:tcPr>
            <w:tcW w:w="1613" w:type="dxa"/>
            <w:vMerge/>
            <w:vAlign w:val="center"/>
          </w:tcPr>
          <w:p w:rsidR="00000000" w:rsidRDefault="004D42B0">
            <w:pPr>
              <w:widowControl/>
              <w:textAlignment w:val="center"/>
              <w:rPr>
                <w:rStyle w:val="font31"/>
                <w:rFonts w:ascii="仿宋_GB2312" w:eastAsia="仿宋_GB2312" w:hAnsi="仿宋" w:cs="仿宋" w:hint="default"/>
                <w:szCs w:val="21"/>
                <w:lang/>
              </w:rPr>
            </w:pPr>
          </w:p>
        </w:tc>
        <w:tc>
          <w:tcPr>
            <w:tcW w:w="2525" w:type="dxa"/>
            <w:vMerge/>
            <w:vAlign w:val="center"/>
          </w:tcPr>
          <w:p w:rsidR="00000000" w:rsidRDefault="004D42B0">
            <w:pPr>
              <w:rPr>
                <w:rStyle w:val="font31"/>
                <w:rFonts w:ascii="仿宋_GB2312" w:eastAsia="仿宋_GB2312" w:hAnsi="仿宋" w:cs="仿宋" w:hint="default"/>
                <w:szCs w:val="21"/>
                <w:lang/>
              </w:rPr>
            </w:pPr>
          </w:p>
        </w:tc>
        <w:tc>
          <w:tcPr>
            <w:tcW w:w="4915" w:type="dxa"/>
            <w:tcBorders>
              <w:top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利用转让的《民用爆炸物品安全生产许可证》擅自组织民用爆炸物品生产，</w:t>
            </w:r>
            <w:r>
              <w:rPr>
                <w:rFonts w:ascii="仿宋_GB2312" w:eastAsia="仿宋_GB2312" w:hAnsi="仿宋" w:cs="仿宋" w:hint="eastAsia"/>
                <w:kern w:val="0"/>
                <w:szCs w:val="21"/>
                <w:lang/>
              </w:rPr>
              <w:t>生产量在</w:t>
            </w:r>
            <w:r>
              <w:rPr>
                <w:rFonts w:ascii="仿宋_GB2312" w:eastAsia="仿宋_GB2312" w:hAnsi="仿宋" w:cs="仿宋" w:hint="eastAsia"/>
                <w:kern w:val="0"/>
                <w:szCs w:val="21"/>
                <w:lang/>
              </w:rPr>
              <w:t>200</w:t>
            </w:r>
            <w:r>
              <w:rPr>
                <w:rFonts w:ascii="仿宋_GB2312" w:eastAsia="仿宋_GB2312" w:hAnsi="仿宋" w:cs="仿宋" w:hint="eastAsia"/>
                <w:kern w:val="0"/>
                <w:szCs w:val="21"/>
                <w:lang/>
              </w:rPr>
              <w:t>吨（</w:t>
            </w:r>
            <w:r>
              <w:rPr>
                <w:rFonts w:ascii="仿宋_GB2312" w:eastAsia="仿宋_GB2312" w:hAnsi="仿宋" w:cs="仿宋" w:hint="eastAsia"/>
                <w:kern w:val="0"/>
                <w:szCs w:val="21"/>
                <w:lang/>
              </w:rPr>
              <w:t>50</w:t>
            </w:r>
            <w:r>
              <w:rPr>
                <w:rFonts w:ascii="仿宋_GB2312" w:eastAsia="仿宋_GB2312" w:hAnsi="仿宋" w:cs="仿宋" w:hint="eastAsia"/>
                <w:kern w:val="0"/>
                <w:szCs w:val="21"/>
                <w:lang/>
              </w:rPr>
              <w:t>万发、</w:t>
            </w:r>
            <w:r>
              <w:rPr>
                <w:rFonts w:ascii="仿宋_GB2312" w:eastAsia="仿宋_GB2312" w:hAnsi="仿宋" w:cs="仿宋" w:hint="eastAsia"/>
                <w:kern w:val="0"/>
                <w:szCs w:val="21"/>
                <w:lang/>
              </w:rPr>
              <w:t>20</w:t>
            </w:r>
            <w:r>
              <w:rPr>
                <w:rFonts w:ascii="仿宋_GB2312" w:eastAsia="仿宋_GB2312" w:hAnsi="仿宋" w:cs="仿宋" w:hint="eastAsia"/>
                <w:kern w:val="0"/>
                <w:szCs w:val="21"/>
                <w:lang/>
              </w:rPr>
              <w:t>万米）以上的；</w:t>
            </w:r>
            <w:r>
              <w:rPr>
                <w:rFonts w:ascii="仿宋_GB2312" w:eastAsia="仿宋_GB2312" w:hAnsi="仿宋" w:cs="仿宋" w:hint="eastAsia"/>
                <w:szCs w:val="21"/>
              </w:rPr>
              <w:t>或发生较大以上安全生产事故的</w:t>
            </w:r>
          </w:p>
        </w:tc>
        <w:tc>
          <w:tcPr>
            <w:tcW w:w="2970" w:type="dxa"/>
            <w:tcBorders>
              <w:top w:val="single" w:sz="6" w:space="0" w:color="000000"/>
            </w:tcBorders>
            <w:vAlign w:val="center"/>
          </w:tcPr>
          <w:p w:rsidR="00000000" w:rsidRDefault="004D42B0">
            <w:pPr>
              <w:spacing w:line="300" w:lineRule="exact"/>
              <w:rPr>
                <w:rFonts w:ascii="仿宋_GB2312" w:eastAsia="仿宋_GB2312" w:hAnsi="仿宋" w:cs="仿宋" w:hint="eastAsia"/>
                <w:szCs w:val="21"/>
              </w:rPr>
            </w:pPr>
            <w:r>
              <w:rPr>
                <w:rFonts w:ascii="仿宋_GB2312" w:eastAsia="仿宋_GB2312" w:hAnsi="仿宋" w:cs="仿宋" w:hint="eastAsia"/>
                <w:szCs w:val="21"/>
              </w:rPr>
              <w:t>责令停止生产，处</w:t>
            </w:r>
            <w:r>
              <w:rPr>
                <w:rFonts w:ascii="仿宋_GB2312" w:eastAsia="仿宋_GB2312" w:hAnsi="仿宋" w:cs="仿宋" w:hint="eastAsia"/>
                <w:szCs w:val="21"/>
              </w:rPr>
              <w:t>40</w:t>
            </w:r>
            <w:r>
              <w:rPr>
                <w:rFonts w:ascii="仿宋_GB2312" w:eastAsia="仿宋_GB2312" w:hAnsi="仿宋" w:cs="仿宋" w:hint="eastAsia"/>
                <w:szCs w:val="21"/>
              </w:rPr>
              <w:t>万元以上</w:t>
            </w:r>
            <w:r>
              <w:rPr>
                <w:rFonts w:ascii="仿宋_GB2312" w:eastAsia="仿宋_GB2312" w:hAnsi="仿宋" w:cs="仿宋" w:hint="eastAsia"/>
                <w:szCs w:val="21"/>
              </w:rPr>
              <w:t>50</w:t>
            </w:r>
            <w:r>
              <w:rPr>
                <w:rFonts w:ascii="仿宋_GB2312" w:eastAsia="仿宋_GB2312" w:hAnsi="仿宋" w:cs="仿宋" w:hint="eastAsia"/>
                <w:szCs w:val="21"/>
              </w:rPr>
              <w:t>万元以下的罚款，并没收非法生产的民用爆炸物品及其违法所得</w:t>
            </w:r>
          </w:p>
        </w:tc>
      </w:tr>
    </w:tbl>
    <w:p w:rsidR="00000000" w:rsidRDefault="004D42B0">
      <w:pPr>
        <w:tabs>
          <w:tab w:val="left" w:pos="0"/>
        </w:tabs>
        <w:spacing w:line="640" w:lineRule="exact"/>
        <w:jc w:val="right"/>
        <w:rPr>
          <w:rFonts w:ascii="仿宋_GB2312" w:eastAsia="仿宋_GB2312"/>
          <w:sz w:val="32"/>
        </w:rPr>
        <w:sectPr w:rsidR="00000000">
          <w:pgSz w:w="16840" w:h="11907" w:orient="landscape"/>
          <w:pgMar w:top="1021" w:right="1588" w:bottom="1474" w:left="1238" w:header="851" w:footer="1361" w:gutter="680"/>
          <w:pgNumType w:fmt="numberInDash" w:chapStyle="1" w:chapSep="emDash"/>
          <w:cols w:space="720"/>
          <w:docGrid w:type="linesAndChars" w:linePitch="621" w:charSpace="-2365"/>
        </w:sectPr>
      </w:pPr>
    </w:p>
    <w:p w:rsidR="00000000" w:rsidRDefault="004D42B0">
      <w:pPr>
        <w:spacing w:line="580" w:lineRule="exact"/>
        <w:jc w:val="left"/>
        <w:rPr>
          <w:rFonts w:ascii="黑体" w:eastAsia="黑体" w:hAnsi="黑体" w:cs="黑体" w:hint="eastAsia"/>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2</w:t>
      </w:r>
    </w:p>
    <w:p w:rsidR="00000000" w:rsidRDefault="004D42B0">
      <w:pPr>
        <w:spacing w:line="580" w:lineRule="exact"/>
        <w:jc w:val="left"/>
        <w:rPr>
          <w:rFonts w:ascii="黑体" w:eastAsia="黑体" w:hAnsi="黑体" w:cs="黑体"/>
          <w:sz w:val="32"/>
          <w:szCs w:val="32"/>
        </w:rPr>
      </w:pPr>
    </w:p>
    <w:p w:rsidR="00000000" w:rsidRDefault="004D42B0">
      <w:pPr>
        <w:spacing w:line="58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河南省国防科技工业行政处罚</w:t>
      </w:r>
    </w:p>
    <w:p w:rsidR="00000000" w:rsidRDefault="004D42B0">
      <w:pPr>
        <w:spacing w:line="58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裁量权适用规则</w:t>
      </w:r>
    </w:p>
    <w:p w:rsidR="00000000" w:rsidRDefault="004D42B0">
      <w:pPr>
        <w:pStyle w:val="a5"/>
        <w:shd w:val="clear" w:color="auto" w:fill="FFFFFF"/>
        <w:spacing w:beforeAutospacing="0" w:afterAutospacing="0" w:line="580" w:lineRule="exact"/>
        <w:jc w:val="center"/>
        <w:rPr>
          <w:rFonts w:ascii="微软雅黑" w:eastAsia="微软雅黑" w:hAnsi="微软雅黑" w:cs="微软雅黑"/>
          <w:color w:val="000000"/>
          <w:sz w:val="21"/>
          <w:szCs w:val="21"/>
        </w:rPr>
      </w:pPr>
      <w:r>
        <w:rPr>
          <w:rFonts w:ascii="宋体" w:hAnsi="宋体" w:cs="宋体" w:hint="eastAsia"/>
          <w:color w:val="000000"/>
          <w:sz w:val="43"/>
          <w:szCs w:val="43"/>
          <w:shd w:val="clear" w:color="auto" w:fill="FFFFFF"/>
        </w:rPr>
        <w:t> </w:t>
      </w:r>
    </w:p>
    <w:p w:rsidR="00000000" w:rsidRDefault="004D42B0">
      <w:pPr>
        <w:pStyle w:val="a5"/>
        <w:shd w:val="clear" w:color="auto" w:fill="FFFFFF"/>
        <w:spacing w:beforeAutospacing="0" w:afterAutospacing="0" w:line="580" w:lineRule="exact"/>
        <w:ind w:firstLine="646"/>
        <w:jc w:val="both"/>
        <w:rPr>
          <w:rFonts w:ascii="仿宋_GB2312" w:eastAsia="仿宋_GB2312" w:hAnsi="微软雅黑" w:cs="仿宋_GB2312"/>
          <w:color w:val="000000"/>
          <w:sz w:val="32"/>
          <w:szCs w:val="32"/>
          <w:shd w:val="clear" w:color="auto" w:fill="FFFFFF"/>
        </w:rPr>
      </w:pPr>
      <w:r>
        <w:rPr>
          <w:rFonts w:ascii="仿宋_GB2312" w:eastAsia="仿宋_GB2312" w:hAnsi="微软雅黑" w:cs="仿宋_GB2312"/>
          <w:color w:val="000000"/>
          <w:sz w:val="32"/>
          <w:szCs w:val="32"/>
          <w:shd w:val="clear" w:color="auto" w:fill="FFFFFF"/>
        </w:rPr>
        <w:t>第一条</w:t>
      </w: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color w:val="000000"/>
          <w:sz w:val="32"/>
          <w:szCs w:val="32"/>
          <w:shd w:val="clear" w:color="auto" w:fill="FFFFFF"/>
        </w:rPr>
        <w:t>为科学规范行政处罚裁量权，促进公平、公正执法，保护</w:t>
      </w:r>
      <w:r>
        <w:rPr>
          <w:rFonts w:ascii="仿宋_GB2312" w:eastAsia="仿宋_GB2312" w:hAnsi="微软雅黑" w:cs="仿宋_GB2312" w:hint="eastAsia"/>
          <w:color w:val="000000"/>
          <w:sz w:val="32"/>
          <w:szCs w:val="32"/>
          <w:shd w:val="clear" w:color="auto" w:fill="FFFFFF"/>
        </w:rPr>
        <w:t>行政相对人</w:t>
      </w:r>
      <w:r>
        <w:rPr>
          <w:rFonts w:ascii="仿宋_GB2312" w:eastAsia="仿宋_GB2312" w:hAnsi="微软雅黑" w:cs="仿宋_GB2312"/>
          <w:color w:val="000000"/>
          <w:sz w:val="32"/>
          <w:szCs w:val="32"/>
          <w:shd w:val="clear" w:color="auto" w:fill="FFFFFF"/>
        </w:rPr>
        <w:t>的合法权益，根据《中华人民共和国</w:t>
      </w:r>
      <w:r>
        <w:rPr>
          <w:rFonts w:ascii="仿宋_GB2312" w:eastAsia="仿宋_GB2312" w:hAnsi="微软雅黑" w:cs="仿宋_GB2312"/>
          <w:color w:val="000000"/>
          <w:sz w:val="32"/>
          <w:szCs w:val="32"/>
          <w:shd w:val="clear" w:color="auto" w:fill="FFFFFF"/>
        </w:rPr>
        <w:t>行政处罚法》和有关法律、法规、规章，结合我省</w:t>
      </w:r>
      <w:r>
        <w:rPr>
          <w:rFonts w:ascii="仿宋_GB2312" w:eastAsia="仿宋_GB2312" w:hAnsi="微软雅黑" w:cs="仿宋_GB2312" w:hint="eastAsia"/>
          <w:color w:val="000000"/>
          <w:sz w:val="32"/>
          <w:szCs w:val="32"/>
          <w:shd w:val="clear" w:color="auto" w:fill="FFFFFF"/>
        </w:rPr>
        <w:t>国防科技工业</w:t>
      </w:r>
      <w:r>
        <w:rPr>
          <w:rFonts w:ascii="仿宋_GB2312" w:eastAsia="仿宋_GB2312" w:hAnsi="微软雅黑" w:cs="仿宋_GB2312"/>
          <w:color w:val="000000"/>
          <w:sz w:val="32"/>
          <w:szCs w:val="32"/>
          <w:shd w:val="clear" w:color="auto" w:fill="FFFFFF"/>
        </w:rPr>
        <w:t>工作实际，制定本规则。</w:t>
      </w:r>
    </w:p>
    <w:p w:rsidR="00000000" w:rsidRDefault="004D42B0">
      <w:pPr>
        <w:pStyle w:val="a5"/>
        <w:shd w:val="clear" w:color="auto" w:fill="FFFFFF"/>
        <w:spacing w:beforeAutospacing="0" w:afterAutospacing="0" w:line="580" w:lineRule="exact"/>
        <w:ind w:firstLine="646"/>
        <w:jc w:val="both"/>
        <w:rPr>
          <w:rFonts w:ascii="仿宋_GB2312" w:eastAsia="仿宋_GB2312" w:hAnsi="微软雅黑" w:cs="仿宋_GB2312"/>
          <w:color w:val="000000"/>
          <w:sz w:val="32"/>
          <w:szCs w:val="32"/>
          <w:shd w:val="clear" w:color="auto" w:fill="FFFFFF"/>
        </w:rPr>
      </w:pPr>
      <w:r>
        <w:rPr>
          <w:rFonts w:ascii="仿宋_GB2312" w:eastAsia="仿宋_GB2312" w:hAnsi="微软雅黑" w:cs="仿宋_GB2312"/>
          <w:color w:val="000000"/>
          <w:sz w:val="32"/>
          <w:szCs w:val="32"/>
          <w:shd w:val="clear" w:color="auto" w:fill="FFFFFF"/>
        </w:rPr>
        <w:t>第二条</w:t>
      </w: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color w:val="000000"/>
          <w:sz w:val="32"/>
          <w:szCs w:val="32"/>
          <w:shd w:val="clear" w:color="auto" w:fill="FFFFFF"/>
        </w:rPr>
        <w:t>本规则适用于</w:t>
      </w:r>
      <w:r>
        <w:rPr>
          <w:rFonts w:ascii="仿宋_GB2312" w:eastAsia="仿宋_GB2312" w:hAnsi="微软雅黑" w:cs="仿宋_GB2312" w:hint="eastAsia"/>
          <w:color w:val="000000"/>
          <w:sz w:val="32"/>
          <w:szCs w:val="32"/>
          <w:shd w:val="clear" w:color="auto" w:fill="FFFFFF"/>
        </w:rPr>
        <w:t>省国防科学技术工业局</w:t>
      </w:r>
      <w:r>
        <w:rPr>
          <w:rFonts w:ascii="仿宋_GB2312" w:eastAsia="仿宋_GB2312" w:hAnsi="微软雅黑" w:cs="仿宋_GB2312"/>
          <w:color w:val="000000"/>
          <w:sz w:val="32"/>
          <w:szCs w:val="32"/>
          <w:shd w:val="clear" w:color="auto" w:fill="FFFFFF"/>
        </w:rPr>
        <w:t>，</w:t>
      </w:r>
      <w:r>
        <w:rPr>
          <w:rFonts w:ascii="仿宋_GB2312" w:eastAsia="仿宋_GB2312" w:hAnsi="微软雅黑" w:cs="仿宋_GB2312" w:hint="eastAsia"/>
          <w:color w:val="000000"/>
          <w:sz w:val="32"/>
          <w:szCs w:val="32"/>
          <w:shd w:val="clear" w:color="auto" w:fill="FFFFFF"/>
        </w:rPr>
        <w:t>省国防科学技术工业局</w:t>
      </w:r>
      <w:r>
        <w:rPr>
          <w:rFonts w:ascii="仿宋_GB2312" w:eastAsia="仿宋_GB2312" w:hAnsi="微软雅黑" w:cs="仿宋_GB2312"/>
          <w:color w:val="000000"/>
          <w:sz w:val="32"/>
          <w:szCs w:val="32"/>
          <w:shd w:val="clear" w:color="auto" w:fill="FFFFFF"/>
        </w:rPr>
        <w:t>依法实施行政处罚必须遵守本规则。</w:t>
      </w:r>
    </w:p>
    <w:p w:rsidR="00000000" w:rsidRDefault="004D42B0">
      <w:pPr>
        <w:pStyle w:val="a5"/>
        <w:shd w:val="clear" w:color="auto" w:fill="FFFFFF"/>
        <w:spacing w:beforeAutospacing="0" w:afterAutospacing="0" w:line="580" w:lineRule="exact"/>
        <w:ind w:firstLine="646"/>
        <w:jc w:val="both"/>
        <w:rPr>
          <w:rFonts w:ascii="仿宋_GB2312" w:eastAsia="仿宋_GB2312" w:hAnsi="微软雅黑" w:cs="仿宋_GB2312"/>
          <w:color w:val="000000"/>
          <w:sz w:val="32"/>
          <w:szCs w:val="32"/>
          <w:shd w:val="clear" w:color="auto" w:fill="FFFFFF"/>
        </w:rPr>
      </w:pPr>
      <w:r>
        <w:rPr>
          <w:rFonts w:ascii="仿宋_GB2312" w:eastAsia="仿宋_GB2312" w:hAnsi="微软雅黑" w:cs="仿宋_GB2312"/>
          <w:color w:val="000000"/>
          <w:sz w:val="32"/>
          <w:szCs w:val="32"/>
          <w:shd w:val="clear" w:color="auto" w:fill="FFFFFF"/>
        </w:rPr>
        <w:t>第三条</w:t>
      </w: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color w:val="000000"/>
          <w:sz w:val="32"/>
          <w:szCs w:val="32"/>
          <w:shd w:val="clear" w:color="auto" w:fill="FFFFFF"/>
        </w:rPr>
        <w:t>本规则所称行政处罚裁量权，是指</w:t>
      </w:r>
      <w:r>
        <w:rPr>
          <w:rFonts w:ascii="仿宋_GB2312" w:eastAsia="仿宋_GB2312" w:hAnsi="微软雅黑" w:cs="仿宋_GB2312" w:hint="eastAsia"/>
          <w:color w:val="000000"/>
          <w:sz w:val="32"/>
          <w:szCs w:val="32"/>
          <w:shd w:val="clear" w:color="auto" w:fill="FFFFFF"/>
        </w:rPr>
        <w:t>省国防科学技术工业局</w:t>
      </w:r>
      <w:r>
        <w:rPr>
          <w:rFonts w:ascii="仿宋_GB2312" w:eastAsia="仿宋_GB2312" w:hAnsi="微软雅黑" w:cs="仿宋_GB2312"/>
          <w:color w:val="000000"/>
          <w:sz w:val="32"/>
          <w:szCs w:val="32"/>
          <w:shd w:val="clear" w:color="auto" w:fill="FFFFFF"/>
        </w:rPr>
        <w:t>在行政处罚权限范围内，依法对违法行为是否给予行政处罚、给予何种行政处罚、给予何种等级行政处罚的权力。</w:t>
      </w:r>
    </w:p>
    <w:p w:rsidR="00000000" w:rsidRDefault="004D42B0">
      <w:pPr>
        <w:pStyle w:val="a5"/>
        <w:shd w:val="clear" w:color="auto" w:fill="FFFFFF"/>
        <w:spacing w:beforeAutospacing="0" w:afterAutospacing="0" w:line="580" w:lineRule="exact"/>
        <w:ind w:firstLine="646"/>
        <w:jc w:val="both"/>
        <w:rPr>
          <w:rFonts w:ascii="仿宋_GB2312" w:eastAsia="仿宋_GB2312" w:hAnsi="微软雅黑" w:cs="仿宋_GB2312"/>
          <w:color w:val="000000"/>
          <w:sz w:val="32"/>
          <w:szCs w:val="32"/>
          <w:shd w:val="clear" w:color="auto" w:fill="FFFFFF"/>
        </w:rPr>
      </w:pPr>
      <w:r>
        <w:rPr>
          <w:rFonts w:ascii="仿宋_GB2312" w:eastAsia="仿宋_GB2312" w:hAnsi="微软雅黑" w:cs="仿宋_GB2312"/>
          <w:color w:val="000000"/>
          <w:sz w:val="32"/>
          <w:szCs w:val="32"/>
          <w:shd w:val="clear" w:color="auto" w:fill="FFFFFF"/>
        </w:rPr>
        <w:t>第四条</w:t>
      </w: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color w:val="000000"/>
          <w:sz w:val="32"/>
          <w:szCs w:val="32"/>
          <w:shd w:val="clear" w:color="auto" w:fill="FFFFFF"/>
        </w:rPr>
        <w:t>规范行政处罚裁量权，应当坚持合法、合理和公平、公正的原则，坚持过错与处罚相当的原则，坚持处罚与教育相结合的原则。</w:t>
      </w:r>
    </w:p>
    <w:p w:rsidR="00000000" w:rsidRDefault="004D42B0">
      <w:pPr>
        <w:pStyle w:val="a5"/>
        <w:shd w:val="clear" w:color="auto" w:fill="FFFFFF"/>
        <w:spacing w:beforeAutospacing="0" w:afterAutospacing="0" w:line="580" w:lineRule="exact"/>
        <w:ind w:firstLine="646"/>
        <w:jc w:val="both"/>
        <w:rPr>
          <w:rFonts w:ascii="仿宋_GB2312" w:eastAsia="仿宋_GB2312" w:hAnsi="微软雅黑" w:cs="仿宋_GB2312"/>
          <w:color w:val="000000"/>
          <w:sz w:val="32"/>
          <w:szCs w:val="32"/>
          <w:shd w:val="clear" w:color="auto" w:fill="FFFFFF"/>
        </w:rPr>
      </w:pPr>
      <w:r>
        <w:rPr>
          <w:rFonts w:ascii="仿宋_GB2312" w:eastAsia="仿宋_GB2312" w:hAnsi="微软雅黑" w:cs="仿宋_GB2312"/>
          <w:color w:val="000000"/>
          <w:sz w:val="32"/>
          <w:szCs w:val="32"/>
          <w:shd w:val="clear" w:color="auto" w:fill="FFFFFF"/>
        </w:rPr>
        <w:t>第五条</w:t>
      </w: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color w:val="000000"/>
          <w:sz w:val="32"/>
          <w:szCs w:val="32"/>
          <w:shd w:val="clear" w:color="auto" w:fill="FFFFFF"/>
        </w:rPr>
        <w:t>行政处罚由</w:t>
      </w:r>
      <w:r>
        <w:rPr>
          <w:rFonts w:ascii="仿宋_GB2312" w:eastAsia="仿宋_GB2312" w:hAnsi="微软雅黑" w:cs="仿宋_GB2312" w:hint="eastAsia"/>
          <w:color w:val="000000"/>
          <w:sz w:val="32"/>
          <w:szCs w:val="32"/>
          <w:shd w:val="clear" w:color="auto" w:fill="FFFFFF"/>
        </w:rPr>
        <w:t>省国防科学技术工业局负责</w:t>
      </w:r>
      <w:r>
        <w:rPr>
          <w:rFonts w:ascii="仿宋_GB2312" w:eastAsia="仿宋_GB2312" w:hAnsi="微软雅黑" w:cs="仿宋_GB2312"/>
          <w:color w:val="000000"/>
          <w:sz w:val="32"/>
          <w:szCs w:val="32"/>
          <w:shd w:val="clear" w:color="auto" w:fill="FFFFFF"/>
        </w:rPr>
        <w:t>。法</w:t>
      </w:r>
      <w:r>
        <w:rPr>
          <w:rFonts w:ascii="仿宋_GB2312" w:eastAsia="仿宋_GB2312" w:hAnsi="微软雅黑" w:cs="仿宋_GB2312"/>
          <w:color w:val="000000"/>
          <w:sz w:val="32"/>
          <w:szCs w:val="32"/>
          <w:shd w:val="clear" w:color="auto" w:fill="FFFFFF"/>
        </w:rPr>
        <w:t>律、法规、规章另有规定的除外。</w:t>
      </w:r>
    </w:p>
    <w:p w:rsidR="00000000" w:rsidRDefault="004D42B0">
      <w:pPr>
        <w:pStyle w:val="a5"/>
        <w:shd w:val="clear" w:color="auto" w:fill="FFFFFF"/>
        <w:spacing w:beforeAutospacing="0" w:afterAutospacing="0" w:line="580" w:lineRule="exact"/>
        <w:ind w:firstLine="646"/>
        <w:jc w:val="both"/>
        <w:rPr>
          <w:rFonts w:ascii="仿宋_GB2312" w:eastAsia="仿宋_GB2312" w:hAnsi="微软雅黑" w:cs="仿宋_GB2312"/>
          <w:color w:val="000000"/>
          <w:sz w:val="32"/>
          <w:szCs w:val="32"/>
          <w:shd w:val="clear" w:color="auto" w:fill="FFFFFF"/>
        </w:rPr>
      </w:pPr>
      <w:r>
        <w:rPr>
          <w:rFonts w:ascii="仿宋_GB2312" w:eastAsia="仿宋_GB2312" w:hAnsi="微软雅黑" w:cs="仿宋_GB2312"/>
          <w:color w:val="000000"/>
          <w:sz w:val="32"/>
          <w:szCs w:val="32"/>
          <w:shd w:val="clear" w:color="auto" w:fill="FFFFFF"/>
        </w:rPr>
        <w:t>第六条</w:t>
      </w: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color w:val="000000"/>
          <w:sz w:val="32"/>
          <w:szCs w:val="32"/>
          <w:shd w:val="clear" w:color="auto" w:fill="FFFFFF"/>
        </w:rPr>
        <w:t>实施行政处罚时，应当责令当事人改正违法行为。违法行为涉嫌犯罪的，应当依法移送司法机关处理。</w:t>
      </w:r>
    </w:p>
    <w:p w:rsidR="00000000" w:rsidRDefault="004D42B0">
      <w:pPr>
        <w:pStyle w:val="a5"/>
        <w:shd w:val="clear" w:color="auto" w:fill="FFFFFF"/>
        <w:spacing w:beforeAutospacing="0" w:afterAutospacing="0" w:line="580" w:lineRule="exact"/>
        <w:ind w:firstLine="646"/>
        <w:jc w:val="both"/>
        <w:rPr>
          <w:rFonts w:ascii="仿宋_GB2312" w:eastAsia="仿宋_GB2312" w:hAnsi="微软雅黑" w:cs="仿宋_GB2312"/>
          <w:color w:val="000000"/>
          <w:sz w:val="32"/>
          <w:szCs w:val="32"/>
          <w:shd w:val="clear" w:color="auto" w:fill="FFFFFF"/>
        </w:rPr>
      </w:pPr>
      <w:r>
        <w:rPr>
          <w:rFonts w:ascii="仿宋_GB2312" w:eastAsia="仿宋_GB2312" w:hAnsi="微软雅黑" w:cs="仿宋_GB2312"/>
          <w:color w:val="000000"/>
          <w:sz w:val="32"/>
          <w:szCs w:val="32"/>
          <w:shd w:val="clear" w:color="auto" w:fill="FFFFFF"/>
        </w:rPr>
        <w:t>第七条</w:t>
      </w: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color w:val="000000"/>
          <w:sz w:val="32"/>
          <w:szCs w:val="32"/>
          <w:shd w:val="clear" w:color="auto" w:fill="FFFFFF"/>
        </w:rPr>
        <w:t>对当事人的同一违法行为，不得给予两次以上罚款的行政处罚。</w:t>
      </w:r>
    </w:p>
    <w:p w:rsidR="00000000" w:rsidRDefault="004D42B0">
      <w:pPr>
        <w:pStyle w:val="a5"/>
        <w:shd w:val="clear" w:color="auto" w:fill="FFFFFF"/>
        <w:spacing w:beforeAutospacing="0" w:afterAutospacing="0" w:line="580" w:lineRule="exact"/>
        <w:ind w:firstLine="646"/>
        <w:jc w:val="both"/>
        <w:rPr>
          <w:rFonts w:ascii="仿宋_GB2312" w:eastAsia="仿宋_GB2312" w:hAnsi="微软雅黑" w:cs="仿宋_GB2312"/>
          <w:color w:val="000000"/>
          <w:sz w:val="32"/>
          <w:szCs w:val="32"/>
          <w:shd w:val="clear" w:color="auto" w:fill="FFFFFF"/>
        </w:rPr>
      </w:pPr>
      <w:r>
        <w:rPr>
          <w:rFonts w:ascii="仿宋_GB2312" w:eastAsia="仿宋_GB2312" w:hAnsi="微软雅黑" w:cs="仿宋_GB2312"/>
          <w:color w:val="000000"/>
          <w:sz w:val="32"/>
          <w:szCs w:val="32"/>
          <w:shd w:val="clear" w:color="auto" w:fill="FFFFFF"/>
        </w:rPr>
        <w:lastRenderedPageBreak/>
        <w:t>第八条</w:t>
      </w: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color w:val="000000"/>
          <w:sz w:val="32"/>
          <w:szCs w:val="32"/>
          <w:shd w:val="clear" w:color="auto" w:fill="FFFFFF"/>
        </w:rPr>
        <w:t>行政处罚裁量标准中，</w:t>
      </w:r>
      <w:r>
        <w:rPr>
          <w:rFonts w:ascii="仿宋_GB2312" w:eastAsia="仿宋_GB2312" w:hAnsi="微软雅黑" w:cs="仿宋_GB2312" w:hint="eastAsia"/>
          <w:color w:val="000000"/>
          <w:sz w:val="32"/>
          <w:szCs w:val="32"/>
          <w:shd w:val="clear" w:color="auto" w:fill="FFFFFF"/>
        </w:rPr>
        <w:t>“</w:t>
      </w:r>
      <w:r>
        <w:rPr>
          <w:rFonts w:ascii="仿宋_GB2312" w:eastAsia="仿宋_GB2312" w:hAnsi="微软雅黑" w:cs="仿宋_GB2312"/>
          <w:color w:val="000000"/>
          <w:sz w:val="32"/>
          <w:szCs w:val="32"/>
          <w:shd w:val="clear" w:color="auto" w:fill="FFFFFF"/>
        </w:rPr>
        <w:t>以上</w:t>
      </w:r>
      <w:r>
        <w:rPr>
          <w:rFonts w:ascii="仿宋_GB2312" w:eastAsia="仿宋_GB2312" w:hAnsi="微软雅黑" w:cs="仿宋_GB2312" w:hint="eastAsia"/>
          <w:color w:val="000000"/>
          <w:sz w:val="32"/>
          <w:szCs w:val="32"/>
          <w:shd w:val="clear" w:color="auto" w:fill="FFFFFF"/>
        </w:rPr>
        <w:t>”</w:t>
      </w:r>
      <w:r>
        <w:rPr>
          <w:rFonts w:ascii="仿宋_GB2312" w:eastAsia="仿宋_GB2312" w:hAnsi="微软雅黑" w:cs="仿宋_GB2312"/>
          <w:color w:val="000000"/>
          <w:sz w:val="32"/>
          <w:szCs w:val="32"/>
          <w:shd w:val="clear" w:color="auto" w:fill="FFFFFF"/>
        </w:rPr>
        <w:t>包括本数，</w:t>
      </w:r>
      <w:r>
        <w:rPr>
          <w:rFonts w:ascii="仿宋_GB2312" w:eastAsia="仿宋_GB2312" w:hAnsi="微软雅黑" w:cs="仿宋_GB2312" w:hint="eastAsia"/>
          <w:color w:val="000000"/>
          <w:sz w:val="32"/>
          <w:szCs w:val="32"/>
          <w:shd w:val="clear" w:color="auto" w:fill="FFFFFF"/>
        </w:rPr>
        <w:t>“</w:t>
      </w:r>
      <w:r>
        <w:rPr>
          <w:rFonts w:ascii="仿宋_GB2312" w:eastAsia="仿宋_GB2312" w:hAnsi="微软雅黑" w:cs="仿宋_GB2312"/>
          <w:color w:val="000000"/>
          <w:sz w:val="32"/>
          <w:szCs w:val="32"/>
          <w:shd w:val="clear" w:color="auto" w:fill="FFFFFF"/>
        </w:rPr>
        <w:t>以下</w:t>
      </w:r>
      <w:r>
        <w:rPr>
          <w:rFonts w:ascii="仿宋_GB2312" w:eastAsia="仿宋_GB2312" w:hAnsi="微软雅黑" w:cs="仿宋_GB2312" w:hint="eastAsia"/>
          <w:color w:val="000000"/>
          <w:sz w:val="32"/>
          <w:szCs w:val="32"/>
          <w:shd w:val="clear" w:color="auto" w:fill="FFFFFF"/>
        </w:rPr>
        <w:t>”</w:t>
      </w:r>
      <w:r>
        <w:rPr>
          <w:rFonts w:ascii="仿宋_GB2312" w:eastAsia="仿宋_GB2312" w:hAnsi="微软雅黑" w:cs="仿宋_GB2312"/>
          <w:color w:val="000000"/>
          <w:sz w:val="32"/>
          <w:szCs w:val="32"/>
          <w:shd w:val="clear" w:color="auto" w:fill="FFFFFF"/>
        </w:rPr>
        <w:t>不包括本数。</w:t>
      </w:r>
    </w:p>
    <w:p w:rsidR="00000000" w:rsidRDefault="004D42B0">
      <w:pPr>
        <w:pStyle w:val="a5"/>
        <w:shd w:val="clear" w:color="auto" w:fill="FFFFFF"/>
        <w:spacing w:beforeAutospacing="0" w:afterAutospacing="0" w:line="580" w:lineRule="exact"/>
        <w:ind w:firstLine="646"/>
        <w:jc w:val="both"/>
        <w:rPr>
          <w:rFonts w:ascii="仿宋_GB2312" w:eastAsia="仿宋_GB2312" w:hAnsi="微软雅黑" w:cs="仿宋_GB2312"/>
          <w:color w:val="000000"/>
          <w:sz w:val="32"/>
          <w:szCs w:val="32"/>
          <w:shd w:val="clear" w:color="auto" w:fill="FFFFFF"/>
        </w:rPr>
      </w:pPr>
      <w:r>
        <w:rPr>
          <w:rFonts w:ascii="仿宋_GB2312" w:eastAsia="仿宋_GB2312" w:hAnsi="微软雅黑" w:cs="仿宋_GB2312"/>
          <w:color w:val="000000"/>
          <w:sz w:val="32"/>
          <w:szCs w:val="32"/>
          <w:shd w:val="clear" w:color="auto" w:fill="FFFFFF"/>
        </w:rPr>
        <w:t>第九条</w:t>
      </w: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color w:val="000000"/>
          <w:sz w:val="32"/>
          <w:szCs w:val="32"/>
          <w:shd w:val="clear" w:color="auto" w:fill="FFFFFF"/>
        </w:rPr>
        <w:t>违法行为轻微并及时纠正，没有造成危害后果或者不良社会影响的，不予行政处罚。</w:t>
      </w:r>
    </w:p>
    <w:p w:rsidR="00000000" w:rsidRDefault="004D42B0">
      <w:pPr>
        <w:pStyle w:val="a5"/>
        <w:shd w:val="clear" w:color="auto" w:fill="FFFFFF"/>
        <w:spacing w:beforeAutospacing="0" w:afterAutospacing="0" w:line="580" w:lineRule="exact"/>
        <w:ind w:firstLine="646"/>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2"/>
          <w:szCs w:val="32"/>
          <w:shd w:val="clear" w:color="auto" w:fill="FFFFFF"/>
        </w:rPr>
        <w:t>第十条</w:t>
      </w: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color w:val="000000"/>
          <w:sz w:val="32"/>
          <w:szCs w:val="32"/>
          <w:shd w:val="clear" w:color="auto" w:fill="FFFFFF"/>
        </w:rPr>
        <w:t>当事人有下列情形之一的，应当依法从轻或者减轻行政处罚：（</w:t>
      </w:r>
      <w:r>
        <w:rPr>
          <w:rFonts w:ascii="仿宋_GB2312" w:eastAsia="仿宋_GB2312" w:hAnsi="微软雅黑" w:cs="仿宋_GB2312"/>
          <w:color w:val="000000"/>
          <w:sz w:val="32"/>
          <w:szCs w:val="32"/>
          <w:shd w:val="clear" w:color="auto" w:fill="FFFFFF"/>
        </w:rPr>
        <w:t>1</w:t>
      </w:r>
      <w:r>
        <w:rPr>
          <w:rFonts w:ascii="仿宋_GB2312" w:eastAsia="仿宋_GB2312" w:hAnsi="微软雅黑" w:cs="仿宋_GB2312"/>
          <w:color w:val="000000"/>
          <w:sz w:val="32"/>
          <w:szCs w:val="32"/>
          <w:shd w:val="clear" w:color="auto" w:fill="FFFFFF"/>
        </w:rPr>
        <w:t>）主动消除或者减轻违法行为危害后果的；（</w:t>
      </w:r>
      <w:r>
        <w:rPr>
          <w:rFonts w:ascii="仿宋_GB2312" w:eastAsia="仿宋_GB2312" w:hAnsi="微软雅黑" w:cs="仿宋_GB2312"/>
          <w:color w:val="000000"/>
          <w:sz w:val="32"/>
          <w:szCs w:val="32"/>
          <w:shd w:val="clear" w:color="auto" w:fill="FFFFFF"/>
        </w:rPr>
        <w:t>2</w:t>
      </w:r>
      <w:r>
        <w:rPr>
          <w:rFonts w:ascii="仿宋_GB2312" w:eastAsia="仿宋_GB2312" w:hAnsi="微软雅黑" w:cs="仿宋_GB2312"/>
          <w:color w:val="000000"/>
          <w:sz w:val="32"/>
          <w:szCs w:val="32"/>
          <w:shd w:val="clear" w:color="auto" w:fill="FFFFFF"/>
        </w:rPr>
        <w:t>）受他人胁迫有违法行为的；（</w:t>
      </w:r>
      <w:r>
        <w:rPr>
          <w:rFonts w:ascii="仿宋_GB2312" w:eastAsia="仿宋_GB2312" w:hAnsi="微软雅黑" w:cs="仿宋_GB2312"/>
          <w:color w:val="000000"/>
          <w:sz w:val="32"/>
          <w:szCs w:val="32"/>
          <w:shd w:val="clear" w:color="auto" w:fill="FFFFFF"/>
        </w:rPr>
        <w:t>3</w:t>
      </w:r>
      <w:r>
        <w:rPr>
          <w:rFonts w:ascii="仿宋_GB2312" w:eastAsia="仿宋_GB2312" w:hAnsi="微软雅黑" w:cs="仿宋_GB2312"/>
          <w:color w:val="000000"/>
          <w:sz w:val="32"/>
          <w:szCs w:val="32"/>
          <w:shd w:val="clear" w:color="auto" w:fill="FFFFFF"/>
        </w:rPr>
        <w:t>）配合</w:t>
      </w:r>
      <w:r>
        <w:rPr>
          <w:rFonts w:ascii="仿宋_GB2312" w:eastAsia="仿宋_GB2312" w:hAnsi="宋体" w:cs="宋体" w:hint="eastAsia"/>
          <w:sz w:val="32"/>
          <w:szCs w:val="32"/>
        </w:rPr>
        <w:t>国防科技</w:t>
      </w:r>
      <w:r>
        <w:rPr>
          <w:rFonts w:ascii="仿宋_GB2312" w:eastAsia="仿宋_GB2312" w:hAnsi="宋体" w:cs="宋体" w:hint="eastAsia"/>
          <w:sz w:val="32"/>
          <w:szCs w:val="32"/>
        </w:rPr>
        <w:t>工业管理部门</w:t>
      </w:r>
      <w:r>
        <w:rPr>
          <w:rFonts w:ascii="仿宋_GB2312" w:eastAsia="仿宋_GB2312" w:hAnsi="微软雅黑" w:cs="仿宋_GB2312"/>
          <w:color w:val="000000"/>
          <w:sz w:val="31"/>
          <w:szCs w:val="31"/>
          <w:shd w:val="clear" w:color="auto" w:fill="FFFFFF"/>
        </w:rPr>
        <w:t>查处违法行为有立功表现的；（</w:t>
      </w:r>
      <w:r>
        <w:rPr>
          <w:rFonts w:ascii="仿宋_GB2312" w:eastAsia="仿宋_GB2312" w:hAnsi="微软雅黑" w:cs="仿宋_GB2312"/>
          <w:color w:val="000000"/>
          <w:sz w:val="31"/>
          <w:szCs w:val="31"/>
          <w:shd w:val="clear" w:color="auto" w:fill="FFFFFF"/>
        </w:rPr>
        <w:t>4</w:t>
      </w:r>
      <w:r>
        <w:rPr>
          <w:rFonts w:ascii="仿宋_GB2312" w:eastAsia="仿宋_GB2312" w:hAnsi="微软雅黑" w:cs="仿宋_GB2312"/>
          <w:color w:val="000000"/>
          <w:sz w:val="31"/>
          <w:szCs w:val="31"/>
          <w:shd w:val="clear" w:color="auto" w:fill="FFFFFF"/>
        </w:rPr>
        <w:t>）其他应当依法从轻或者减轻行政处罚的情形。</w:t>
      </w:r>
    </w:p>
    <w:p w:rsidR="00000000" w:rsidRDefault="004D42B0">
      <w:pPr>
        <w:pStyle w:val="a5"/>
        <w:shd w:val="clear" w:color="auto" w:fill="FFFFFF"/>
        <w:spacing w:beforeAutospacing="0" w:afterAutospacing="0" w:line="580" w:lineRule="exact"/>
        <w:ind w:firstLine="646"/>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第十</w:t>
      </w:r>
      <w:r>
        <w:rPr>
          <w:rFonts w:ascii="仿宋_GB2312" w:eastAsia="仿宋_GB2312" w:hAnsi="微软雅黑" w:cs="仿宋_GB2312" w:hint="eastAsia"/>
          <w:color w:val="000000"/>
          <w:sz w:val="31"/>
          <w:szCs w:val="31"/>
          <w:shd w:val="clear" w:color="auto" w:fill="FFFFFF"/>
        </w:rPr>
        <w:t>一</w:t>
      </w:r>
      <w:r>
        <w:rPr>
          <w:rFonts w:ascii="仿宋_GB2312" w:eastAsia="仿宋_GB2312" w:hAnsi="微软雅黑" w:cs="仿宋_GB2312"/>
          <w:color w:val="000000"/>
          <w:sz w:val="31"/>
          <w:szCs w:val="31"/>
          <w:shd w:val="clear" w:color="auto" w:fill="FFFFFF"/>
        </w:rPr>
        <w:t>条</w:t>
      </w:r>
      <w:r>
        <w:rPr>
          <w:rFonts w:ascii="仿宋_GB2312" w:eastAsia="仿宋_GB2312" w:hAnsi="微软雅黑" w:cs="仿宋_GB2312" w:hint="eastAsia"/>
          <w:color w:val="000000"/>
          <w:sz w:val="31"/>
          <w:szCs w:val="31"/>
          <w:shd w:val="clear" w:color="auto" w:fill="FFFFFF"/>
        </w:rPr>
        <w:t xml:space="preserve">  </w:t>
      </w:r>
      <w:r>
        <w:rPr>
          <w:rFonts w:ascii="仿宋_GB2312" w:eastAsia="仿宋_GB2312" w:hAnsi="微软雅黑" w:cs="仿宋_GB2312"/>
          <w:color w:val="000000"/>
          <w:sz w:val="31"/>
          <w:szCs w:val="31"/>
          <w:shd w:val="clear" w:color="auto" w:fill="FFFFFF"/>
        </w:rPr>
        <w:t>当事人有下列情形之一的，应当依法适用从重标准处罚：（</w:t>
      </w:r>
      <w:r>
        <w:rPr>
          <w:rFonts w:ascii="仿宋_GB2312" w:eastAsia="仿宋_GB2312" w:hAnsi="微软雅黑" w:cs="仿宋_GB2312"/>
          <w:color w:val="000000"/>
          <w:sz w:val="31"/>
          <w:szCs w:val="31"/>
          <w:shd w:val="clear" w:color="auto" w:fill="FFFFFF"/>
        </w:rPr>
        <w:t>1</w:t>
      </w:r>
      <w:r>
        <w:rPr>
          <w:rFonts w:ascii="仿宋_GB2312" w:eastAsia="仿宋_GB2312" w:hAnsi="微软雅黑" w:cs="仿宋_GB2312"/>
          <w:color w:val="000000"/>
          <w:sz w:val="31"/>
          <w:szCs w:val="31"/>
          <w:shd w:val="clear" w:color="auto" w:fill="FFFFFF"/>
        </w:rPr>
        <w:t>）违法情节恶劣、造成严重危害后果或者不良社会影响的；（</w:t>
      </w:r>
      <w:r>
        <w:rPr>
          <w:rFonts w:ascii="仿宋_GB2312" w:eastAsia="仿宋_GB2312" w:hAnsi="微软雅黑" w:cs="仿宋_GB2312"/>
          <w:color w:val="000000"/>
          <w:sz w:val="31"/>
          <w:szCs w:val="31"/>
          <w:shd w:val="clear" w:color="auto" w:fill="FFFFFF"/>
        </w:rPr>
        <w:t>2</w:t>
      </w:r>
      <w:r>
        <w:rPr>
          <w:rFonts w:ascii="仿宋_GB2312" w:eastAsia="仿宋_GB2312" w:hAnsi="微软雅黑" w:cs="仿宋_GB2312"/>
          <w:color w:val="000000"/>
          <w:sz w:val="31"/>
          <w:szCs w:val="31"/>
          <w:shd w:val="clear" w:color="auto" w:fill="FFFFFF"/>
        </w:rPr>
        <w:t>）不听劝阻、继续实施违法行为的；（</w:t>
      </w:r>
      <w:r>
        <w:rPr>
          <w:rFonts w:ascii="仿宋_GB2312" w:eastAsia="仿宋_GB2312" w:hAnsi="微软雅黑" w:cs="仿宋_GB2312"/>
          <w:color w:val="000000"/>
          <w:sz w:val="31"/>
          <w:szCs w:val="31"/>
          <w:shd w:val="clear" w:color="auto" w:fill="FFFFFF"/>
        </w:rPr>
        <w:t>3</w:t>
      </w:r>
      <w:r>
        <w:rPr>
          <w:rFonts w:ascii="仿宋_GB2312" w:eastAsia="仿宋_GB2312" w:hAnsi="微软雅黑" w:cs="仿宋_GB2312"/>
          <w:color w:val="000000"/>
          <w:sz w:val="31"/>
          <w:szCs w:val="31"/>
          <w:shd w:val="clear" w:color="auto" w:fill="FFFFFF"/>
        </w:rPr>
        <w:t>）在共同实施违法行为中起主要作用的；（</w:t>
      </w:r>
      <w:r>
        <w:rPr>
          <w:rFonts w:ascii="仿宋_GB2312" w:eastAsia="仿宋_GB2312" w:hAnsi="微软雅黑" w:cs="仿宋_GB2312"/>
          <w:color w:val="000000"/>
          <w:sz w:val="31"/>
          <w:szCs w:val="31"/>
          <w:shd w:val="clear" w:color="auto" w:fill="FFFFFF"/>
        </w:rPr>
        <w:t>4</w:t>
      </w:r>
      <w:r>
        <w:rPr>
          <w:rFonts w:ascii="仿宋_GB2312" w:eastAsia="仿宋_GB2312" w:hAnsi="微软雅黑" w:cs="仿宋_GB2312"/>
          <w:color w:val="000000"/>
          <w:sz w:val="31"/>
          <w:szCs w:val="31"/>
          <w:shd w:val="clear" w:color="auto" w:fill="FFFFFF"/>
        </w:rPr>
        <w:t>）多次实施违法行为、屡教不改的；（</w:t>
      </w:r>
      <w:r>
        <w:rPr>
          <w:rFonts w:ascii="仿宋_GB2312" w:eastAsia="仿宋_GB2312" w:hAnsi="微软雅黑" w:cs="仿宋_GB2312"/>
          <w:color w:val="000000"/>
          <w:sz w:val="31"/>
          <w:szCs w:val="31"/>
          <w:shd w:val="clear" w:color="auto" w:fill="FFFFFF"/>
        </w:rPr>
        <w:t>5</w:t>
      </w:r>
      <w:r>
        <w:rPr>
          <w:rFonts w:ascii="仿宋_GB2312" w:eastAsia="仿宋_GB2312" w:hAnsi="微软雅黑" w:cs="仿宋_GB2312"/>
          <w:color w:val="000000"/>
          <w:sz w:val="31"/>
          <w:szCs w:val="31"/>
          <w:shd w:val="clear" w:color="auto" w:fill="FFFFFF"/>
        </w:rPr>
        <w:t>）妨碍执法人员查处其违法行为的；（</w:t>
      </w:r>
      <w:r>
        <w:rPr>
          <w:rFonts w:ascii="仿宋_GB2312" w:eastAsia="仿宋_GB2312" w:hAnsi="微软雅黑" w:cs="仿宋_GB2312"/>
          <w:color w:val="000000"/>
          <w:sz w:val="31"/>
          <w:szCs w:val="31"/>
          <w:shd w:val="clear" w:color="auto" w:fill="FFFFFF"/>
        </w:rPr>
        <w:t>6</w:t>
      </w:r>
      <w:r>
        <w:rPr>
          <w:rFonts w:ascii="仿宋_GB2312" w:eastAsia="仿宋_GB2312" w:hAnsi="微软雅黑" w:cs="仿宋_GB2312"/>
          <w:color w:val="000000"/>
          <w:sz w:val="31"/>
          <w:szCs w:val="31"/>
          <w:shd w:val="clear" w:color="auto" w:fill="FFFFFF"/>
        </w:rPr>
        <w:t>）隐匿、销毁、伪造违法证据的。</w:t>
      </w:r>
    </w:p>
    <w:p w:rsidR="00000000" w:rsidRDefault="004D42B0">
      <w:pPr>
        <w:pStyle w:val="a5"/>
        <w:shd w:val="clear" w:color="auto" w:fill="FFFFFF"/>
        <w:spacing w:beforeAutospacing="0" w:afterAutospacing="0" w:line="580" w:lineRule="exact"/>
        <w:ind w:firstLine="646"/>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第十</w:t>
      </w:r>
      <w:r>
        <w:rPr>
          <w:rFonts w:ascii="仿宋_GB2312" w:eastAsia="仿宋_GB2312" w:hAnsi="微软雅黑" w:cs="仿宋_GB2312" w:hint="eastAsia"/>
          <w:color w:val="000000"/>
          <w:sz w:val="31"/>
          <w:szCs w:val="31"/>
          <w:shd w:val="clear" w:color="auto" w:fill="FFFFFF"/>
        </w:rPr>
        <w:t>二</w:t>
      </w:r>
      <w:r>
        <w:rPr>
          <w:rFonts w:ascii="仿宋_GB2312" w:eastAsia="仿宋_GB2312" w:hAnsi="微软雅黑" w:cs="仿宋_GB2312"/>
          <w:color w:val="000000"/>
          <w:sz w:val="31"/>
          <w:szCs w:val="31"/>
          <w:shd w:val="clear" w:color="auto" w:fill="FFFFFF"/>
        </w:rPr>
        <w:t>条</w:t>
      </w:r>
      <w:r>
        <w:rPr>
          <w:rFonts w:ascii="仿宋_GB2312" w:eastAsia="仿宋_GB2312" w:hAnsi="微软雅黑" w:cs="仿宋_GB2312" w:hint="eastAsia"/>
          <w:color w:val="000000"/>
          <w:sz w:val="31"/>
          <w:szCs w:val="31"/>
          <w:shd w:val="clear" w:color="auto" w:fill="FFFFFF"/>
        </w:rPr>
        <w:t xml:space="preserve">  </w:t>
      </w:r>
      <w:r>
        <w:rPr>
          <w:rFonts w:ascii="仿宋_GB2312" w:eastAsia="仿宋_GB2312" w:hAnsi="微软雅黑" w:cs="仿宋_GB2312"/>
          <w:color w:val="000000"/>
          <w:sz w:val="31"/>
          <w:szCs w:val="31"/>
          <w:shd w:val="clear" w:color="auto" w:fill="FFFFFF"/>
        </w:rPr>
        <w:t>当事人有下列情形之一的，可以依法适用最高限的标准处罚：（</w:t>
      </w:r>
      <w:r>
        <w:rPr>
          <w:rFonts w:ascii="仿宋_GB2312" w:eastAsia="仿宋_GB2312" w:hAnsi="微软雅黑" w:cs="仿宋_GB2312"/>
          <w:color w:val="000000"/>
          <w:sz w:val="31"/>
          <w:szCs w:val="31"/>
          <w:shd w:val="clear" w:color="auto" w:fill="FFFFFF"/>
        </w:rPr>
        <w:t>1</w:t>
      </w:r>
      <w:r>
        <w:rPr>
          <w:rFonts w:ascii="仿宋_GB2312" w:eastAsia="仿宋_GB2312" w:hAnsi="微软雅黑" w:cs="仿宋_GB2312"/>
          <w:color w:val="000000"/>
          <w:sz w:val="31"/>
          <w:szCs w:val="31"/>
          <w:shd w:val="clear" w:color="auto" w:fill="FFFFFF"/>
        </w:rPr>
        <w:t>）危及公共安全、人身和财产安全、生态环境安全等，造成严</w:t>
      </w:r>
      <w:r>
        <w:rPr>
          <w:rFonts w:ascii="仿宋_GB2312" w:eastAsia="仿宋_GB2312" w:hAnsi="微软雅黑" w:cs="仿宋_GB2312"/>
          <w:color w:val="000000"/>
          <w:sz w:val="31"/>
          <w:szCs w:val="31"/>
          <w:shd w:val="clear" w:color="auto" w:fill="FFFFFF"/>
        </w:rPr>
        <w:t>重危害后果或者不良社会影响的；（</w:t>
      </w:r>
      <w:r>
        <w:rPr>
          <w:rFonts w:ascii="仿宋_GB2312" w:eastAsia="仿宋_GB2312" w:hAnsi="微软雅黑" w:cs="仿宋_GB2312"/>
          <w:color w:val="000000"/>
          <w:sz w:val="31"/>
          <w:szCs w:val="31"/>
          <w:shd w:val="clear" w:color="auto" w:fill="FFFFFF"/>
        </w:rPr>
        <w:t>2</w:t>
      </w:r>
      <w:r>
        <w:rPr>
          <w:rFonts w:ascii="仿宋_GB2312" w:eastAsia="仿宋_GB2312" w:hAnsi="微软雅黑" w:cs="仿宋_GB2312"/>
          <w:color w:val="000000"/>
          <w:sz w:val="31"/>
          <w:szCs w:val="31"/>
          <w:shd w:val="clear" w:color="auto" w:fill="FFFFFF"/>
        </w:rPr>
        <w:t>）扰乱社会管理秩序、市场经济秩序等，造成严重危害后果或者不良社会影响的；（</w:t>
      </w:r>
      <w:r>
        <w:rPr>
          <w:rFonts w:ascii="仿宋_GB2312" w:eastAsia="仿宋_GB2312" w:hAnsi="微软雅黑" w:cs="仿宋_GB2312"/>
          <w:color w:val="000000"/>
          <w:sz w:val="31"/>
          <w:szCs w:val="31"/>
          <w:shd w:val="clear" w:color="auto" w:fill="FFFFFF"/>
        </w:rPr>
        <w:t>3</w:t>
      </w:r>
      <w:r>
        <w:rPr>
          <w:rFonts w:ascii="仿宋_GB2312" w:eastAsia="仿宋_GB2312" w:hAnsi="微软雅黑" w:cs="仿宋_GB2312"/>
          <w:color w:val="000000"/>
          <w:sz w:val="31"/>
          <w:szCs w:val="31"/>
          <w:shd w:val="clear" w:color="auto" w:fill="FFFFFF"/>
        </w:rPr>
        <w:t>）胁迫、诱骗他人的；（</w:t>
      </w:r>
      <w:r>
        <w:rPr>
          <w:rFonts w:ascii="仿宋_GB2312" w:eastAsia="仿宋_GB2312" w:hAnsi="微软雅黑" w:cs="仿宋_GB2312"/>
          <w:color w:val="000000"/>
          <w:sz w:val="31"/>
          <w:szCs w:val="31"/>
          <w:shd w:val="clear" w:color="auto" w:fill="FFFFFF"/>
        </w:rPr>
        <w:t>4</w:t>
      </w:r>
      <w:r>
        <w:rPr>
          <w:rFonts w:ascii="仿宋_GB2312" w:eastAsia="仿宋_GB2312" w:hAnsi="微软雅黑" w:cs="仿宋_GB2312"/>
          <w:color w:val="000000"/>
          <w:sz w:val="31"/>
          <w:szCs w:val="31"/>
          <w:shd w:val="clear" w:color="auto" w:fill="FFFFFF"/>
        </w:rPr>
        <w:t>）打击报复举报投诉人、证人、执法人员的。</w:t>
      </w:r>
    </w:p>
    <w:p w:rsidR="00000000" w:rsidRDefault="004D42B0">
      <w:pPr>
        <w:pStyle w:val="a5"/>
        <w:shd w:val="clear" w:color="auto" w:fill="FFFFFF"/>
        <w:spacing w:beforeAutospacing="0" w:afterAutospacing="0" w:line="580" w:lineRule="exact"/>
        <w:ind w:firstLine="646"/>
        <w:jc w:val="both"/>
        <w:rPr>
          <w:rFonts w:ascii="仿宋_GB2312" w:eastAsia="仿宋_GB2312" w:hAnsi="微软雅黑" w:cs="仿宋_GB2312" w:hint="eastAsia"/>
          <w:color w:val="000000"/>
          <w:sz w:val="31"/>
          <w:szCs w:val="31"/>
          <w:shd w:val="clear" w:color="auto" w:fill="FFFFFF"/>
        </w:rPr>
      </w:pPr>
      <w:r>
        <w:rPr>
          <w:rFonts w:ascii="仿宋_GB2312" w:eastAsia="仿宋_GB2312" w:hAnsi="微软雅黑" w:cs="仿宋_GB2312"/>
          <w:color w:val="000000"/>
          <w:sz w:val="31"/>
          <w:szCs w:val="31"/>
          <w:shd w:val="clear" w:color="auto" w:fill="FFFFFF"/>
        </w:rPr>
        <w:t>第十</w:t>
      </w:r>
      <w:r>
        <w:rPr>
          <w:rFonts w:ascii="仿宋_GB2312" w:eastAsia="仿宋_GB2312" w:hAnsi="微软雅黑" w:cs="仿宋_GB2312" w:hint="eastAsia"/>
          <w:color w:val="000000"/>
          <w:sz w:val="31"/>
          <w:szCs w:val="31"/>
          <w:shd w:val="clear" w:color="auto" w:fill="FFFFFF"/>
        </w:rPr>
        <w:t>三</w:t>
      </w:r>
      <w:r>
        <w:rPr>
          <w:rFonts w:ascii="仿宋_GB2312" w:eastAsia="仿宋_GB2312" w:hAnsi="微软雅黑" w:cs="仿宋_GB2312"/>
          <w:color w:val="000000"/>
          <w:sz w:val="31"/>
          <w:szCs w:val="31"/>
          <w:shd w:val="clear" w:color="auto" w:fill="FFFFFF"/>
        </w:rPr>
        <w:t>条</w:t>
      </w:r>
      <w:r>
        <w:rPr>
          <w:rFonts w:ascii="仿宋_GB2312" w:eastAsia="仿宋_GB2312" w:hAnsi="微软雅黑" w:cs="仿宋_GB2312" w:hint="eastAsia"/>
          <w:color w:val="000000"/>
          <w:sz w:val="31"/>
          <w:szCs w:val="31"/>
          <w:shd w:val="clear" w:color="auto" w:fill="FFFFFF"/>
        </w:rPr>
        <w:t xml:space="preserve">  </w:t>
      </w:r>
      <w:r>
        <w:rPr>
          <w:rFonts w:ascii="仿宋_GB2312" w:eastAsia="仿宋_GB2312" w:hAnsi="微软雅黑" w:cs="仿宋_GB2312"/>
          <w:color w:val="000000"/>
          <w:sz w:val="31"/>
          <w:szCs w:val="31"/>
          <w:shd w:val="clear" w:color="auto" w:fill="FFFFFF"/>
        </w:rPr>
        <w:t>违法行为在二年内未被发现的，不再给予行政处罚。法律另有规定的除外。</w:t>
      </w:r>
    </w:p>
    <w:p w:rsidR="00000000" w:rsidRDefault="004D42B0">
      <w:pPr>
        <w:pStyle w:val="a5"/>
        <w:shd w:val="clear" w:color="auto" w:fill="FFFFFF"/>
        <w:spacing w:beforeAutospacing="0" w:afterAutospacing="0" w:line="580" w:lineRule="exact"/>
        <w:ind w:firstLine="646"/>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第十</w:t>
      </w:r>
      <w:r>
        <w:rPr>
          <w:rFonts w:ascii="仿宋_GB2312" w:eastAsia="仿宋_GB2312" w:hAnsi="微软雅黑" w:cs="仿宋_GB2312" w:hint="eastAsia"/>
          <w:color w:val="000000"/>
          <w:sz w:val="31"/>
          <w:szCs w:val="31"/>
          <w:shd w:val="clear" w:color="auto" w:fill="FFFFFF"/>
        </w:rPr>
        <w:t>四</w:t>
      </w:r>
      <w:r>
        <w:rPr>
          <w:rFonts w:ascii="仿宋_GB2312" w:eastAsia="仿宋_GB2312" w:hAnsi="微软雅黑" w:cs="仿宋_GB2312"/>
          <w:color w:val="000000"/>
          <w:sz w:val="31"/>
          <w:szCs w:val="31"/>
          <w:shd w:val="clear" w:color="auto" w:fill="FFFFFF"/>
        </w:rPr>
        <w:t>条</w:t>
      </w:r>
      <w:r>
        <w:rPr>
          <w:rFonts w:ascii="仿宋_GB2312" w:eastAsia="仿宋_GB2312" w:hAnsi="微软雅黑" w:cs="仿宋_GB2312" w:hint="eastAsia"/>
          <w:color w:val="000000"/>
          <w:sz w:val="31"/>
          <w:szCs w:val="31"/>
          <w:shd w:val="clear" w:color="auto" w:fill="FFFFFF"/>
        </w:rPr>
        <w:t xml:space="preserve">  </w:t>
      </w:r>
      <w:r>
        <w:rPr>
          <w:rFonts w:ascii="仿宋_GB2312" w:eastAsia="仿宋_GB2312" w:hAnsi="微软雅黑" w:cs="仿宋_GB2312"/>
          <w:color w:val="000000"/>
          <w:sz w:val="31"/>
          <w:szCs w:val="31"/>
          <w:shd w:val="clear" w:color="auto" w:fill="FFFFFF"/>
        </w:rPr>
        <w:t>本规则自印发之日起施行。</w:t>
      </w:r>
      <w:r>
        <w:rPr>
          <w:rFonts w:ascii="仿宋_GB2312" w:eastAsia="仿宋_GB2312" w:hAnsi="微软雅黑" w:cs="仿宋_GB2312" w:hint="eastAsia"/>
          <w:color w:val="000000"/>
          <w:sz w:val="31"/>
          <w:szCs w:val="31"/>
          <w:shd w:val="clear" w:color="auto" w:fill="FFFFFF"/>
        </w:rPr>
        <w:t>      </w:t>
      </w:r>
    </w:p>
    <w:p w:rsidR="00000000" w:rsidRDefault="004D42B0">
      <w:pPr>
        <w:spacing w:line="600" w:lineRule="exact"/>
        <w:rPr>
          <w:rFonts w:ascii="黑体" w:eastAsia="黑体" w:hAnsi="黑体" w:cs="黑体" w:hint="eastAsia"/>
          <w:sz w:val="32"/>
          <w:szCs w:val="32"/>
        </w:rPr>
      </w:pPr>
      <w:r>
        <w:rPr>
          <w:rFonts w:ascii="微软雅黑" w:eastAsia="微软雅黑" w:hAnsi="微软雅黑" w:cs="微软雅黑" w:hint="eastAsia"/>
          <w:color w:val="000000"/>
          <w:sz w:val="31"/>
          <w:szCs w:val="31"/>
          <w:shd w:val="clear" w:color="auto" w:fill="FFFFFF"/>
        </w:rPr>
        <w:br w:type="page"/>
      </w:r>
      <w:r>
        <w:rPr>
          <w:rFonts w:ascii="黑体" w:eastAsia="黑体" w:hAnsi="黑体" w:cs="黑体" w:hint="eastAsia"/>
          <w:sz w:val="32"/>
          <w:szCs w:val="32"/>
        </w:rPr>
        <w:lastRenderedPageBreak/>
        <w:t>附件</w:t>
      </w:r>
      <w:r>
        <w:rPr>
          <w:rFonts w:ascii="黑体" w:eastAsia="黑体" w:hAnsi="黑体" w:cs="黑体" w:hint="eastAsia"/>
          <w:sz w:val="32"/>
          <w:szCs w:val="32"/>
        </w:rPr>
        <w:t>3</w:t>
      </w:r>
    </w:p>
    <w:p w:rsidR="00000000" w:rsidRDefault="004D42B0">
      <w:pPr>
        <w:spacing w:line="600" w:lineRule="exact"/>
        <w:rPr>
          <w:rFonts w:ascii="黑体" w:eastAsia="黑体" w:hAnsi="黑体" w:cs="黑体"/>
          <w:sz w:val="32"/>
          <w:szCs w:val="32"/>
        </w:rPr>
      </w:pPr>
    </w:p>
    <w:p w:rsidR="00000000" w:rsidRDefault="004D42B0">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河南省国防科技工业行政处罚</w:t>
      </w:r>
    </w:p>
    <w:p w:rsidR="00000000" w:rsidRDefault="004D42B0">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预先法律审核制度</w:t>
      </w:r>
    </w:p>
    <w:p w:rsidR="00000000" w:rsidRDefault="004D42B0">
      <w:pPr>
        <w:spacing w:line="600" w:lineRule="exact"/>
        <w:jc w:val="center"/>
        <w:rPr>
          <w:rFonts w:ascii="方正小标宋简体" w:eastAsia="方正小标宋简体" w:hAnsi="宋体"/>
          <w:sz w:val="44"/>
          <w:szCs w:val="44"/>
        </w:rPr>
      </w:pPr>
    </w:p>
    <w:p w:rsidR="00000000" w:rsidRDefault="004D42B0">
      <w:pPr>
        <w:pStyle w:val="a5"/>
        <w:shd w:val="clear" w:color="auto" w:fill="FFFFFF"/>
        <w:spacing w:beforeAutospacing="0" w:afterAutospacing="0" w:line="600" w:lineRule="exact"/>
        <w:ind w:firstLine="645"/>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第一条</w:t>
      </w:r>
      <w:r>
        <w:rPr>
          <w:rFonts w:ascii="仿宋_GB2312" w:eastAsia="仿宋_GB2312" w:hAnsi="微软雅黑" w:cs="仿宋_GB2312" w:hint="eastAsia"/>
          <w:color w:val="000000"/>
          <w:sz w:val="31"/>
          <w:szCs w:val="31"/>
          <w:shd w:val="clear" w:color="auto" w:fill="FFFFFF"/>
        </w:rPr>
        <w:t xml:space="preserve">  </w:t>
      </w:r>
      <w:r>
        <w:rPr>
          <w:rFonts w:ascii="仿宋_GB2312" w:eastAsia="仿宋_GB2312" w:hAnsi="微软雅黑" w:cs="仿宋_GB2312"/>
          <w:color w:val="000000"/>
          <w:sz w:val="31"/>
          <w:szCs w:val="31"/>
          <w:shd w:val="clear" w:color="auto" w:fill="FFFFFF"/>
        </w:rPr>
        <w:t>为规范</w:t>
      </w:r>
      <w:r>
        <w:rPr>
          <w:rFonts w:ascii="仿宋_GB2312" w:eastAsia="仿宋_GB2312" w:hAnsi="微软雅黑" w:cs="仿宋_GB2312" w:hint="eastAsia"/>
          <w:color w:val="000000"/>
          <w:sz w:val="31"/>
          <w:szCs w:val="31"/>
          <w:shd w:val="clear" w:color="auto" w:fill="FFFFFF"/>
        </w:rPr>
        <w:t>全省国防科技工业行政</w:t>
      </w:r>
      <w:r>
        <w:rPr>
          <w:rFonts w:ascii="仿宋_GB2312" w:eastAsia="仿宋_GB2312" w:hAnsi="微软雅黑" w:cs="仿宋_GB2312"/>
          <w:color w:val="000000"/>
          <w:sz w:val="31"/>
          <w:szCs w:val="31"/>
          <w:shd w:val="clear" w:color="auto" w:fill="FFFFFF"/>
        </w:rPr>
        <w:t>处罚权的实施，提高行政处罚案件质量，根据有关法律、法规和规章的规定，结合我省</w:t>
      </w:r>
      <w:r>
        <w:rPr>
          <w:rFonts w:ascii="仿宋_GB2312" w:eastAsia="仿宋_GB2312" w:hAnsi="微软雅黑" w:cs="仿宋_GB2312" w:hint="eastAsia"/>
          <w:color w:val="000000"/>
          <w:sz w:val="31"/>
          <w:szCs w:val="31"/>
          <w:shd w:val="clear" w:color="auto" w:fill="FFFFFF"/>
        </w:rPr>
        <w:t>国防科技工业</w:t>
      </w:r>
      <w:r>
        <w:rPr>
          <w:rFonts w:ascii="仿宋_GB2312" w:eastAsia="仿宋_GB2312" w:hAnsi="微软雅黑" w:cs="仿宋_GB2312"/>
          <w:color w:val="000000"/>
          <w:sz w:val="31"/>
          <w:szCs w:val="31"/>
          <w:shd w:val="clear" w:color="auto" w:fill="FFFFFF"/>
        </w:rPr>
        <w:t>工作实际，制定本制度。</w:t>
      </w:r>
    </w:p>
    <w:p w:rsidR="00000000" w:rsidRDefault="004D42B0">
      <w:pPr>
        <w:pStyle w:val="a5"/>
        <w:shd w:val="clear" w:color="auto" w:fill="FFFFFF"/>
        <w:spacing w:beforeAutospacing="0" w:afterAutospacing="0" w:line="600" w:lineRule="exact"/>
        <w:ind w:firstLine="645"/>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第二条</w:t>
      </w:r>
      <w:r>
        <w:rPr>
          <w:rFonts w:ascii="仿宋_GB2312" w:eastAsia="仿宋_GB2312" w:hAnsi="微软雅黑" w:cs="仿宋_GB2312" w:hint="eastAsia"/>
          <w:color w:val="000000"/>
          <w:sz w:val="31"/>
          <w:szCs w:val="31"/>
          <w:shd w:val="clear" w:color="auto" w:fill="FFFFFF"/>
        </w:rPr>
        <w:t xml:space="preserve">  </w:t>
      </w:r>
      <w:r>
        <w:rPr>
          <w:rFonts w:ascii="仿宋_GB2312" w:eastAsia="仿宋_GB2312" w:hAnsi="微软雅黑" w:cs="仿宋_GB2312"/>
          <w:color w:val="000000"/>
          <w:sz w:val="31"/>
          <w:szCs w:val="31"/>
          <w:shd w:val="clear" w:color="auto" w:fill="FFFFFF"/>
        </w:rPr>
        <w:t>行政处罚预先法律审核是指具有行政处罚权的行政部门作出行政处罚决定之前，应当由本机关法制机构预先进行法律审核，之后才能提交本机关分管领导审签的工作程序。</w:t>
      </w:r>
    </w:p>
    <w:p w:rsidR="00000000" w:rsidRDefault="004D42B0">
      <w:pPr>
        <w:pStyle w:val="a5"/>
        <w:shd w:val="clear" w:color="auto" w:fill="FFFFFF"/>
        <w:spacing w:beforeAutospacing="0" w:afterAutospacing="0" w:line="600" w:lineRule="exact"/>
        <w:ind w:firstLine="645"/>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第三条</w:t>
      </w:r>
      <w:r>
        <w:rPr>
          <w:rFonts w:ascii="仿宋_GB2312" w:eastAsia="仿宋_GB2312" w:hAnsi="微软雅黑" w:cs="仿宋_GB2312" w:hint="eastAsia"/>
          <w:color w:val="000000"/>
          <w:sz w:val="31"/>
          <w:szCs w:val="31"/>
          <w:shd w:val="clear" w:color="auto" w:fill="FFFFFF"/>
        </w:rPr>
        <w:t xml:space="preserve">  </w:t>
      </w:r>
      <w:r>
        <w:rPr>
          <w:rFonts w:ascii="仿宋_GB2312" w:eastAsia="仿宋_GB2312" w:hAnsi="微软雅黑" w:cs="仿宋_GB2312"/>
          <w:color w:val="000000"/>
          <w:sz w:val="31"/>
          <w:szCs w:val="31"/>
          <w:shd w:val="clear" w:color="auto" w:fill="FFFFFF"/>
        </w:rPr>
        <w:t>行政处罚案件调查终结后，案件承办机构应当做出案件调查终结报告，连同其他案件材料送本机关法制机构审核。</w:t>
      </w:r>
    </w:p>
    <w:p w:rsidR="00000000" w:rsidRDefault="004D42B0">
      <w:pPr>
        <w:pStyle w:val="a5"/>
        <w:shd w:val="clear" w:color="auto" w:fill="FFFFFF"/>
        <w:spacing w:beforeAutospacing="0" w:afterAutospacing="0" w:line="600" w:lineRule="exact"/>
        <w:ind w:firstLine="645"/>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第四条</w:t>
      </w:r>
      <w:r>
        <w:rPr>
          <w:rFonts w:ascii="仿宋_GB2312" w:eastAsia="仿宋_GB2312" w:hAnsi="微软雅黑" w:cs="仿宋_GB2312" w:hint="eastAsia"/>
          <w:color w:val="000000"/>
          <w:sz w:val="31"/>
          <w:szCs w:val="31"/>
          <w:shd w:val="clear" w:color="auto" w:fill="FFFFFF"/>
        </w:rPr>
        <w:t xml:space="preserve">  </w:t>
      </w:r>
      <w:r>
        <w:rPr>
          <w:rFonts w:ascii="仿宋_GB2312" w:eastAsia="仿宋_GB2312" w:hAnsi="微软雅黑" w:cs="仿宋_GB2312"/>
          <w:color w:val="000000"/>
          <w:sz w:val="31"/>
          <w:szCs w:val="31"/>
          <w:shd w:val="clear" w:color="auto" w:fill="FFFFFF"/>
        </w:rPr>
        <w:t>法制机构应当指定专人负责行政处罚案件的法律审核。法制机构对行政处罚案件的法律审核应当在</w:t>
      </w:r>
      <w:r>
        <w:rPr>
          <w:rFonts w:ascii="仿宋_GB2312" w:eastAsia="仿宋_GB2312" w:hAnsi="微软雅黑" w:cs="仿宋_GB2312"/>
          <w:color w:val="000000"/>
          <w:sz w:val="31"/>
          <w:szCs w:val="31"/>
          <w:shd w:val="clear" w:color="auto" w:fill="FFFFFF"/>
        </w:rPr>
        <w:t>5</w:t>
      </w:r>
      <w:r>
        <w:rPr>
          <w:rFonts w:ascii="仿宋_GB2312" w:eastAsia="仿宋_GB2312" w:hAnsi="微软雅黑" w:cs="仿宋_GB2312"/>
          <w:color w:val="000000"/>
          <w:sz w:val="31"/>
          <w:szCs w:val="31"/>
          <w:shd w:val="clear" w:color="auto" w:fill="FFFFFF"/>
        </w:rPr>
        <w:t>个工作日内完成；案件复杂的，经行政执法机关负责人批准可以延长</w:t>
      </w:r>
      <w:r>
        <w:rPr>
          <w:rFonts w:ascii="仿宋_GB2312" w:eastAsia="仿宋_GB2312" w:hAnsi="微软雅黑" w:cs="仿宋_GB2312"/>
          <w:color w:val="000000"/>
          <w:sz w:val="31"/>
          <w:szCs w:val="31"/>
          <w:shd w:val="clear" w:color="auto" w:fill="FFFFFF"/>
        </w:rPr>
        <w:t>5</w:t>
      </w:r>
      <w:r>
        <w:rPr>
          <w:rFonts w:ascii="仿宋_GB2312" w:eastAsia="仿宋_GB2312" w:hAnsi="微软雅黑" w:cs="仿宋_GB2312"/>
          <w:color w:val="000000"/>
          <w:sz w:val="31"/>
          <w:szCs w:val="31"/>
          <w:shd w:val="clear" w:color="auto" w:fill="FFFFFF"/>
        </w:rPr>
        <w:t>个工作日。</w:t>
      </w:r>
    </w:p>
    <w:p w:rsidR="00000000" w:rsidRDefault="004D42B0">
      <w:pPr>
        <w:pStyle w:val="a5"/>
        <w:shd w:val="clear" w:color="auto" w:fill="FFFFFF"/>
        <w:spacing w:beforeAutospacing="0" w:afterAutospacing="0" w:line="600" w:lineRule="exact"/>
        <w:ind w:firstLine="645"/>
        <w:jc w:val="both"/>
        <w:rPr>
          <w:rFonts w:ascii="仿宋_GB2312" w:eastAsia="仿宋_GB2312" w:hAnsi="微软雅黑" w:cs="仿宋_GB2312" w:hint="eastAsia"/>
          <w:color w:val="000000"/>
          <w:sz w:val="31"/>
          <w:szCs w:val="31"/>
          <w:shd w:val="clear" w:color="auto" w:fill="FFFFFF"/>
        </w:rPr>
      </w:pPr>
      <w:r>
        <w:rPr>
          <w:rFonts w:ascii="仿宋_GB2312" w:eastAsia="仿宋_GB2312" w:hAnsi="微软雅黑" w:cs="仿宋_GB2312"/>
          <w:color w:val="000000"/>
          <w:sz w:val="31"/>
          <w:szCs w:val="31"/>
          <w:shd w:val="clear" w:color="auto" w:fill="FFFFFF"/>
        </w:rPr>
        <w:t>补充材料、征询意见、提请解释期间不计入审核期限。</w:t>
      </w:r>
    </w:p>
    <w:p w:rsidR="00000000" w:rsidRDefault="004D42B0">
      <w:pPr>
        <w:pStyle w:val="a5"/>
        <w:shd w:val="clear" w:color="auto" w:fill="FFFFFF"/>
        <w:spacing w:beforeAutospacing="0" w:afterAutospacing="0" w:line="600" w:lineRule="exact"/>
        <w:ind w:firstLine="645"/>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第五条</w:t>
      </w:r>
      <w:r>
        <w:rPr>
          <w:rFonts w:ascii="仿宋_GB2312" w:eastAsia="仿宋_GB2312" w:hAnsi="微软雅黑" w:cs="仿宋_GB2312" w:hint="eastAsia"/>
          <w:color w:val="000000"/>
          <w:sz w:val="31"/>
          <w:szCs w:val="31"/>
          <w:shd w:val="clear" w:color="auto" w:fill="FFFFFF"/>
        </w:rPr>
        <w:t xml:space="preserve">  </w:t>
      </w:r>
      <w:r>
        <w:rPr>
          <w:rFonts w:ascii="仿宋_GB2312" w:eastAsia="仿宋_GB2312" w:hAnsi="微软雅黑" w:cs="仿宋_GB2312"/>
          <w:color w:val="000000"/>
          <w:sz w:val="31"/>
          <w:szCs w:val="31"/>
          <w:shd w:val="clear" w:color="auto" w:fill="FFFFFF"/>
        </w:rPr>
        <w:t>行政</w:t>
      </w:r>
      <w:r>
        <w:rPr>
          <w:rFonts w:ascii="仿宋_GB2312" w:eastAsia="仿宋_GB2312" w:hAnsi="微软雅黑" w:cs="仿宋_GB2312"/>
          <w:color w:val="000000"/>
          <w:sz w:val="31"/>
          <w:szCs w:val="31"/>
          <w:shd w:val="clear" w:color="auto" w:fill="FFFFFF"/>
        </w:rPr>
        <w:t>处罚案件审核的主要内容包括：</w:t>
      </w:r>
    </w:p>
    <w:p w:rsidR="00000000" w:rsidRDefault="004D42B0">
      <w:pPr>
        <w:pStyle w:val="a5"/>
        <w:shd w:val="clear" w:color="auto" w:fill="FFFFFF"/>
        <w:spacing w:beforeAutospacing="0" w:afterAutospacing="0" w:line="600" w:lineRule="exact"/>
        <w:ind w:firstLine="645"/>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（一）行政执法主体是否合法，执法人员是否具备执法资格；</w:t>
      </w:r>
    </w:p>
    <w:p w:rsidR="00000000" w:rsidRDefault="004D42B0">
      <w:pPr>
        <w:pStyle w:val="a5"/>
        <w:shd w:val="clear" w:color="auto" w:fill="FFFFFF"/>
        <w:spacing w:beforeAutospacing="0" w:afterAutospacing="0" w:line="600" w:lineRule="exact"/>
        <w:ind w:firstLine="645"/>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（二）主要事实是否清楚，证据是否确凿；</w:t>
      </w:r>
    </w:p>
    <w:p w:rsidR="00000000" w:rsidRDefault="004D42B0">
      <w:pPr>
        <w:pStyle w:val="a5"/>
        <w:shd w:val="clear" w:color="auto" w:fill="FFFFFF"/>
        <w:spacing w:beforeAutospacing="0" w:afterAutospacing="0" w:line="600" w:lineRule="exact"/>
        <w:ind w:firstLine="645"/>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（三）适用法律、法规、规章是否准确，执行裁量标准是否适当；</w:t>
      </w:r>
    </w:p>
    <w:p w:rsidR="00000000" w:rsidRDefault="004D42B0">
      <w:pPr>
        <w:pStyle w:val="a5"/>
        <w:shd w:val="clear" w:color="auto" w:fill="FFFFFF"/>
        <w:spacing w:beforeAutospacing="0" w:afterAutospacing="0" w:line="600" w:lineRule="exact"/>
        <w:ind w:firstLine="645"/>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lastRenderedPageBreak/>
        <w:t>（四）程序是否合法、规范；</w:t>
      </w:r>
    </w:p>
    <w:p w:rsidR="00000000" w:rsidRDefault="004D42B0">
      <w:pPr>
        <w:pStyle w:val="a5"/>
        <w:shd w:val="clear" w:color="auto" w:fill="FFFFFF"/>
        <w:spacing w:beforeAutospacing="0" w:afterAutospacing="0" w:line="600" w:lineRule="exact"/>
        <w:ind w:firstLine="645"/>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（五）是否超越本机关职权范围；</w:t>
      </w:r>
    </w:p>
    <w:p w:rsidR="00000000" w:rsidRDefault="004D42B0">
      <w:pPr>
        <w:pStyle w:val="a5"/>
        <w:shd w:val="clear" w:color="auto" w:fill="FFFFFF"/>
        <w:spacing w:beforeAutospacing="0" w:afterAutospacing="0" w:line="600" w:lineRule="exact"/>
        <w:ind w:firstLine="645"/>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（六）行政执法文书是否规范、齐备；</w:t>
      </w:r>
    </w:p>
    <w:p w:rsidR="00000000" w:rsidRDefault="004D42B0">
      <w:pPr>
        <w:pStyle w:val="a5"/>
        <w:shd w:val="clear" w:color="auto" w:fill="FFFFFF"/>
        <w:spacing w:beforeAutospacing="0" w:afterAutospacing="0" w:line="600" w:lineRule="exact"/>
        <w:ind w:firstLine="645"/>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（七）违法行为是否涉嫌犯罪需要移送司法机关；</w:t>
      </w:r>
    </w:p>
    <w:p w:rsidR="00000000" w:rsidRDefault="004D42B0">
      <w:pPr>
        <w:pStyle w:val="a5"/>
        <w:shd w:val="clear" w:color="auto" w:fill="FFFFFF"/>
        <w:spacing w:beforeAutospacing="0" w:afterAutospacing="0" w:line="600" w:lineRule="exact"/>
        <w:ind w:firstLine="645"/>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（八）其他应当审核的内容。</w:t>
      </w:r>
    </w:p>
    <w:p w:rsidR="00000000" w:rsidRDefault="004D42B0">
      <w:pPr>
        <w:pStyle w:val="a5"/>
        <w:shd w:val="clear" w:color="auto" w:fill="FFFFFF"/>
        <w:spacing w:beforeAutospacing="0" w:afterAutospacing="0" w:line="600" w:lineRule="exact"/>
        <w:ind w:firstLine="645"/>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第六条</w:t>
      </w:r>
      <w:r>
        <w:rPr>
          <w:rFonts w:ascii="仿宋_GB2312" w:eastAsia="仿宋_GB2312" w:hAnsi="微软雅黑" w:cs="仿宋_GB2312" w:hint="eastAsia"/>
          <w:color w:val="000000"/>
          <w:sz w:val="31"/>
          <w:szCs w:val="31"/>
          <w:shd w:val="clear" w:color="auto" w:fill="FFFFFF"/>
        </w:rPr>
        <w:t xml:space="preserve">  </w:t>
      </w:r>
      <w:r>
        <w:rPr>
          <w:rFonts w:ascii="仿宋_GB2312" w:eastAsia="仿宋_GB2312" w:hAnsi="微软雅黑" w:cs="仿宋_GB2312"/>
          <w:color w:val="000000"/>
          <w:sz w:val="31"/>
          <w:szCs w:val="31"/>
          <w:shd w:val="clear" w:color="auto" w:fill="FFFFFF"/>
        </w:rPr>
        <w:t>法制机构应当对提交审核的案件进行全面、细致的审查，并根据审查情况提出下列意见和建议：</w:t>
      </w:r>
    </w:p>
    <w:p w:rsidR="00000000" w:rsidRDefault="004D42B0">
      <w:pPr>
        <w:pStyle w:val="a5"/>
        <w:shd w:val="clear" w:color="auto" w:fill="FFFFFF"/>
        <w:spacing w:beforeAutospacing="0" w:afterAutospacing="0" w:line="600" w:lineRule="exact"/>
        <w:ind w:firstLine="645"/>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（一）对主要事实清楚、证据确凿、定性准确、程序合法的，法制机</w:t>
      </w:r>
      <w:r>
        <w:rPr>
          <w:rFonts w:ascii="仿宋_GB2312" w:eastAsia="仿宋_GB2312" w:hAnsi="微软雅黑" w:cs="仿宋_GB2312"/>
          <w:color w:val="000000"/>
          <w:sz w:val="31"/>
          <w:szCs w:val="31"/>
          <w:shd w:val="clear" w:color="auto" w:fill="FFFFFF"/>
        </w:rPr>
        <w:t>构负责人在相关文书中签署</w:t>
      </w:r>
      <w:r>
        <w:rPr>
          <w:rFonts w:ascii="仿宋_GB2312" w:eastAsia="仿宋_GB2312" w:hAnsi="微软雅黑" w:cs="仿宋_GB2312" w:hint="eastAsia"/>
          <w:color w:val="000000"/>
          <w:sz w:val="31"/>
          <w:szCs w:val="31"/>
          <w:shd w:val="clear" w:color="auto" w:fill="FFFFFF"/>
        </w:rPr>
        <w:t>“</w:t>
      </w:r>
      <w:r>
        <w:rPr>
          <w:rFonts w:ascii="仿宋_GB2312" w:eastAsia="仿宋_GB2312" w:hAnsi="微软雅黑" w:cs="仿宋_GB2312"/>
          <w:color w:val="000000"/>
          <w:sz w:val="31"/>
          <w:szCs w:val="31"/>
          <w:shd w:val="clear" w:color="auto" w:fill="FFFFFF"/>
        </w:rPr>
        <w:t>符合相关规定</w:t>
      </w:r>
      <w:r>
        <w:rPr>
          <w:rFonts w:ascii="仿宋_GB2312" w:eastAsia="仿宋_GB2312" w:hAnsi="微软雅黑" w:cs="仿宋_GB2312" w:hint="eastAsia"/>
          <w:color w:val="000000"/>
          <w:sz w:val="31"/>
          <w:szCs w:val="31"/>
          <w:shd w:val="clear" w:color="auto" w:fill="FFFFFF"/>
        </w:rPr>
        <w:t>”</w:t>
      </w:r>
      <w:r>
        <w:rPr>
          <w:rFonts w:ascii="仿宋_GB2312" w:eastAsia="仿宋_GB2312" w:hAnsi="微软雅黑" w:cs="仿宋_GB2312"/>
          <w:color w:val="000000"/>
          <w:sz w:val="31"/>
          <w:szCs w:val="31"/>
          <w:shd w:val="clear" w:color="auto" w:fill="FFFFFF"/>
        </w:rPr>
        <w:t>的法制审核意见；</w:t>
      </w:r>
    </w:p>
    <w:p w:rsidR="00000000" w:rsidRDefault="004D42B0">
      <w:pPr>
        <w:pStyle w:val="a5"/>
        <w:shd w:val="clear" w:color="auto" w:fill="FFFFFF"/>
        <w:spacing w:beforeAutospacing="0" w:afterAutospacing="0" w:line="600" w:lineRule="exact"/>
        <w:ind w:firstLine="645"/>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二）对事实不清、证据不足、定性不准、适用法律不当、裁量标准不当、程序违法或者超越职权的，法制机构单独出具《法制审核意见书》，提出纠正、补充完善的意见；案件承办机构纠正、补充完善后重新报送法制机构审核。</w:t>
      </w:r>
    </w:p>
    <w:p w:rsidR="00000000" w:rsidRDefault="004D42B0">
      <w:pPr>
        <w:pStyle w:val="a5"/>
        <w:shd w:val="clear" w:color="auto" w:fill="FFFFFF"/>
        <w:spacing w:beforeAutospacing="0" w:afterAutospacing="0" w:line="600" w:lineRule="exact"/>
        <w:ind w:firstLine="645"/>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第七条</w:t>
      </w:r>
      <w:r>
        <w:rPr>
          <w:rFonts w:ascii="仿宋_GB2312" w:eastAsia="仿宋_GB2312" w:hAnsi="微软雅黑" w:cs="仿宋_GB2312" w:hint="eastAsia"/>
          <w:color w:val="000000"/>
          <w:sz w:val="31"/>
          <w:szCs w:val="31"/>
          <w:shd w:val="clear" w:color="auto" w:fill="FFFFFF"/>
        </w:rPr>
        <w:t xml:space="preserve">  </w:t>
      </w:r>
      <w:r>
        <w:rPr>
          <w:rFonts w:ascii="仿宋_GB2312" w:eastAsia="仿宋_GB2312" w:hAnsi="微软雅黑" w:cs="仿宋_GB2312"/>
          <w:color w:val="000000"/>
          <w:sz w:val="31"/>
          <w:szCs w:val="31"/>
          <w:shd w:val="clear" w:color="auto" w:fill="FFFFFF"/>
        </w:rPr>
        <w:t>经法制审核未通过的，案件承办机构应对法制机构提出的审核意见、建议予以研究，并作出相应处理后重新报送法制机构审核。</w:t>
      </w:r>
    </w:p>
    <w:p w:rsidR="00000000" w:rsidRDefault="004D42B0">
      <w:pPr>
        <w:pStyle w:val="a5"/>
        <w:shd w:val="clear" w:color="auto" w:fill="FFFFFF"/>
        <w:spacing w:beforeAutospacing="0" w:afterAutospacing="0" w:line="600" w:lineRule="exact"/>
        <w:ind w:firstLine="645"/>
        <w:jc w:val="both"/>
        <w:rPr>
          <w:rFonts w:ascii="仿宋_GB2312" w:eastAsia="仿宋_GB2312" w:hAnsi="微软雅黑" w:cs="仿宋_GB2312" w:hint="eastAsia"/>
          <w:color w:val="000000"/>
          <w:sz w:val="31"/>
          <w:szCs w:val="31"/>
          <w:shd w:val="clear" w:color="auto" w:fill="FFFFFF"/>
        </w:rPr>
      </w:pPr>
      <w:r>
        <w:rPr>
          <w:rFonts w:ascii="仿宋_GB2312" w:eastAsia="仿宋_GB2312" w:hAnsi="微软雅黑" w:cs="仿宋_GB2312"/>
          <w:color w:val="000000"/>
          <w:sz w:val="31"/>
          <w:szCs w:val="31"/>
          <w:shd w:val="clear" w:color="auto" w:fill="FFFFFF"/>
        </w:rPr>
        <w:t>案件承办机构对法制机构审核意见有异议的，应当与法制机构协商沟通；经沟通达不成一致意见的，及时提请行政执法机关负责人集体讨论决定</w:t>
      </w:r>
      <w:r>
        <w:rPr>
          <w:rFonts w:ascii="仿宋_GB2312" w:eastAsia="仿宋_GB2312" w:hAnsi="微软雅黑" w:cs="仿宋_GB2312"/>
          <w:color w:val="000000"/>
          <w:sz w:val="31"/>
          <w:szCs w:val="31"/>
          <w:shd w:val="clear" w:color="auto" w:fill="FFFFFF"/>
        </w:rPr>
        <w:t>。</w:t>
      </w:r>
    </w:p>
    <w:p w:rsidR="00000000" w:rsidRDefault="004D42B0">
      <w:pPr>
        <w:pStyle w:val="a5"/>
        <w:shd w:val="clear" w:color="auto" w:fill="FFFFFF"/>
        <w:spacing w:beforeAutospacing="0" w:afterAutospacing="0" w:line="600" w:lineRule="exact"/>
        <w:ind w:firstLine="645"/>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第八条</w:t>
      </w:r>
      <w:r>
        <w:rPr>
          <w:rFonts w:ascii="仿宋_GB2312" w:eastAsia="仿宋_GB2312" w:hAnsi="微软雅黑" w:cs="仿宋_GB2312" w:hint="eastAsia"/>
          <w:color w:val="000000"/>
          <w:sz w:val="31"/>
          <w:szCs w:val="31"/>
          <w:shd w:val="clear" w:color="auto" w:fill="FFFFFF"/>
        </w:rPr>
        <w:t xml:space="preserve">  </w:t>
      </w:r>
      <w:r>
        <w:rPr>
          <w:rFonts w:ascii="仿宋_GB2312" w:eastAsia="仿宋_GB2312" w:hAnsi="微软雅黑" w:cs="仿宋_GB2312"/>
          <w:color w:val="000000"/>
          <w:sz w:val="31"/>
          <w:szCs w:val="31"/>
          <w:shd w:val="clear" w:color="auto" w:fill="FFFFFF"/>
        </w:rPr>
        <w:t>法制机构审核通过的案件，由案件承办机构报分管领导审批。分管领导应当对案件承办机构的处罚意见和法制机构的审</w:t>
      </w:r>
      <w:r>
        <w:rPr>
          <w:rFonts w:ascii="仿宋_GB2312" w:eastAsia="仿宋_GB2312" w:hAnsi="微软雅黑" w:cs="仿宋_GB2312"/>
          <w:color w:val="000000"/>
          <w:sz w:val="31"/>
          <w:szCs w:val="31"/>
          <w:shd w:val="clear" w:color="auto" w:fill="FFFFFF"/>
        </w:rPr>
        <w:lastRenderedPageBreak/>
        <w:t>核意见及其他需要审查的内容进行全面审查，做出审签决定。应当提交行政执法机关负责人集体讨论决定的，由案件承办机构提交集体讨论。</w:t>
      </w:r>
    </w:p>
    <w:p w:rsidR="00000000" w:rsidRDefault="004D42B0">
      <w:pPr>
        <w:pStyle w:val="a5"/>
        <w:shd w:val="clear" w:color="auto" w:fill="FFFFFF"/>
        <w:spacing w:beforeAutospacing="0" w:afterAutospacing="0" w:line="600" w:lineRule="exact"/>
        <w:ind w:firstLine="646"/>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第九条</w:t>
      </w:r>
      <w:r>
        <w:rPr>
          <w:rFonts w:ascii="仿宋_GB2312" w:eastAsia="仿宋_GB2312" w:hAnsi="微软雅黑" w:cs="仿宋_GB2312" w:hint="eastAsia"/>
          <w:color w:val="000000"/>
          <w:sz w:val="31"/>
          <w:szCs w:val="31"/>
          <w:shd w:val="clear" w:color="auto" w:fill="FFFFFF"/>
        </w:rPr>
        <w:t xml:space="preserve">  </w:t>
      </w:r>
      <w:r>
        <w:rPr>
          <w:rFonts w:ascii="仿宋_GB2312" w:eastAsia="仿宋_GB2312" w:hAnsi="微软雅黑" w:cs="仿宋_GB2312"/>
          <w:color w:val="000000"/>
          <w:sz w:val="31"/>
          <w:szCs w:val="31"/>
          <w:shd w:val="clear" w:color="auto" w:fill="FFFFFF"/>
        </w:rPr>
        <w:t>行政执法机关主要负责人对本机关作出的行政处罚决定负责。案件承办机构对送审材料的真实性、准确性、完整性，以及行政处罚的事实、证据、法律适用、程序的合法性负责；法制机构对行政处罚决定的法制审核意见负责。</w:t>
      </w:r>
    </w:p>
    <w:p w:rsidR="00000000" w:rsidRDefault="004D42B0">
      <w:pPr>
        <w:pStyle w:val="a5"/>
        <w:shd w:val="clear" w:color="auto" w:fill="FFFFFF"/>
        <w:spacing w:beforeAutospacing="0" w:afterAutospacing="0" w:line="600" w:lineRule="exact"/>
        <w:ind w:firstLine="646"/>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第十条</w:t>
      </w:r>
      <w:r>
        <w:rPr>
          <w:rFonts w:ascii="仿宋_GB2312" w:eastAsia="仿宋_GB2312" w:hAnsi="微软雅黑" w:cs="仿宋_GB2312" w:hint="eastAsia"/>
          <w:color w:val="000000"/>
          <w:sz w:val="31"/>
          <w:szCs w:val="31"/>
          <w:shd w:val="clear" w:color="auto" w:fill="FFFFFF"/>
        </w:rPr>
        <w:t xml:space="preserve">  </w:t>
      </w:r>
      <w:r>
        <w:rPr>
          <w:rFonts w:ascii="仿宋_GB2312" w:eastAsia="仿宋_GB2312" w:hAnsi="微软雅黑" w:cs="仿宋_GB2312"/>
          <w:color w:val="000000"/>
          <w:sz w:val="31"/>
          <w:szCs w:val="31"/>
          <w:shd w:val="clear" w:color="auto" w:fill="FFFFFF"/>
        </w:rPr>
        <w:t>法制机构审核行政处罚决定应当留存下列资料：</w:t>
      </w:r>
    </w:p>
    <w:p w:rsidR="00000000" w:rsidRDefault="004D42B0">
      <w:pPr>
        <w:pStyle w:val="a5"/>
        <w:shd w:val="clear" w:color="auto" w:fill="FFFFFF"/>
        <w:spacing w:beforeAutospacing="0" w:afterAutospacing="0" w:line="600" w:lineRule="exact"/>
        <w:ind w:firstLine="646"/>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（一</w:t>
      </w:r>
      <w:r>
        <w:rPr>
          <w:rFonts w:ascii="仿宋_GB2312" w:eastAsia="仿宋_GB2312" w:hAnsi="微软雅黑" w:cs="仿宋_GB2312"/>
          <w:color w:val="000000"/>
          <w:sz w:val="31"/>
          <w:szCs w:val="31"/>
          <w:shd w:val="clear" w:color="auto" w:fill="FFFFFF"/>
        </w:rPr>
        <w:t>）行政处罚决定案卷移交清单；</w:t>
      </w:r>
    </w:p>
    <w:p w:rsidR="00000000" w:rsidRDefault="004D42B0">
      <w:pPr>
        <w:pStyle w:val="a5"/>
        <w:shd w:val="clear" w:color="auto" w:fill="FFFFFF"/>
        <w:spacing w:beforeAutospacing="0" w:afterAutospacing="0" w:line="600" w:lineRule="exact"/>
        <w:ind w:firstLine="646"/>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（二）拟作出的行政处罚决定文书；</w:t>
      </w:r>
    </w:p>
    <w:p w:rsidR="00000000" w:rsidRDefault="004D42B0">
      <w:pPr>
        <w:pStyle w:val="a5"/>
        <w:shd w:val="clear" w:color="auto" w:fill="FFFFFF"/>
        <w:spacing w:beforeAutospacing="0" w:afterAutospacing="0" w:line="600" w:lineRule="exact"/>
        <w:ind w:firstLine="646"/>
        <w:jc w:val="both"/>
        <w:rPr>
          <w:rFonts w:ascii="仿宋_GB2312" w:eastAsia="仿宋_GB2312" w:hAnsi="微软雅黑" w:cs="仿宋_GB2312" w:hint="eastAsia"/>
          <w:color w:val="000000"/>
          <w:sz w:val="31"/>
          <w:szCs w:val="31"/>
          <w:shd w:val="clear" w:color="auto" w:fill="FFFFFF"/>
        </w:rPr>
      </w:pPr>
      <w:r>
        <w:rPr>
          <w:rFonts w:ascii="仿宋_GB2312" w:eastAsia="仿宋_GB2312" w:hAnsi="微软雅黑" w:cs="仿宋_GB2312"/>
          <w:color w:val="000000"/>
          <w:sz w:val="31"/>
          <w:szCs w:val="31"/>
          <w:shd w:val="clear" w:color="auto" w:fill="FFFFFF"/>
        </w:rPr>
        <w:t>（三）法制机构审核意见。</w:t>
      </w:r>
    </w:p>
    <w:p w:rsidR="00000000" w:rsidRDefault="004D42B0">
      <w:pPr>
        <w:pStyle w:val="a5"/>
        <w:shd w:val="clear" w:color="auto" w:fill="FFFFFF"/>
        <w:spacing w:beforeAutospacing="0" w:afterAutospacing="0" w:line="600" w:lineRule="exact"/>
        <w:ind w:firstLine="646"/>
        <w:jc w:val="both"/>
        <w:rPr>
          <w:rFonts w:ascii="仿宋_GB2312" w:eastAsia="仿宋_GB2312" w:hAnsi="微软雅黑" w:cs="仿宋_GB2312" w:hint="eastAsia"/>
          <w:color w:val="000000"/>
          <w:sz w:val="31"/>
          <w:szCs w:val="31"/>
          <w:shd w:val="clear" w:color="auto" w:fill="FFFFFF"/>
        </w:rPr>
      </w:pPr>
      <w:r>
        <w:rPr>
          <w:rFonts w:ascii="仿宋_GB2312" w:eastAsia="仿宋_GB2312" w:hAnsi="微软雅黑" w:cs="仿宋_GB2312"/>
          <w:color w:val="000000"/>
          <w:sz w:val="31"/>
          <w:szCs w:val="31"/>
          <w:shd w:val="clear" w:color="auto" w:fill="FFFFFF"/>
        </w:rPr>
        <w:t>第十一条</w:t>
      </w:r>
      <w:r>
        <w:rPr>
          <w:rFonts w:ascii="仿宋_GB2312" w:eastAsia="仿宋_GB2312" w:hAnsi="微软雅黑" w:cs="仿宋_GB2312" w:hint="eastAsia"/>
          <w:color w:val="000000"/>
          <w:sz w:val="31"/>
          <w:szCs w:val="31"/>
          <w:shd w:val="clear" w:color="auto" w:fill="FFFFFF"/>
        </w:rPr>
        <w:t xml:space="preserve">  </w:t>
      </w:r>
      <w:r>
        <w:rPr>
          <w:rFonts w:ascii="仿宋_GB2312" w:eastAsia="仿宋_GB2312" w:hAnsi="微软雅黑" w:cs="仿宋_GB2312"/>
          <w:color w:val="000000"/>
          <w:sz w:val="31"/>
          <w:szCs w:val="31"/>
          <w:shd w:val="clear" w:color="auto" w:fill="FFFFFF"/>
        </w:rPr>
        <w:t>法制机构应当定期对行政处罚案卷进行评查和监督，对典型行政处罚案例进行归纳和总结，指导、规范本机关行政执法人员正确、统一行使行政处罚权。</w:t>
      </w:r>
    </w:p>
    <w:p w:rsidR="00000000" w:rsidRDefault="004D42B0">
      <w:pPr>
        <w:pStyle w:val="a5"/>
        <w:shd w:val="clear" w:color="auto" w:fill="FFFFFF"/>
        <w:spacing w:beforeAutospacing="0" w:afterAutospacing="0" w:line="600" w:lineRule="exact"/>
        <w:ind w:firstLine="646"/>
        <w:jc w:val="both"/>
        <w:rPr>
          <w:rFonts w:ascii="仿宋_GB2312" w:eastAsia="仿宋_GB2312" w:hAnsi="微软雅黑" w:cs="仿宋_GB2312" w:hint="eastAsia"/>
          <w:color w:val="000000"/>
          <w:sz w:val="31"/>
          <w:szCs w:val="31"/>
          <w:shd w:val="clear" w:color="auto" w:fill="FFFFFF"/>
        </w:rPr>
      </w:pPr>
      <w:r>
        <w:rPr>
          <w:rFonts w:ascii="仿宋_GB2312" w:eastAsia="仿宋_GB2312" w:hAnsi="微软雅黑" w:cs="仿宋_GB2312"/>
          <w:color w:val="000000"/>
          <w:sz w:val="31"/>
          <w:szCs w:val="31"/>
          <w:shd w:val="clear" w:color="auto" w:fill="FFFFFF"/>
        </w:rPr>
        <w:t>第十二条</w:t>
      </w:r>
      <w:r>
        <w:rPr>
          <w:rFonts w:ascii="仿宋_GB2312" w:eastAsia="仿宋_GB2312" w:hAnsi="微软雅黑" w:cs="仿宋_GB2312" w:hint="eastAsia"/>
          <w:color w:val="000000"/>
          <w:sz w:val="31"/>
          <w:szCs w:val="31"/>
          <w:shd w:val="clear" w:color="auto" w:fill="FFFFFF"/>
        </w:rPr>
        <w:t xml:space="preserve">  </w:t>
      </w:r>
      <w:r>
        <w:rPr>
          <w:rFonts w:ascii="仿宋_GB2312" w:eastAsia="仿宋_GB2312" w:hAnsi="微软雅黑" w:cs="仿宋_GB2312"/>
          <w:color w:val="000000"/>
          <w:sz w:val="31"/>
          <w:szCs w:val="31"/>
          <w:shd w:val="clear" w:color="auto" w:fill="FFFFFF"/>
        </w:rPr>
        <w:t>省</w:t>
      </w:r>
      <w:r>
        <w:rPr>
          <w:rFonts w:ascii="仿宋_GB2312" w:eastAsia="仿宋_GB2312" w:hAnsi="微软雅黑" w:cs="仿宋_GB2312" w:hint="eastAsia"/>
          <w:color w:val="000000"/>
          <w:sz w:val="31"/>
          <w:szCs w:val="31"/>
          <w:shd w:val="clear" w:color="auto" w:fill="FFFFFF"/>
        </w:rPr>
        <w:t>国防科学技术工业局</w:t>
      </w:r>
      <w:r>
        <w:rPr>
          <w:rFonts w:ascii="仿宋_GB2312" w:eastAsia="仿宋_GB2312" w:hAnsi="微软雅黑" w:cs="仿宋_GB2312"/>
          <w:color w:val="000000"/>
          <w:sz w:val="31"/>
          <w:szCs w:val="31"/>
          <w:shd w:val="clear" w:color="auto" w:fill="FFFFFF"/>
        </w:rPr>
        <w:t>法制机构应当加强监督指导，不定期开展行政处罚案卷评查活动，提高行政处罚案件办理质量。</w:t>
      </w:r>
    </w:p>
    <w:p w:rsidR="00000000" w:rsidRDefault="004D42B0">
      <w:pPr>
        <w:pStyle w:val="a5"/>
        <w:shd w:val="clear" w:color="auto" w:fill="FFFFFF"/>
        <w:spacing w:beforeAutospacing="0" w:afterAutospacing="0" w:line="600" w:lineRule="exact"/>
        <w:ind w:firstLine="646"/>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第十三条</w:t>
      </w:r>
      <w:r>
        <w:rPr>
          <w:rFonts w:ascii="仿宋_GB2312" w:eastAsia="仿宋_GB2312" w:hAnsi="微软雅黑" w:cs="仿宋_GB2312" w:hint="eastAsia"/>
          <w:color w:val="000000"/>
          <w:sz w:val="31"/>
          <w:szCs w:val="31"/>
          <w:shd w:val="clear" w:color="auto" w:fill="FFFFFF"/>
        </w:rPr>
        <w:t xml:space="preserve">  </w:t>
      </w:r>
      <w:r>
        <w:rPr>
          <w:rFonts w:ascii="仿宋_GB2312" w:eastAsia="仿宋_GB2312" w:hAnsi="微软雅黑" w:cs="仿宋_GB2312"/>
          <w:color w:val="000000"/>
          <w:sz w:val="31"/>
          <w:szCs w:val="31"/>
          <w:shd w:val="clear" w:color="auto" w:fill="FFFFFF"/>
        </w:rPr>
        <w:t>本制度自印发之日起施行。</w:t>
      </w:r>
    </w:p>
    <w:p w:rsidR="00000000" w:rsidRDefault="004D42B0">
      <w:pPr>
        <w:spacing w:line="620" w:lineRule="exact"/>
        <w:rPr>
          <w:rFonts w:ascii="黑体" w:eastAsia="黑体" w:hAnsi="黑体" w:cs="黑体" w:hint="eastAsia"/>
          <w:sz w:val="32"/>
          <w:szCs w:val="32"/>
        </w:rPr>
      </w:pPr>
      <w:r>
        <w:rPr>
          <w:rFonts w:ascii="仿宋_GB2312" w:eastAsia="仿宋_GB2312" w:hAnsi="微软雅黑" w:cs="仿宋_GB2312"/>
          <w:color w:val="000000"/>
          <w:sz w:val="31"/>
          <w:szCs w:val="31"/>
          <w:shd w:val="clear" w:color="auto" w:fill="FFFFFF"/>
        </w:rPr>
        <w:br w:type="page"/>
      </w:r>
      <w:r>
        <w:rPr>
          <w:rFonts w:ascii="黑体" w:eastAsia="黑体" w:hAnsi="黑体" w:cs="黑体" w:hint="eastAsia"/>
          <w:sz w:val="32"/>
          <w:szCs w:val="32"/>
        </w:rPr>
        <w:lastRenderedPageBreak/>
        <w:t>附件</w:t>
      </w:r>
      <w:r>
        <w:rPr>
          <w:rFonts w:ascii="黑体" w:eastAsia="黑体" w:hAnsi="黑体" w:cs="黑体" w:hint="eastAsia"/>
          <w:sz w:val="32"/>
          <w:szCs w:val="32"/>
        </w:rPr>
        <w:t>4</w:t>
      </w:r>
    </w:p>
    <w:p w:rsidR="00000000" w:rsidRDefault="004D42B0">
      <w:pPr>
        <w:spacing w:line="620" w:lineRule="exact"/>
        <w:jc w:val="left"/>
        <w:rPr>
          <w:rFonts w:ascii="黑体" w:eastAsia="黑体" w:hAnsi="黑体" w:cs="黑体"/>
          <w:sz w:val="32"/>
          <w:szCs w:val="32"/>
        </w:rPr>
      </w:pPr>
    </w:p>
    <w:p w:rsidR="00000000" w:rsidRDefault="004D42B0">
      <w:pPr>
        <w:spacing w:line="62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河南省国防科技工业行政处罚</w:t>
      </w:r>
    </w:p>
    <w:p w:rsidR="00000000" w:rsidRDefault="004D42B0">
      <w:pPr>
        <w:spacing w:line="62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案件主办人制度</w:t>
      </w:r>
    </w:p>
    <w:p w:rsidR="00000000" w:rsidRDefault="004D42B0">
      <w:pPr>
        <w:pStyle w:val="a5"/>
        <w:widowControl/>
        <w:shd w:val="clear" w:color="auto" w:fill="FFFFFF"/>
        <w:spacing w:beforeAutospacing="0" w:afterAutospacing="0" w:line="620" w:lineRule="exact"/>
        <w:ind w:firstLine="645"/>
        <w:jc w:val="both"/>
        <w:rPr>
          <w:rFonts w:ascii="仿宋_GB2312" w:eastAsia="仿宋_GB2312" w:hAnsi="微软雅黑" w:cs="仿宋_GB2312"/>
          <w:color w:val="000000"/>
          <w:sz w:val="31"/>
          <w:szCs w:val="31"/>
          <w:shd w:val="clear" w:color="auto" w:fill="FFFFFF"/>
        </w:rPr>
      </w:pPr>
    </w:p>
    <w:p w:rsidR="00000000" w:rsidRDefault="004D42B0">
      <w:pPr>
        <w:pStyle w:val="a5"/>
        <w:shd w:val="clear" w:color="auto" w:fill="FFFFFF"/>
        <w:spacing w:beforeAutospacing="0" w:afterAutospacing="0" w:line="620" w:lineRule="exact"/>
        <w:ind w:firstLine="646"/>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第一条</w:t>
      </w:r>
      <w:r>
        <w:rPr>
          <w:rFonts w:ascii="仿宋_GB2312" w:eastAsia="仿宋_GB2312" w:hAnsi="微软雅黑" w:cs="仿宋_GB2312" w:hint="eastAsia"/>
          <w:color w:val="000000"/>
          <w:sz w:val="31"/>
          <w:szCs w:val="31"/>
          <w:shd w:val="clear" w:color="auto" w:fill="FFFFFF"/>
        </w:rPr>
        <w:t xml:space="preserve">  </w:t>
      </w:r>
      <w:r>
        <w:rPr>
          <w:rFonts w:ascii="仿宋_GB2312" w:eastAsia="仿宋_GB2312" w:hAnsi="微软雅黑" w:cs="仿宋_GB2312"/>
          <w:color w:val="000000"/>
          <w:sz w:val="31"/>
          <w:szCs w:val="31"/>
          <w:shd w:val="clear" w:color="auto" w:fill="FFFFFF"/>
        </w:rPr>
        <w:t>为明确</w:t>
      </w:r>
      <w:r>
        <w:rPr>
          <w:rFonts w:ascii="仿宋_GB2312" w:eastAsia="仿宋_GB2312" w:hAnsi="微软雅黑" w:cs="仿宋_GB2312" w:hint="eastAsia"/>
          <w:color w:val="000000"/>
          <w:sz w:val="31"/>
          <w:szCs w:val="31"/>
          <w:shd w:val="clear" w:color="auto" w:fill="FFFFFF"/>
        </w:rPr>
        <w:t>国防科技工业行政处罚案件办理</w:t>
      </w:r>
      <w:r>
        <w:rPr>
          <w:rFonts w:ascii="仿宋_GB2312" w:eastAsia="仿宋_GB2312" w:hAnsi="微软雅黑" w:cs="仿宋_GB2312"/>
          <w:color w:val="000000"/>
          <w:sz w:val="31"/>
          <w:szCs w:val="31"/>
          <w:shd w:val="clear" w:color="auto" w:fill="FFFFFF"/>
        </w:rPr>
        <w:t>责任，规范</w:t>
      </w:r>
      <w:r>
        <w:rPr>
          <w:rFonts w:ascii="仿宋_GB2312" w:eastAsia="仿宋_GB2312" w:hAnsi="微软雅黑" w:cs="仿宋_GB2312" w:hint="eastAsia"/>
          <w:color w:val="000000"/>
          <w:sz w:val="31"/>
          <w:szCs w:val="31"/>
          <w:shd w:val="clear" w:color="auto" w:fill="FFFFFF"/>
        </w:rPr>
        <w:t>全省国</w:t>
      </w:r>
      <w:r>
        <w:rPr>
          <w:rFonts w:ascii="仿宋_GB2312" w:eastAsia="仿宋_GB2312" w:hAnsi="微软雅黑" w:cs="仿宋_GB2312" w:hint="eastAsia"/>
          <w:color w:val="000000"/>
          <w:sz w:val="31"/>
          <w:szCs w:val="31"/>
          <w:shd w:val="clear" w:color="auto" w:fill="FFFFFF"/>
        </w:rPr>
        <w:t>防科技工业行政处罚案件办理</w:t>
      </w:r>
      <w:r>
        <w:rPr>
          <w:rFonts w:ascii="仿宋_GB2312" w:eastAsia="仿宋_GB2312" w:hAnsi="微软雅黑" w:cs="仿宋_GB2312"/>
          <w:color w:val="000000"/>
          <w:sz w:val="31"/>
          <w:szCs w:val="31"/>
          <w:shd w:val="clear" w:color="auto" w:fill="FFFFFF"/>
        </w:rPr>
        <w:t>执法行为，提高</w:t>
      </w:r>
      <w:r>
        <w:rPr>
          <w:rFonts w:ascii="仿宋_GB2312" w:eastAsia="仿宋_GB2312" w:hAnsi="微软雅黑" w:cs="仿宋_GB2312" w:hint="eastAsia"/>
          <w:color w:val="000000"/>
          <w:sz w:val="31"/>
          <w:szCs w:val="31"/>
          <w:shd w:val="clear" w:color="auto" w:fill="FFFFFF"/>
        </w:rPr>
        <w:t>全省国防科技工业行政处罚案件办理</w:t>
      </w:r>
      <w:r>
        <w:rPr>
          <w:rFonts w:ascii="仿宋_GB2312" w:eastAsia="仿宋_GB2312" w:hAnsi="微软雅黑" w:cs="仿宋_GB2312"/>
          <w:color w:val="000000"/>
          <w:sz w:val="31"/>
          <w:szCs w:val="31"/>
          <w:shd w:val="clear" w:color="auto" w:fill="FFFFFF"/>
        </w:rPr>
        <w:t>效能，切实维护</w:t>
      </w:r>
      <w:r>
        <w:rPr>
          <w:rFonts w:ascii="仿宋_GB2312" w:eastAsia="仿宋_GB2312" w:hAnsi="微软雅黑" w:cs="仿宋_GB2312" w:hint="eastAsia"/>
          <w:color w:val="000000"/>
          <w:sz w:val="31"/>
          <w:szCs w:val="31"/>
          <w:shd w:val="clear" w:color="auto" w:fill="FFFFFF"/>
        </w:rPr>
        <w:t>行政相对人</w:t>
      </w:r>
      <w:r>
        <w:rPr>
          <w:rFonts w:ascii="仿宋_GB2312" w:eastAsia="仿宋_GB2312" w:hAnsi="微软雅黑" w:cs="仿宋_GB2312"/>
          <w:color w:val="000000"/>
          <w:sz w:val="31"/>
          <w:szCs w:val="31"/>
          <w:shd w:val="clear" w:color="auto" w:fill="FFFFFF"/>
        </w:rPr>
        <w:t>合法权益，根据有关法律、法规和规章的规定，结合我省</w:t>
      </w:r>
      <w:r>
        <w:rPr>
          <w:rFonts w:ascii="仿宋_GB2312" w:eastAsia="仿宋_GB2312" w:hAnsi="微软雅黑" w:cs="仿宋_GB2312" w:hint="eastAsia"/>
          <w:color w:val="000000"/>
          <w:sz w:val="31"/>
          <w:szCs w:val="31"/>
          <w:shd w:val="clear" w:color="auto" w:fill="FFFFFF"/>
        </w:rPr>
        <w:t>国防科技工业</w:t>
      </w:r>
      <w:r>
        <w:rPr>
          <w:rFonts w:ascii="仿宋_GB2312" w:eastAsia="仿宋_GB2312" w:hAnsi="微软雅黑" w:cs="仿宋_GB2312"/>
          <w:color w:val="000000"/>
          <w:sz w:val="31"/>
          <w:szCs w:val="31"/>
          <w:shd w:val="clear" w:color="auto" w:fill="FFFFFF"/>
        </w:rPr>
        <w:t>工作实际，制定本制度。</w:t>
      </w:r>
    </w:p>
    <w:p w:rsidR="00000000" w:rsidRDefault="004D42B0">
      <w:pPr>
        <w:pStyle w:val="a5"/>
        <w:shd w:val="clear" w:color="auto" w:fill="FFFFFF"/>
        <w:spacing w:beforeAutospacing="0" w:afterAutospacing="0" w:line="620" w:lineRule="exact"/>
        <w:ind w:firstLine="646"/>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第二条</w:t>
      </w:r>
      <w:r>
        <w:rPr>
          <w:rFonts w:ascii="仿宋_GB2312" w:eastAsia="仿宋_GB2312" w:hAnsi="微软雅黑" w:cs="仿宋_GB2312" w:hint="eastAsia"/>
          <w:color w:val="000000"/>
          <w:sz w:val="31"/>
          <w:szCs w:val="31"/>
          <w:shd w:val="clear" w:color="auto" w:fill="FFFFFF"/>
        </w:rPr>
        <w:t xml:space="preserve">  </w:t>
      </w:r>
      <w:r>
        <w:rPr>
          <w:rFonts w:ascii="仿宋_GB2312" w:eastAsia="仿宋_GB2312" w:hAnsi="微软雅黑" w:cs="仿宋_GB2312" w:hint="eastAsia"/>
          <w:color w:val="000000"/>
          <w:sz w:val="31"/>
          <w:szCs w:val="31"/>
          <w:shd w:val="clear" w:color="auto" w:fill="FFFFFF"/>
        </w:rPr>
        <w:t>国防科技工业行政处罚案件主办人</w:t>
      </w:r>
      <w:r>
        <w:rPr>
          <w:rFonts w:ascii="仿宋_GB2312" w:eastAsia="仿宋_GB2312" w:hAnsi="微软雅黑" w:cs="仿宋_GB2312"/>
          <w:color w:val="000000"/>
          <w:sz w:val="31"/>
          <w:szCs w:val="31"/>
          <w:shd w:val="clear" w:color="auto" w:fill="FFFFFF"/>
        </w:rPr>
        <w:t>（以下简称</w:t>
      </w:r>
      <w:r>
        <w:rPr>
          <w:rFonts w:ascii="仿宋_GB2312" w:eastAsia="仿宋_GB2312" w:hAnsi="微软雅黑" w:cs="仿宋_GB2312" w:hint="eastAsia"/>
          <w:color w:val="000000"/>
          <w:sz w:val="31"/>
          <w:szCs w:val="31"/>
          <w:shd w:val="clear" w:color="auto" w:fill="FFFFFF"/>
        </w:rPr>
        <w:t>案件主办人</w:t>
      </w:r>
      <w:r>
        <w:rPr>
          <w:rFonts w:ascii="仿宋_GB2312" w:eastAsia="仿宋_GB2312" w:hAnsi="微软雅黑" w:cs="仿宋_GB2312"/>
          <w:color w:val="000000"/>
          <w:sz w:val="31"/>
          <w:szCs w:val="31"/>
          <w:shd w:val="clear" w:color="auto" w:fill="FFFFFF"/>
        </w:rPr>
        <w:t>）是指两人或两人以上共同办理一件</w:t>
      </w:r>
      <w:r>
        <w:rPr>
          <w:rFonts w:ascii="仿宋_GB2312" w:eastAsia="仿宋_GB2312" w:hAnsi="微软雅黑" w:cs="仿宋_GB2312" w:hint="eastAsia"/>
          <w:color w:val="000000"/>
          <w:sz w:val="31"/>
          <w:szCs w:val="31"/>
          <w:shd w:val="clear" w:color="auto" w:fill="FFFFFF"/>
        </w:rPr>
        <w:t>国防科技工业行政处罚案件办理</w:t>
      </w:r>
      <w:r>
        <w:rPr>
          <w:rFonts w:ascii="仿宋_GB2312" w:eastAsia="仿宋_GB2312" w:hAnsi="微软雅黑" w:cs="仿宋_GB2312"/>
          <w:color w:val="000000"/>
          <w:sz w:val="31"/>
          <w:szCs w:val="31"/>
          <w:shd w:val="clear" w:color="auto" w:fill="FFFFFF"/>
        </w:rPr>
        <w:t>案件过程中，主导案件的调查、审核、处理（处罚）进程直至结案，对案件负主要责任的</w:t>
      </w:r>
      <w:r>
        <w:rPr>
          <w:rFonts w:ascii="仿宋_GB2312" w:eastAsia="仿宋_GB2312" w:hAnsi="微软雅黑" w:cs="仿宋_GB2312" w:hint="eastAsia"/>
          <w:color w:val="000000"/>
          <w:sz w:val="31"/>
          <w:szCs w:val="31"/>
          <w:shd w:val="clear" w:color="auto" w:fill="FFFFFF"/>
        </w:rPr>
        <w:t>案件主办人</w:t>
      </w:r>
      <w:r>
        <w:rPr>
          <w:rFonts w:ascii="仿宋_GB2312" w:eastAsia="仿宋_GB2312" w:hAnsi="微软雅黑" w:cs="仿宋_GB2312"/>
          <w:color w:val="000000"/>
          <w:sz w:val="31"/>
          <w:szCs w:val="31"/>
          <w:shd w:val="clear" w:color="auto" w:fill="FFFFFF"/>
        </w:rPr>
        <w:t>。</w:t>
      </w:r>
    </w:p>
    <w:p w:rsidR="00000000" w:rsidRDefault="004D42B0">
      <w:pPr>
        <w:pStyle w:val="a5"/>
        <w:shd w:val="clear" w:color="auto" w:fill="FFFFFF"/>
        <w:spacing w:beforeAutospacing="0" w:afterAutospacing="0" w:line="620" w:lineRule="exact"/>
        <w:ind w:firstLine="646"/>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第三条</w:t>
      </w:r>
      <w:r>
        <w:rPr>
          <w:rFonts w:ascii="仿宋_GB2312" w:eastAsia="仿宋_GB2312" w:hAnsi="微软雅黑" w:cs="仿宋_GB2312" w:hint="eastAsia"/>
          <w:color w:val="000000"/>
          <w:sz w:val="31"/>
          <w:szCs w:val="31"/>
          <w:shd w:val="clear" w:color="auto" w:fill="FFFFFF"/>
        </w:rPr>
        <w:t xml:space="preserve">  </w:t>
      </w:r>
      <w:r>
        <w:rPr>
          <w:rFonts w:ascii="仿宋_GB2312" w:eastAsia="仿宋_GB2312" w:hAnsi="微软雅黑" w:cs="仿宋_GB2312" w:hint="eastAsia"/>
          <w:color w:val="000000"/>
          <w:sz w:val="31"/>
          <w:szCs w:val="31"/>
          <w:shd w:val="clear" w:color="auto" w:fill="FFFFFF"/>
        </w:rPr>
        <w:t>行政处罚案件办理</w:t>
      </w:r>
      <w:r>
        <w:rPr>
          <w:rFonts w:ascii="仿宋_GB2312" w:eastAsia="仿宋_GB2312" w:hAnsi="微软雅黑" w:cs="仿宋_GB2312"/>
          <w:color w:val="000000"/>
          <w:sz w:val="31"/>
          <w:szCs w:val="31"/>
          <w:shd w:val="clear" w:color="auto" w:fill="FFFFFF"/>
        </w:rPr>
        <w:t>机构负责人对一案件指定</w:t>
      </w:r>
      <w:r>
        <w:rPr>
          <w:rFonts w:ascii="仿宋_GB2312" w:eastAsia="仿宋_GB2312" w:hAnsi="微软雅黑" w:cs="仿宋_GB2312" w:hint="eastAsia"/>
          <w:color w:val="000000"/>
          <w:sz w:val="31"/>
          <w:szCs w:val="31"/>
          <w:shd w:val="clear" w:color="auto" w:fill="FFFFFF"/>
        </w:rPr>
        <w:t>一名执法人员担任案件主办人</w:t>
      </w:r>
      <w:r>
        <w:rPr>
          <w:rFonts w:ascii="仿宋_GB2312" w:eastAsia="仿宋_GB2312" w:hAnsi="微软雅黑" w:cs="仿宋_GB2312"/>
          <w:color w:val="000000"/>
          <w:sz w:val="31"/>
          <w:szCs w:val="31"/>
          <w:shd w:val="clear" w:color="auto" w:fill="FFFFFF"/>
        </w:rPr>
        <w:t>的同时，可指定若干名协办</w:t>
      </w:r>
      <w:r>
        <w:rPr>
          <w:rFonts w:ascii="仿宋_GB2312" w:eastAsia="仿宋_GB2312" w:hAnsi="微软雅黑" w:cs="仿宋_GB2312" w:hint="eastAsia"/>
          <w:color w:val="000000"/>
          <w:sz w:val="31"/>
          <w:szCs w:val="31"/>
          <w:shd w:val="clear" w:color="auto" w:fill="FFFFFF"/>
        </w:rPr>
        <w:t>执法人员</w:t>
      </w:r>
      <w:r>
        <w:rPr>
          <w:rFonts w:ascii="仿宋_GB2312" w:eastAsia="仿宋_GB2312" w:hAnsi="微软雅黑" w:cs="仿宋_GB2312"/>
          <w:color w:val="000000"/>
          <w:sz w:val="31"/>
          <w:szCs w:val="31"/>
          <w:shd w:val="clear" w:color="auto" w:fill="FFFFFF"/>
        </w:rPr>
        <w:t>。协办</w:t>
      </w:r>
      <w:r>
        <w:rPr>
          <w:rFonts w:ascii="仿宋_GB2312" w:eastAsia="仿宋_GB2312" w:hAnsi="微软雅黑" w:cs="仿宋_GB2312" w:hint="eastAsia"/>
          <w:color w:val="000000"/>
          <w:sz w:val="31"/>
          <w:szCs w:val="31"/>
          <w:shd w:val="clear" w:color="auto" w:fill="FFFFFF"/>
        </w:rPr>
        <w:t>执法人</w:t>
      </w:r>
      <w:r>
        <w:rPr>
          <w:rFonts w:ascii="仿宋_GB2312" w:eastAsia="仿宋_GB2312" w:hAnsi="微软雅黑" w:cs="仿宋_GB2312" w:hint="eastAsia"/>
          <w:color w:val="000000"/>
          <w:sz w:val="31"/>
          <w:szCs w:val="31"/>
          <w:shd w:val="clear" w:color="auto" w:fill="FFFFFF"/>
        </w:rPr>
        <w:t>员</w:t>
      </w:r>
      <w:r>
        <w:rPr>
          <w:rFonts w:ascii="仿宋_GB2312" w:eastAsia="仿宋_GB2312" w:hAnsi="微软雅黑" w:cs="仿宋_GB2312"/>
          <w:color w:val="000000"/>
          <w:sz w:val="31"/>
          <w:szCs w:val="31"/>
          <w:shd w:val="clear" w:color="auto" w:fill="FFFFFF"/>
        </w:rPr>
        <w:t>是协助</w:t>
      </w:r>
      <w:r>
        <w:rPr>
          <w:rFonts w:ascii="仿宋_GB2312" w:eastAsia="仿宋_GB2312" w:hAnsi="微软雅黑" w:cs="仿宋_GB2312" w:hint="eastAsia"/>
          <w:color w:val="000000"/>
          <w:sz w:val="31"/>
          <w:szCs w:val="31"/>
          <w:shd w:val="clear" w:color="auto" w:fill="FFFFFF"/>
        </w:rPr>
        <w:t>案件主办人</w:t>
      </w:r>
      <w:r>
        <w:rPr>
          <w:rFonts w:ascii="仿宋_GB2312" w:eastAsia="仿宋_GB2312" w:hAnsi="微软雅黑" w:cs="仿宋_GB2312"/>
          <w:color w:val="000000"/>
          <w:sz w:val="31"/>
          <w:szCs w:val="31"/>
          <w:shd w:val="clear" w:color="auto" w:fill="FFFFFF"/>
        </w:rPr>
        <w:t>做好案件的询问记录、证据收集、案情分析和跟踪落实等事务性工作的</w:t>
      </w:r>
      <w:r>
        <w:rPr>
          <w:rFonts w:ascii="仿宋_GB2312" w:eastAsia="仿宋_GB2312" w:hAnsi="微软雅黑" w:cs="仿宋_GB2312" w:hint="eastAsia"/>
          <w:color w:val="000000"/>
          <w:sz w:val="31"/>
          <w:szCs w:val="31"/>
          <w:shd w:val="clear" w:color="auto" w:fill="FFFFFF"/>
        </w:rPr>
        <w:t>案件协办人</w:t>
      </w:r>
      <w:r>
        <w:rPr>
          <w:rFonts w:ascii="仿宋_GB2312" w:eastAsia="仿宋_GB2312" w:hAnsi="微软雅黑" w:cs="仿宋_GB2312"/>
          <w:color w:val="000000"/>
          <w:sz w:val="31"/>
          <w:szCs w:val="31"/>
          <w:shd w:val="clear" w:color="auto" w:fill="FFFFFF"/>
        </w:rPr>
        <w:t>，是案件质量的第二责任人。</w:t>
      </w:r>
    </w:p>
    <w:p w:rsidR="00000000" w:rsidRDefault="004D42B0">
      <w:pPr>
        <w:pStyle w:val="a5"/>
        <w:shd w:val="clear" w:color="auto" w:fill="FFFFFF"/>
        <w:spacing w:beforeAutospacing="0" w:afterAutospacing="0" w:line="620" w:lineRule="exact"/>
        <w:ind w:firstLine="646"/>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第</w:t>
      </w:r>
      <w:r>
        <w:rPr>
          <w:rFonts w:ascii="仿宋_GB2312" w:eastAsia="仿宋_GB2312" w:hAnsi="微软雅黑" w:cs="仿宋_GB2312" w:hint="eastAsia"/>
          <w:color w:val="000000"/>
          <w:sz w:val="31"/>
          <w:szCs w:val="31"/>
          <w:shd w:val="clear" w:color="auto" w:fill="FFFFFF"/>
        </w:rPr>
        <w:t>四</w:t>
      </w:r>
      <w:r>
        <w:rPr>
          <w:rFonts w:ascii="仿宋_GB2312" w:eastAsia="仿宋_GB2312" w:hAnsi="微软雅黑" w:cs="仿宋_GB2312"/>
          <w:color w:val="000000"/>
          <w:sz w:val="31"/>
          <w:szCs w:val="31"/>
          <w:shd w:val="clear" w:color="auto" w:fill="FFFFFF"/>
        </w:rPr>
        <w:t>条</w:t>
      </w:r>
      <w:r>
        <w:rPr>
          <w:rFonts w:ascii="仿宋_GB2312" w:eastAsia="仿宋_GB2312" w:hAnsi="微软雅黑" w:cs="仿宋_GB2312" w:hint="eastAsia"/>
          <w:color w:val="000000"/>
          <w:sz w:val="31"/>
          <w:szCs w:val="31"/>
          <w:shd w:val="clear" w:color="auto" w:fill="FFFFFF"/>
        </w:rPr>
        <w:t xml:space="preserve">  </w:t>
      </w:r>
      <w:r>
        <w:rPr>
          <w:rFonts w:ascii="仿宋_GB2312" w:eastAsia="仿宋_GB2312" w:hAnsi="微软雅黑" w:cs="仿宋_GB2312"/>
          <w:color w:val="000000"/>
          <w:sz w:val="31"/>
          <w:szCs w:val="31"/>
          <w:shd w:val="clear" w:color="auto" w:fill="FFFFFF"/>
        </w:rPr>
        <w:t>担任</w:t>
      </w:r>
      <w:r>
        <w:rPr>
          <w:rFonts w:ascii="仿宋_GB2312" w:eastAsia="仿宋_GB2312" w:hAnsi="微软雅黑" w:cs="仿宋_GB2312" w:hint="eastAsia"/>
          <w:color w:val="000000"/>
          <w:sz w:val="31"/>
          <w:szCs w:val="31"/>
          <w:shd w:val="clear" w:color="auto" w:fill="FFFFFF"/>
        </w:rPr>
        <w:t>案件主办人</w:t>
      </w:r>
      <w:r>
        <w:rPr>
          <w:rFonts w:ascii="仿宋_GB2312" w:eastAsia="仿宋_GB2312" w:hAnsi="微软雅黑" w:cs="仿宋_GB2312"/>
          <w:color w:val="000000"/>
          <w:sz w:val="31"/>
          <w:szCs w:val="31"/>
          <w:shd w:val="clear" w:color="auto" w:fill="FFFFFF"/>
        </w:rPr>
        <w:t>必须具备以下条件：</w:t>
      </w:r>
    </w:p>
    <w:p w:rsidR="00000000" w:rsidRDefault="004D42B0">
      <w:pPr>
        <w:pStyle w:val="a5"/>
        <w:shd w:val="clear" w:color="auto" w:fill="FFFFFF"/>
        <w:spacing w:beforeAutospacing="0" w:afterAutospacing="0" w:line="620" w:lineRule="exact"/>
        <w:ind w:firstLine="646"/>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（一）具备</w:t>
      </w:r>
      <w:r>
        <w:rPr>
          <w:rFonts w:ascii="仿宋_GB2312" w:eastAsia="仿宋_GB2312" w:hAnsi="微软雅黑" w:cs="仿宋_GB2312" w:hint="eastAsia"/>
          <w:color w:val="000000"/>
          <w:sz w:val="31"/>
          <w:szCs w:val="31"/>
          <w:shd w:val="clear" w:color="auto" w:fill="FFFFFF"/>
        </w:rPr>
        <w:t>行政执法资格</w:t>
      </w:r>
      <w:r>
        <w:rPr>
          <w:rFonts w:ascii="仿宋_GB2312" w:eastAsia="仿宋_GB2312" w:hAnsi="微软雅黑" w:cs="仿宋_GB2312"/>
          <w:color w:val="000000"/>
          <w:sz w:val="31"/>
          <w:szCs w:val="31"/>
          <w:shd w:val="clear" w:color="auto" w:fill="FFFFFF"/>
        </w:rPr>
        <w:t>且有两年以上</w:t>
      </w:r>
      <w:r>
        <w:rPr>
          <w:rFonts w:ascii="仿宋_GB2312" w:eastAsia="仿宋_GB2312" w:hAnsi="微软雅黑" w:cs="仿宋_GB2312" w:hint="eastAsia"/>
          <w:color w:val="000000"/>
          <w:sz w:val="31"/>
          <w:szCs w:val="31"/>
          <w:shd w:val="clear" w:color="auto" w:fill="FFFFFF"/>
        </w:rPr>
        <w:t>国防科技工业行政处罚案件办理</w:t>
      </w:r>
      <w:r>
        <w:rPr>
          <w:rFonts w:ascii="仿宋_GB2312" w:eastAsia="仿宋_GB2312" w:hAnsi="微软雅黑" w:cs="仿宋_GB2312"/>
          <w:color w:val="000000"/>
          <w:sz w:val="31"/>
          <w:szCs w:val="31"/>
          <w:shd w:val="clear" w:color="auto" w:fill="FFFFFF"/>
        </w:rPr>
        <w:t>办案工作经验；</w:t>
      </w:r>
    </w:p>
    <w:p w:rsidR="00000000" w:rsidRDefault="004D42B0">
      <w:pPr>
        <w:pStyle w:val="a5"/>
        <w:shd w:val="clear" w:color="auto" w:fill="FFFFFF"/>
        <w:spacing w:beforeAutospacing="0" w:afterAutospacing="0" w:line="620" w:lineRule="exact"/>
        <w:ind w:firstLine="646"/>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lastRenderedPageBreak/>
        <w:t>（二）熟练掌握和运用</w:t>
      </w:r>
      <w:r>
        <w:rPr>
          <w:rFonts w:ascii="仿宋_GB2312" w:eastAsia="仿宋_GB2312" w:hAnsi="微软雅黑" w:cs="仿宋_GB2312" w:hint="eastAsia"/>
          <w:color w:val="000000"/>
          <w:sz w:val="31"/>
          <w:szCs w:val="31"/>
          <w:shd w:val="clear" w:color="auto" w:fill="FFFFFF"/>
        </w:rPr>
        <w:t>国防科技工业</w:t>
      </w:r>
      <w:r>
        <w:rPr>
          <w:rFonts w:ascii="仿宋_GB2312" w:eastAsia="仿宋_GB2312" w:hAnsi="微软雅黑" w:cs="仿宋_GB2312"/>
          <w:color w:val="000000"/>
          <w:sz w:val="31"/>
          <w:szCs w:val="31"/>
          <w:shd w:val="clear" w:color="auto" w:fill="FFFFFF"/>
        </w:rPr>
        <w:t>法律法规知识、相关政策；</w:t>
      </w:r>
    </w:p>
    <w:p w:rsidR="00000000" w:rsidRDefault="004D42B0">
      <w:pPr>
        <w:pStyle w:val="a5"/>
        <w:shd w:val="clear" w:color="auto" w:fill="FFFFFF"/>
        <w:spacing w:beforeAutospacing="0" w:afterAutospacing="0" w:line="620" w:lineRule="exact"/>
        <w:ind w:firstLine="646"/>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（三）具有较强的</w:t>
      </w:r>
      <w:r>
        <w:rPr>
          <w:rFonts w:ascii="仿宋_GB2312" w:eastAsia="仿宋_GB2312" w:hAnsi="微软雅黑" w:cs="仿宋_GB2312" w:hint="eastAsia"/>
          <w:color w:val="000000"/>
          <w:sz w:val="31"/>
          <w:szCs w:val="31"/>
          <w:shd w:val="clear" w:color="auto" w:fill="FFFFFF"/>
        </w:rPr>
        <w:t>行政处罚案件办理</w:t>
      </w:r>
      <w:r>
        <w:rPr>
          <w:rFonts w:ascii="仿宋_GB2312" w:eastAsia="仿宋_GB2312" w:hAnsi="微软雅黑" w:cs="仿宋_GB2312"/>
          <w:color w:val="000000"/>
          <w:sz w:val="31"/>
          <w:szCs w:val="31"/>
          <w:shd w:val="clear" w:color="auto" w:fill="FFFFFF"/>
        </w:rPr>
        <w:t>业务能力、处置突发事件的能力和一定的组织协调能力；</w:t>
      </w:r>
    </w:p>
    <w:p w:rsidR="00000000" w:rsidRDefault="004D42B0">
      <w:pPr>
        <w:pStyle w:val="a5"/>
        <w:shd w:val="clear" w:color="auto" w:fill="FFFFFF"/>
        <w:spacing w:beforeAutospacing="0" w:afterAutospacing="0" w:line="620" w:lineRule="exact"/>
        <w:ind w:firstLine="646"/>
        <w:jc w:val="both"/>
        <w:rPr>
          <w:rFonts w:ascii="仿宋_GB2312" w:eastAsia="仿宋_GB2312" w:hAnsi="微软雅黑" w:cs="仿宋_GB2312" w:hint="eastAsia"/>
          <w:color w:val="000000"/>
          <w:sz w:val="31"/>
          <w:szCs w:val="31"/>
          <w:shd w:val="clear" w:color="auto" w:fill="FFFFFF"/>
        </w:rPr>
      </w:pPr>
      <w:r>
        <w:rPr>
          <w:rFonts w:ascii="仿宋_GB2312" w:eastAsia="仿宋_GB2312" w:hAnsi="微软雅黑" w:cs="仿宋_GB2312"/>
          <w:color w:val="000000"/>
          <w:sz w:val="31"/>
          <w:szCs w:val="31"/>
          <w:shd w:val="clear" w:color="auto" w:fill="FFFFFF"/>
        </w:rPr>
        <w:t>（四）坚持原则、作风正派、秉公执法、责任心强。</w:t>
      </w:r>
    </w:p>
    <w:p w:rsidR="00000000" w:rsidRDefault="004D42B0">
      <w:pPr>
        <w:pStyle w:val="a5"/>
        <w:shd w:val="clear" w:color="auto" w:fill="FFFFFF"/>
        <w:spacing w:beforeAutospacing="0" w:afterAutospacing="0" w:line="620" w:lineRule="exact"/>
        <w:ind w:firstLine="646"/>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第</w:t>
      </w:r>
      <w:r>
        <w:rPr>
          <w:rFonts w:ascii="仿宋_GB2312" w:eastAsia="仿宋_GB2312" w:hAnsi="微软雅黑" w:cs="仿宋_GB2312" w:hint="eastAsia"/>
          <w:color w:val="000000"/>
          <w:sz w:val="31"/>
          <w:szCs w:val="31"/>
          <w:shd w:val="clear" w:color="auto" w:fill="FFFFFF"/>
        </w:rPr>
        <w:t>五</w:t>
      </w:r>
      <w:r>
        <w:rPr>
          <w:rFonts w:ascii="仿宋_GB2312" w:eastAsia="仿宋_GB2312" w:hAnsi="微软雅黑" w:cs="仿宋_GB2312"/>
          <w:color w:val="000000"/>
          <w:sz w:val="31"/>
          <w:szCs w:val="31"/>
          <w:shd w:val="clear" w:color="auto" w:fill="FFFFFF"/>
        </w:rPr>
        <w:t>条</w:t>
      </w:r>
      <w:r>
        <w:rPr>
          <w:rFonts w:ascii="仿宋_GB2312" w:eastAsia="仿宋_GB2312" w:hAnsi="微软雅黑" w:cs="仿宋_GB2312" w:hint="eastAsia"/>
          <w:color w:val="000000"/>
          <w:sz w:val="31"/>
          <w:szCs w:val="31"/>
          <w:shd w:val="clear" w:color="auto" w:fill="FFFFFF"/>
        </w:rPr>
        <w:t xml:space="preserve">  </w:t>
      </w:r>
      <w:r>
        <w:rPr>
          <w:rFonts w:ascii="仿宋_GB2312" w:eastAsia="仿宋_GB2312" w:hAnsi="微软雅黑" w:cs="仿宋_GB2312" w:hint="eastAsia"/>
          <w:color w:val="000000"/>
          <w:sz w:val="31"/>
          <w:szCs w:val="31"/>
          <w:shd w:val="clear" w:color="auto" w:fill="FFFFFF"/>
        </w:rPr>
        <w:t>案件主办人</w:t>
      </w:r>
      <w:r>
        <w:rPr>
          <w:rFonts w:ascii="仿宋_GB2312" w:eastAsia="仿宋_GB2312" w:hAnsi="微软雅黑" w:cs="仿宋_GB2312"/>
          <w:color w:val="000000"/>
          <w:sz w:val="31"/>
          <w:szCs w:val="31"/>
          <w:shd w:val="clear" w:color="auto" w:fill="FFFFFF"/>
        </w:rPr>
        <w:t>在案件办理中的权限：</w:t>
      </w:r>
    </w:p>
    <w:p w:rsidR="00000000" w:rsidRDefault="004D42B0">
      <w:pPr>
        <w:pStyle w:val="a5"/>
        <w:shd w:val="clear" w:color="auto" w:fill="FFFFFF"/>
        <w:spacing w:beforeAutospacing="0" w:afterAutospacing="0" w:line="620" w:lineRule="exact"/>
        <w:ind w:firstLine="646"/>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（一）负责案件处理的组织实施，主导案件处</w:t>
      </w:r>
      <w:r>
        <w:rPr>
          <w:rFonts w:ascii="仿宋_GB2312" w:eastAsia="仿宋_GB2312" w:hAnsi="微软雅黑" w:cs="仿宋_GB2312"/>
          <w:color w:val="000000"/>
          <w:sz w:val="31"/>
          <w:szCs w:val="31"/>
          <w:shd w:val="clear" w:color="auto" w:fill="FFFFFF"/>
        </w:rPr>
        <w:t>理进程；</w:t>
      </w:r>
    </w:p>
    <w:p w:rsidR="00000000" w:rsidRDefault="004D42B0">
      <w:pPr>
        <w:pStyle w:val="a5"/>
        <w:shd w:val="clear" w:color="auto" w:fill="FFFFFF"/>
        <w:spacing w:beforeAutospacing="0" w:afterAutospacing="0" w:line="620" w:lineRule="exact"/>
        <w:ind w:firstLine="646"/>
        <w:jc w:val="both"/>
        <w:rPr>
          <w:rFonts w:ascii="仿宋_GB2312" w:eastAsia="仿宋_GB2312" w:hAnsi="微软雅黑" w:cs="仿宋_GB2312" w:hint="eastAsia"/>
          <w:color w:val="000000"/>
          <w:sz w:val="31"/>
          <w:szCs w:val="31"/>
          <w:shd w:val="clear" w:color="auto" w:fill="FFFFFF"/>
        </w:rPr>
      </w:pPr>
      <w:r>
        <w:rPr>
          <w:rFonts w:ascii="仿宋_GB2312" w:eastAsia="仿宋_GB2312" w:hAnsi="微软雅黑" w:cs="仿宋_GB2312"/>
          <w:color w:val="000000"/>
          <w:sz w:val="31"/>
          <w:szCs w:val="31"/>
          <w:shd w:val="clear" w:color="auto" w:fill="FFFFFF"/>
        </w:rPr>
        <w:t>（二）对违反</w:t>
      </w:r>
      <w:r>
        <w:rPr>
          <w:rFonts w:ascii="仿宋_GB2312" w:eastAsia="仿宋_GB2312" w:hAnsi="微软雅黑" w:cs="仿宋_GB2312" w:hint="eastAsia"/>
          <w:color w:val="000000"/>
          <w:sz w:val="31"/>
          <w:szCs w:val="31"/>
          <w:shd w:val="clear" w:color="auto" w:fill="FFFFFF"/>
        </w:rPr>
        <w:t>国防科技工业</w:t>
      </w:r>
      <w:r>
        <w:rPr>
          <w:rFonts w:ascii="仿宋_GB2312" w:eastAsia="仿宋_GB2312" w:hAnsi="微软雅黑" w:cs="仿宋_GB2312"/>
          <w:color w:val="000000"/>
          <w:sz w:val="31"/>
          <w:szCs w:val="31"/>
          <w:shd w:val="clear" w:color="auto" w:fill="FFFFFF"/>
        </w:rPr>
        <w:t>法律、法规和规章的行为提出处理、处罚建议；</w:t>
      </w:r>
    </w:p>
    <w:p w:rsidR="00000000" w:rsidRDefault="004D42B0">
      <w:pPr>
        <w:pStyle w:val="a5"/>
        <w:shd w:val="clear" w:color="auto" w:fill="FFFFFF"/>
        <w:spacing w:beforeAutospacing="0" w:afterAutospacing="0" w:line="620" w:lineRule="exact"/>
        <w:ind w:firstLine="646"/>
        <w:jc w:val="both"/>
        <w:rPr>
          <w:rFonts w:ascii="仿宋_GB2312" w:eastAsia="仿宋_GB2312" w:hAnsi="微软雅黑" w:cs="仿宋_GB2312" w:hint="eastAsia"/>
          <w:color w:val="000000"/>
          <w:sz w:val="31"/>
          <w:szCs w:val="31"/>
          <w:shd w:val="clear" w:color="auto" w:fill="FFFFFF"/>
        </w:rPr>
      </w:pPr>
      <w:r>
        <w:rPr>
          <w:rFonts w:ascii="仿宋_GB2312" w:eastAsia="仿宋_GB2312" w:hAnsi="微软雅黑" w:cs="仿宋_GB2312"/>
          <w:color w:val="000000"/>
          <w:sz w:val="31"/>
          <w:szCs w:val="31"/>
          <w:shd w:val="clear" w:color="auto" w:fill="FFFFFF"/>
        </w:rPr>
        <w:t>（三）</w:t>
      </w:r>
      <w:r>
        <w:rPr>
          <w:rFonts w:ascii="仿宋_GB2312" w:eastAsia="仿宋_GB2312" w:hAnsi="微软雅黑" w:cs="仿宋_GB2312" w:hint="eastAsia"/>
          <w:color w:val="000000"/>
          <w:sz w:val="31"/>
          <w:szCs w:val="31"/>
          <w:shd w:val="clear" w:color="auto" w:fill="FFFFFF"/>
        </w:rPr>
        <w:t>国防科技工业</w:t>
      </w:r>
      <w:r>
        <w:rPr>
          <w:rFonts w:ascii="仿宋_GB2312" w:eastAsia="仿宋_GB2312" w:hAnsi="微软雅黑" w:cs="仿宋_GB2312"/>
          <w:color w:val="000000"/>
          <w:sz w:val="31"/>
          <w:szCs w:val="31"/>
          <w:shd w:val="clear" w:color="auto" w:fill="FFFFFF"/>
        </w:rPr>
        <w:t>法律、法规、规章和规范性文件规定的其他权限。</w:t>
      </w:r>
    </w:p>
    <w:p w:rsidR="00000000" w:rsidRDefault="004D42B0">
      <w:pPr>
        <w:pStyle w:val="a5"/>
        <w:shd w:val="clear" w:color="auto" w:fill="FFFFFF"/>
        <w:spacing w:beforeAutospacing="0" w:afterAutospacing="0" w:line="620" w:lineRule="exact"/>
        <w:ind w:firstLine="646"/>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第</w:t>
      </w:r>
      <w:r>
        <w:rPr>
          <w:rFonts w:ascii="仿宋_GB2312" w:eastAsia="仿宋_GB2312" w:hAnsi="微软雅黑" w:cs="仿宋_GB2312" w:hint="eastAsia"/>
          <w:color w:val="000000"/>
          <w:sz w:val="31"/>
          <w:szCs w:val="31"/>
          <w:shd w:val="clear" w:color="auto" w:fill="FFFFFF"/>
        </w:rPr>
        <w:t>六</w:t>
      </w:r>
      <w:r>
        <w:rPr>
          <w:rFonts w:ascii="仿宋_GB2312" w:eastAsia="仿宋_GB2312" w:hAnsi="微软雅黑" w:cs="仿宋_GB2312"/>
          <w:color w:val="000000"/>
          <w:sz w:val="31"/>
          <w:szCs w:val="31"/>
          <w:shd w:val="clear" w:color="auto" w:fill="FFFFFF"/>
        </w:rPr>
        <w:t>条</w:t>
      </w:r>
      <w:r>
        <w:rPr>
          <w:rFonts w:ascii="仿宋_GB2312" w:eastAsia="仿宋_GB2312" w:hAnsi="微软雅黑" w:cs="仿宋_GB2312" w:hint="eastAsia"/>
          <w:color w:val="000000"/>
          <w:sz w:val="31"/>
          <w:szCs w:val="31"/>
          <w:shd w:val="clear" w:color="auto" w:fill="FFFFFF"/>
        </w:rPr>
        <w:t xml:space="preserve">  </w:t>
      </w:r>
      <w:r>
        <w:rPr>
          <w:rFonts w:ascii="仿宋_GB2312" w:eastAsia="仿宋_GB2312" w:hAnsi="微软雅黑" w:cs="仿宋_GB2312" w:hint="eastAsia"/>
          <w:color w:val="000000"/>
          <w:sz w:val="31"/>
          <w:szCs w:val="31"/>
          <w:shd w:val="clear" w:color="auto" w:fill="FFFFFF"/>
        </w:rPr>
        <w:t>案件主办人</w:t>
      </w:r>
      <w:r>
        <w:rPr>
          <w:rFonts w:ascii="仿宋_GB2312" w:eastAsia="仿宋_GB2312" w:hAnsi="微软雅黑" w:cs="仿宋_GB2312"/>
          <w:color w:val="000000"/>
          <w:sz w:val="31"/>
          <w:szCs w:val="31"/>
          <w:shd w:val="clear" w:color="auto" w:fill="FFFFFF"/>
        </w:rPr>
        <w:t>履行下列职责：</w:t>
      </w:r>
    </w:p>
    <w:p w:rsidR="00000000" w:rsidRDefault="004D42B0">
      <w:pPr>
        <w:pStyle w:val="a5"/>
        <w:shd w:val="clear" w:color="auto" w:fill="FFFFFF"/>
        <w:spacing w:beforeAutospacing="0" w:afterAutospacing="0" w:line="620" w:lineRule="exact"/>
        <w:ind w:firstLine="646"/>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（一）提出并拟定是否立案受理的意见；</w:t>
      </w:r>
    </w:p>
    <w:p w:rsidR="00000000" w:rsidRDefault="004D42B0">
      <w:pPr>
        <w:pStyle w:val="a5"/>
        <w:shd w:val="clear" w:color="auto" w:fill="FFFFFF"/>
        <w:spacing w:beforeAutospacing="0" w:afterAutospacing="0" w:line="620" w:lineRule="exact"/>
        <w:ind w:firstLine="646"/>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（二）分析案情，提出并拟定案件的调查方案；</w:t>
      </w:r>
    </w:p>
    <w:p w:rsidR="00000000" w:rsidRDefault="004D42B0">
      <w:pPr>
        <w:pStyle w:val="a5"/>
        <w:shd w:val="clear" w:color="auto" w:fill="FFFFFF"/>
        <w:spacing w:beforeAutospacing="0" w:afterAutospacing="0" w:line="620" w:lineRule="exact"/>
        <w:ind w:firstLine="646"/>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（三）案件调查取证和处理过程中各项工作的组织协调；</w:t>
      </w:r>
    </w:p>
    <w:p w:rsidR="00000000" w:rsidRDefault="004D42B0">
      <w:pPr>
        <w:pStyle w:val="a5"/>
        <w:shd w:val="clear" w:color="auto" w:fill="FFFFFF"/>
        <w:spacing w:beforeAutospacing="0" w:afterAutospacing="0" w:line="620" w:lineRule="exact"/>
        <w:ind w:firstLine="646"/>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（四）指导、协调</w:t>
      </w:r>
      <w:r>
        <w:rPr>
          <w:rFonts w:ascii="仿宋_GB2312" w:eastAsia="仿宋_GB2312" w:hAnsi="微软雅黑" w:cs="仿宋_GB2312" w:hint="eastAsia"/>
          <w:color w:val="000000"/>
          <w:sz w:val="31"/>
          <w:szCs w:val="31"/>
          <w:shd w:val="clear" w:color="auto" w:fill="FFFFFF"/>
        </w:rPr>
        <w:t>案件协办人</w:t>
      </w:r>
      <w:r>
        <w:rPr>
          <w:rFonts w:ascii="仿宋_GB2312" w:eastAsia="仿宋_GB2312" w:hAnsi="微软雅黑" w:cs="仿宋_GB2312"/>
          <w:color w:val="000000"/>
          <w:sz w:val="31"/>
          <w:szCs w:val="31"/>
          <w:shd w:val="clear" w:color="auto" w:fill="FFFFFF"/>
        </w:rPr>
        <w:t>工作；</w:t>
      </w:r>
    </w:p>
    <w:p w:rsidR="00000000" w:rsidRDefault="004D42B0">
      <w:pPr>
        <w:pStyle w:val="a5"/>
        <w:shd w:val="clear" w:color="auto" w:fill="FFFFFF"/>
        <w:spacing w:beforeAutospacing="0" w:afterAutospacing="0" w:line="620" w:lineRule="exact"/>
        <w:ind w:firstLine="646"/>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（五）组织对案件进行分析评议，提出并拟定处理意见；</w:t>
      </w:r>
    </w:p>
    <w:p w:rsidR="00000000" w:rsidRDefault="004D42B0">
      <w:pPr>
        <w:pStyle w:val="a5"/>
        <w:shd w:val="clear" w:color="auto" w:fill="FFFFFF"/>
        <w:spacing w:beforeAutospacing="0" w:afterAutospacing="0" w:line="620" w:lineRule="exact"/>
        <w:ind w:firstLine="646"/>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（六）跟踪落实</w:t>
      </w:r>
      <w:r>
        <w:rPr>
          <w:rFonts w:ascii="仿宋_GB2312" w:eastAsia="仿宋_GB2312" w:hAnsi="微软雅黑" w:cs="仿宋_GB2312" w:hint="eastAsia"/>
          <w:color w:val="000000"/>
          <w:sz w:val="31"/>
          <w:szCs w:val="31"/>
          <w:shd w:val="clear" w:color="auto" w:fill="FFFFFF"/>
        </w:rPr>
        <w:t>行政相对人</w:t>
      </w:r>
      <w:r>
        <w:rPr>
          <w:rFonts w:ascii="仿宋_GB2312" w:eastAsia="仿宋_GB2312" w:hAnsi="微软雅黑" w:cs="仿宋_GB2312"/>
          <w:color w:val="000000"/>
          <w:sz w:val="31"/>
          <w:szCs w:val="31"/>
          <w:shd w:val="clear" w:color="auto" w:fill="FFFFFF"/>
        </w:rPr>
        <w:t>对违法行为的整改情况和行政处罚（处理）决定的执行情况；</w:t>
      </w:r>
    </w:p>
    <w:p w:rsidR="00000000" w:rsidRDefault="004D42B0">
      <w:pPr>
        <w:pStyle w:val="a5"/>
        <w:shd w:val="clear" w:color="auto" w:fill="FFFFFF"/>
        <w:spacing w:beforeAutospacing="0" w:afterAutospacing="0" w:line="620" w:lineRule="exact"/>
        <w:ind w:firstLine="646"/>
        <w:jc w:val="both"/>
        <w:rPr>
          <w:rFonts w:ascii="仿宋_GB2312" w:eastAsia="仿宋_GB2312" w:hAnsi="微软雅黑" w:cs="仿宋_GB2312" w:hint="eastAsia"/>
          <w:color w:val="000000"/>
          <w:sz w:val="31"/>
          <w:szCs w:val="31"/>
          <w:shd w:val="clear" w:color="auto" w:fill="FFFFFF"/>
        </w:rPr>
      </w:pPr>
      <w:r>
        <w:rPr>
          <w:rFonts w:ascii="仿宋_GB2312" w:eastAsia="仿宋_GB2312" w:hAnsi="微软雅黑" w:cs="仿宋_GB2312"/>
          <w:color w:val="000000"/>
          <w:sz w:val="31"/>
          <w:szCs w:val="31"/>
          <w:shd w:val="clear" w:color="auto" w:fill="FFFFFF"/>
        </w:rPr>
        <w:t>（七）提出结案或撤案建议。</w:t>
      </w:r>
    </w:p>
    <w:p w:rsidR="00000000" w:rsidRDefault="004D42B0">
      <w:pPr>
        <w:pStyle w:val="a5"/>
        <w:shd w:val="clear" w:color="auto" w:fill="FFFFFF"/>
        <w:spacing w:beforeAutospacing="0" w:afterAutospacing="0" w:line="620" w:lineRule="exact"/>
        <w:ind w:firstLine="646"/>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第</w:t>
      </w:r>
      <w:r>
        <w:rPr>
          <w:rFonts w:ascii="仿宋_GB2312" w:eastAsia="仿宋_GB2312" w:hAnsi="微软雅黑" w:cs="仿宋_GB2312" w:hint="eastAsia"/>
          <w:color w:val="000000"/>
          <w:sz w:val="31"/>
          <w:szCs w:val="31"/>
          <w:shd w:val="clear" w:color="auto" w:fill="FFFFFF"/>
        </w:rPr>
        <w:t>七</w:t>
      </w:r>
      <w:r>
        <w:rPr>
          <w:rFonts w:ascii="仿宋_GB2312" w:eastAsia="仿宋_GB2312" w:hAnsi="微软雅黑" w:cs="仿宋_GB2312"/>
          <w:color w:val="000000"/>
          <w:sz w:val="31"/>
          <w:szCs w:val="31"/>
          <w:shd w:val="clear" w:color="auto" w:fill="FFFFFF"/>
        </w:rPr>
        <w:t>条</w:t>
      </w:r>
      <w:r>
        <w:rPr>
          <w:rFonts w:ascii="仿宋_GB2312" w:eastAsia="仿宋_GB2312" w:hAnsi="微软雅黑" w:cs="仿宋_GB2312" w:hint="eastAsia"/>
          <w:color w:val="000000"/>
          <w:sz w:val="31"/>
          <w:szCs w:val="31"/>
          <w:shd w:val="clear" w:color="auto" w:fill="FFFFFF"/>
        </w:rPr>
        <w:t xml:space="preserve">  </w:t>
      </w:r>
      <w:r>
        <w:rPr>
          <w:rFonts w:ascii="仿宋_GB2312" w:eastAsia="仿宋_GB2312" w:hAnsi="微软雅黑" w:cs="仿宋_GB2312" w:hint="eastAsia"/>
          <w:color w:val="000000"/>
          <w:sz w:val="31"/>
          <w:szCs w:val="31"/>
          <w:shd w:val="clear" w:color="auto" w:fill="FFFFFF"/>
        </w:rPr>
        <w:t>案件协办人</w:t>
      </w:r>
      <w:r>
        <w:rPr>
          <w:rFonts w:ascii="仿宋_GB2312" w:eastAsia="仿宋_GB2312" w:hAnsi="微软雅黑" w:cs="仿宋_GB2312"/>
          <w:color w:val="000000"/>
          <w:sz w:val="31"/>
          <w:szCs w:val="31"/>
          <w:shd w:val="clear" w:color="auto" w:fill="FFFFFF"/>
        </w:rPr>
        <w:t>应当积极配合</w:t>
      </w:r>
      <w:r>
        <w:rPr>
          <w:rFonts w:ascii="仿宋_GB2312" w:eastAsia="仿宋_GB2312" w:hAnsi="微软雅黑" w:cs="仿宋_GB2312" w:hint="eastAsia"/>
          <w:color w:val="000000"/>
          <w:sz w:val="31"/>
          <w:szCs w:val="31"/>
          <w:shd w:val="clear" w:color="auto" w:fill="FFFFFF"/>
        </w:rPr>
        <w:t>案件</w:t>
      </w:r>
      <w:r>
        <w:rPr>
          <w:rFonts w:ascii="仿宋_GB2312" w:eastAsia="仿宋_GB2312" w:hAnsi="微软雅黑" w:cs="仿宋_GB2312"/>
          <w:color w:val="000000"/>
          <w:sz w:val="31"/>
          <w:szCs w:val="31"/>
          <w:shd w:val="clear" w:color="auto" w:fill="FFFFFF"/>
        </w:rPr>
        <w:t>主办</w:t>
      </w:r>
      <w:r>
        <w:rPr>
          <w:rFonts w:ascii="仿宋_GB2312" w:eastAsia="仿宋_GB2312" w:hAnsi="微软雅黑" w:cs="仿宋_GB2312" w:hint="eastAsia"/>
          <w:color w:val="000000"/>
          <w:sz w:val="31"/>
          <w:szCs w:val="31"/>
          <w:shd w:val="clear" w:color="auto" w:fill="FFFFFF"/>
        </w:rPr>
        <w:t>人</w:t>
      </w:r>
      <w:r>
        <w:rPr>
          <w:rFonts w:ascii="仿宋_GB2312" w:eastAsia="仿宋_GB2312" w:hAnsi="微软雅黑" w:cs="仿宋_GB2312"/>
          <w:color w:val="000000"/>
          <w:sz w:val="31"/>
          <w:szCs w:val="31"/>
          <w:shd w:val="clear" w:color="auto" w:fill="FFFFFF"/>
        </w:rPr>
        <w:t>开展工作，可对案件提出个人处理意见。</w:t>
      </w:r>
    </w:p>
    <w:p w:rsidR="00000000" w:rsidRDefault="004D42B0">
      <w:pPr>
        <w:pStyle w:val="a5"/>
        <w:shd w:val="clear" w:color="auto" w:fill="FFFFFF"/>
        <w:spacing w:beforeAutospacing="0" w:afterAutospacing="0" w:line="620" w:lineRule="exact"/>
        <w:ind w:firstLine="646"/>
        <w:jc w:val="both"/>
        <w:rPr>
          <w:rFonts w:ascii="仿宋_GB2312" w:eastAsia="仿宋_GB2312" w:hAnsi="微软雅黑" w:cs="仿宋_GB2312"/>
          <w:color w:val="000000"/>
          <w:sz w:val="32"/>
          <w:szCs w:val="32"/>
          <w:shd w:val="clear" w:color="auto" w:fill="FFFFFF"/>
        </w:rPr>
      </w:pPr>
      <w:r>
        <w:rPr>
          <w:rFonts w:ascii="仿宋_GB2312" w:eastAsia="仿宋_GB2312" w:hAnsi="微软雅黑" w:cs="仿宋_GB2312" w:hint="eastAsia"/>
          <w:color w:val="000000"/>
          <w:sz w:val="31"/>
          <w:szCs w:val="31"/>
          <w:shd w:val="clear" w:color="auto" w:fill="FFFFFF"/>
        </w:rPr>
        <w:t>案件协办人</w:t>
      </w:r>
      <w:r>
        <w:rPr>
          <w:rFonts w:ascii="仿宋_GB2312" w:eastAsia="仿宋_GB2312" w:hAnsi="微软雅黑" w:cs="仿宋_GB2312"/>
          <w:color w:val="000000"/>
          <w:sz w:val="31"/>
          <w:szCs w:val="31"/>
          <w:shd w:val="clear" w:color="auto" w:fill="FFFFFF"/>
        </w:rPr>
        <w:t>与</w:t>
      </w:r>
      <w:r>
        <w:rPr>
          <w:rFonts w:ascii="仿宋_GB2312" w:eastAsia="仿宋_GB2312" w:hAnsi="微软雅黑" w:cs="仿宋_GB2312" w:hint="eastAsia"/>
          <w:color w:val="000000"/>
          <w:sz w:val="31"/>
          <w:szCs w:val="31"/>
          <w:shd w:val="clear" w:color="auto" w:fill="FFFFFF"/>
        </w:rPr>
        <w:t>案件主办人</w:t>
      </w:r>
      <w:r>
        <w:rPr>
          <w:rFonts w:ascii="仿宋_GB2312" w:eastAsia="仿宋_GB2312" w:hAnsi="微软雅黑" w:cs="仿宋_GB2312"/>
          <w:color w:val="000000"/>
          <w:sz w:val="31"/>
          <w:szCs w:val="31"/>
          <w:shd w:val="clear" w:color="auto" w:fill="FFFFFF"/>
        </w:rPr>
        <w:t>意见不一致的，双方应当及时协商，</w:t>
      </w:r>
      <w:r>
        <w:rPr>
          <w:rFonts w:ascii="仿宋_GB2312" w:eastAsia="仿宋_GB2312" w:hAnsi="微软雅黑" w:cs="仿宋_GB2312"/>
          <w:color w:val="000000"/>
          <w:sz w:val="32"/>
          <w:szCs w:val="32"/>
          <w:shd w:val="clear" w:color="auto" w:fill="FFFFFF"/>
        </w:rPr>
        <w:lastRenderedPageBreak/>
        <w:t>协商不一致的，由</w:t>
      </w:r>
      <w:r>
        <w:rPr>
          <w:rFonts w:ascii="仿宋_GB2312" w:eastAsia="仿宋_GB2312" w:hAnsi="微软雅黑" w:cs="仿宋_GB2312" w:hint="eastAsia"/>
          <w:color w:val="000000"/>
          <w:sz w:val="32"/>
          <w:szCs w:val="32"/>
          <w:shd w:val="clear" w:color="auto" w:fill="FFFFFF"/>
        </w:rPr>
        <w:t>案件主办人</w:t>
      </w:r>
      <w:r>
        <w:rPr>
          <w:rFonts w:ascii="仿宋_GB2312" w:eastAsia="仿宋_GB2312" w:hAnsi="微软雅黑" w:cs="仿宋_GB2312"/>
          <w:color w:val="000000"/>
          <w:sz w:val="32"/>
          <w:szCs w:val="32"/>
          <w:shd w:val="clear" w:color="auto" w:fill="FFFFFF"/>
        </w:rPr>
        <w:t>提出自己的处理意见报</w:t>
      </w:r>
      <w:r>
        <w:rPr>
          <w:rFonts w:ascii="仿宋_GB2312" w:eastAsia="仿宋_GB2312" w:hAnsi="微软雅黑" w:cs="仿宋_GB2312" w:hint="eastAsia"/>
          <w:color w:val="000000"/>
          <w:sz w:val="32"/>
          <w:szCs w:val="32"/>
          <w:shd w:val="clear" w:color="auto" w:fill="FFFFFF"/>
        </w:rPr>
        <w:t>行政处罚案件办理</w:t>
      </w:r>
      <w:r>
        <w:rPr>
          <w:rFonts w:ascii="仿宋_GB2312" w:eastAsia="仿宋_GB2312" w:hAnsi="微软雅黑" w:cs="仿宋_GB2312"/>
          <w:color w:val="000000"/>
          <w:sz w:val="32"/>
          <w:szCs w:val="32"/>
          <w:shd w:val="clear" w:color="auto" w:fill="FFFFFF"/>
        </w:rPr>
        <w:t>机构负责人审定，并说明不予采纳</w:t>
      </w:r>
      <w:r>
        <w:rPr>
          <w:rFonts w:ascii="仿宋_GB2312" w:eastAsia="仿宋_GB2312" w:hAnsi="微软雅黑" w:cs="仿宋_GB2312" w:hint="eastAsia"/>
          <w:color w:val="000000"/>
          <w:sz w:val="32"/>
          <w:szCs w:val="32"/>
          <w:shd w:val="clear" w:color="auto" w:fill="FFFFFF"/>
        </w:rPr>
        <w:t>案件协办人</w:t>
      </w:r>
      <w:r>
        <w:rPr>
          <w:rFonts w:ascii="仿宋_GB2312" w:eastAsia="仿宋_GB2312" w:hAnsi="微软雅黑" w:cs="仿宋_GB2312"/>
          <w:color w:val="000000"/>
          <w:sz w:val="32"/>
          <w:szCs w:val="32"/>
          <w:shd w:val="clear" w:color="auto" w:fill="FFFFFF"/>
        </w:rPr>
        <w:t>意见的理由。</w:t>
      </w:r>
    </w:p>
    <w:p w:rsidR="00000000" w:rsidRDefault="004D42B0">
      <w:pPr>
        <w:pStyle w:val="a5"/>
        <w:shd w:val="clear" w:color="auto" w:fill="FFFFFF"/>
        <w:spacing w:beforeAutospacing="0" w:afterAutospacing="0" w:line="620" w:lineRule="exact"/>
        <w:ind w:firstLine="646"/>
        <w:jc w:val="both"/>
        <w:rPr>
          <w:rFonts w:ascii="仿宋_GB2312" w:eastAsia="仿宋_GB2312" w:hAnsi="微软雅黑" w:cs="仿宋_GB2312" w:hint="eastAsia"/>
          <w:color w:val="000000"/>
          <w:sz w:val="32"/>
          <w:szCs w:val="32"/>
          <w:shd w:val="clear" w:color="auto" w:fill="FFFFFF"/>
        </w:rPr>
      </w:pPr>
      <w:r>
        <w:rPr>
          <w:rFonts w:ascii="仿宋_GB2312" w:eastAsia="仿宋_GB2312" w:hAnsi="微软雅黑" w:cs="仿宋_GB2312"/>
          <w:color w:val="000000"/>
          <w:sz w:val="32"/>
          <w:szCs w:val="32"/>
          <w:shd w:val="clear" w:color="auto" w:fill="FFFFFF"/>
        </w:rPr>
        <w:t>第</w:t>
      </w:r>
      <w:r>
        <w:rPr>
          <w:rFonts w:ascii="仿宋_GB2312" w:eastAsia="仿宋_GB2312" w:hAnsi="微软雅黑" w:cs="仿宋_GB2312" w:hint="eastAsia"/>
          <w:color w:val="000000"/>
          <w:sz w:val="32"/>
          <w:szCs w:val="32"/>
          <w:shd w:val="clear" w:color="auto" w:fill="FFFFFF"/>
        </w:rPr>
        <w:t>八</w:t>
      </w:r>
      <w:r>
        <w:rPr>
          <w:rFonts w:ascii="仿宋_GB2312" w:eastAsia="仿宋_GB2312" w:hAnsi="微软雅黑" w:cs="仿宋_GB2312"/>
          <w:color w:val="000000"/>
          <w:sz w:val="32"/>
          <w:szCs w:val="32"/>
          <w:shd w:val="clear" w:color="auto" w:fill="FFFFFF"/>
        </w:rPr>
        <w:t>条</w:t>
      </w: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案件主办人</w:t>
      </w:r>
      <w:r>
        <w:rPr>
          <w:rFonts w:ascii="仿宋_GB2312" w:eastAsia="仿宋_GB2312" w:hAnsi="微软雅黑" w:cs="仿宋_GB2312"/>
          <w:color w:val="000000"/>
          <w:sz w:val="32"/>
          <w:szCs w:val="32"/>
          <w:shd w:val="clear" w:color="auto" w:fill="FFFFFF"/>
        </w:rPr>
        <w:t>、</w:t>
      </w:r>
      <w:r>
        <w:rPr>
          <w:rFonts w:ascii="仿宋_GB2312" w:eastAsia="仿宋_GB2312" w:hAnsi="微软雅黑" w:cs="仿宋_GB2312" w:hint="eastAsia"/>
          <w:color w:val="000000"/>
          <w:sz w:val="32"/>
          <w:szCs w:val="32"/>
          <w:shd w:val="clear" w:color="auto" w:fill="FFFFFF"/>
        </w:rPr>
        <w:t>案件协办人</w:t>
      </w:r>
      <w:r>
        <w:rPr>
          <w:rFonts w:ascii="仿宋_GB2312" w:eastAsia="仿宋_GB2312" w:hAnsi="微软雅黑" w:cs="仿宋_GB2312"/>
          <w:color w:val="000000"/>
          <w:sz w:val="32"/>
          <w:szCs w:val="32"/>
          <w:shd w:val="clear" w:color="auto" w:fill="FFFFFF"/>
        </w:rPr>
        <w:t>经指定后，出现下列情况之一的，应当及时重新指定：</w:t>
      </w:r>
    </w:p>
    <w:p w:rsidR="00000000" w:rsidRDefault="004D42B0">
      <w:pPr>
        <w:pStyle w:val="a5"/>
        <w:shd w:val="clear" w:color="auto" w:fill="FFFFFF"/>
        <w:spacing w:beforeAutospacing="0" w:afterAutospacing="0" w:line="620" w:lineRule="exact"/>
        <w:ind w:firstLine="646"/>
        <w:jc w:val="both"/>
        <w:rPr>
          <w:rFonts w:ascii="仿宋_GB2312" w:eastAsia="仿宋_GB2312" w:hAnsi="微软雅黑" w:cs="仿宋_GB2312"/>
          <w:color w:val="000000"/>
          <w:sz w:val="32"/>
          <w:szCs w:val="32"/>
          <w:shd w:val="clear" w:color="auto" w:fill="FFFFFF"/>
        </w:rPr>
      </w:pPr>
      <w:r>
        <w:rPr>
          <w:rFonts w:ascii="仿宋_GB2312" w:eastAsia="仿宋_GB2312" w:hAnsi="微软雅黑" w:cs="仿宋_GB2312"/>
          <w:color w:val="000000"/>
          <w:sz w:val="32"/>
          <w:szCs w:val="32"/>
          <w:shd w:val="clear" w:color="auto" w:fill="FFFFFF"/>
        </w:rPr>
        <w:t>（一）</w:t>
      </w:r>
      <w:r>
        <w:rPr>
          <w:rFonts w:ascii="仿宋_GB2312" w:eastAsia="仿宋_GB2312" w:hAnsi="微软雅黑" w:cs="仿宋_GB2312" w:hint="eastAsia"/>
          <w:color w:val="000000"/>
          <w:sz w:val="32"/>
          <w:szCs w:val="32"/>
          <w:shd w:val="clear" w:color="auto" w:fill="FFFFFF"/>
        </w:rPr>
        <w:t>案件主办</w:t>
      </w:r>
      <w:r>
        <w:rPr>
          <w:rFonts w:ascii="仿宋_GB2312" w:eastAsia="仿宋_GB2312" w:hAnsi="微软雅黑" w:cs="仿宋_GB2312"/>
          <w:color w:val="000000"/>
          <w:sz w:val="32"/>
          <w:szCs w:val="32"/>
          <w:shd w:val="clear" w:color="auto" w:fill="FFFFFF"/>
        </w:rPr>
        <w:t>、协办</w:t>
      </w:r>
      <w:r>
        <w:rPr>
          <w:rFonts w:ascii="仿宋_GB2312" w:eastAsia="仿宋_GB2312" w:hAnsi="微软雅黑" w:cs="仿宋_GB2312" w:hint="eastAsia"/>
          <w:color w:val="000000"/>
          <w:sz w:val="32"/>
          <w:szCs w:val="32"/>
          <w:shd w:val="clear" w:color="auto" w:fill="FFFFFF"/>
        </w:rPr>
        <w:t>人</w:t>
      </w:r>
      <w:r>
        <w:rPr>
          <w:rFonts w:ascii="仿宋_GB2312" w:eastAsia="仿宋_GB2312" w:hAnsi="微软雅黑" w:cs="仿宋_GB2312"/>
          <w:color w:val="000000"/>
          <w:sz w:val="32"/>
          <w:szCs w:val="32"/>
          <w:shd w:val="clear" w:color="auto" w:fill="FFFFFF"/>
        </w:rPr>
        <w:t>提出回避，或当事人提出回避申请，并经批准的；</w:t>
      </w:r>
    </w:p>
    <w:p w:rsidR="00000000" w:rsidRDefault="004D42B0">
      <w:pPr>
        <w:pStyle w:val="a5"/>
        <w:shd w:val="clear" w:color="auto" w:fill="FFFFFF"/>
        <w:spacing w:beforeAutospacing="0" w:afterAutospacing="0" w:line="620" w:lineRule="exact"/>
        <w:ind w:firstLine="646"/>
        <w:jc w:val="both"/>
        <w:rPr>
          <w:rFonts w:ascii="仿宋_GB2312" w:eastAsia="仿宋_GB2312" w:hAnsi="微软雅黑" w:cs="仿宋_GB2312"/>
          <w:color w:val="000000"/>
          <w:sz w:val="32"/>
          <w:szCs w:val="32"/>
          <w:shd w:val="clear" w:color="auto" w:fill="FFFFFF"/>
        </w:rPr>
      </w:pPr>
      <w:r>
        <w:rPr>
          <w:rFonts w:ascii="仿宋_GB2312" w:eastAsia="仿宋_GB2312" w:hAnsi="微软雅黑" w:cs="仿宋_GB2312"/>
          <w:color w:val="000000"/>
          <w:sz w:val="32"/>
          <w:szCs w:val="32"/>
          <w:shd w:val="clear" w:color="auto" w:fill="FFFFFF"/>
        </w:rPr>
        <w:t>（二）办案过程中严重失职或存在其他违法违规违纪行为，</w:t>
      </w:r>
      <w:r>
        <w:rPr>
          <w:rFonts w:ascii="仿宋_GB2312" w:eastAsia="仿宋_GB2312" w:hAnsi="微软雅黑" w:cs="仿宋_GB2312" w:hint="eastAsia"/>
          <w:color w:val="000000"/>
          <w:sz w:val="32"/>
          <w:szCs w:val="32"/>
          <w:shd w:val="clear" w:color="auto" w:fill="FFFFFF"/>
        </w:rPr>
        <w:t>行政处罚案件办理</w:t>
      </w:r>
      <w:r>
        <w:rPr>
          <w:rFonts w:ascii="仿宋_GB2312" w:eastAsia="仿宋_GB2312" w:hAnsi="微软雅黑" w:cs="仿宋_GB2312"/>
          <w:color w:val="000000"/>
          <w:sz w:val="32"/>
          <w:szCs w:val="32"/>
          <w:shd w:val="clear" w:color="auto" w:fill="FFFFFF"/>
        </w:rPr>
        <w:t>机构负责人认为不宜再继续办理该案的；</w:t>
      </w:r>
    </w:p>
    <w:p w:rsidR="00000000" w:rsidRDefault="004D42B0">
      <w:pPr>
        <w:pStyle w:val="a5"/>
        <w:shd w:val="clear" w:color="auto" w:fill="FFFFFF"/>
        <w:spacing w:beforeAutospacing="0" w:afterAutospacing="0" w:line="620" w:lineRule="exact"/>
        <w:ind w:firstLine="646"/>
        <w:jc w:val="both"/>
        <w:rPr>
          <w:rFonts w:ascii="仿宋_GB2312" w:eastAsia="仿宋_GB2312" w:hAnsi="微软雅黑" w:cs="仿宋_GB2312"/>
          <w:color w:val="000000"/>
          <w:sz w:val="32"/>
          <w:szCs w:val="32"/>
          <w:shd w:val="clear" w:color="auto" w:fill="FFFFFF"/>
        </w:rPr>
      </w:pPr>
      <w:r>
        <w:rPr>
          <w:rFonts w:ascii="仿宋_GB2312" w:eastAsia="仿宋_GB2312" w:hAnsi="微软雅黑" w:cs="仿宋_GB2312"/>
          <w:color w:val="000000"/>
          <w:sz w:val="32"/>
          <w:szCs w:val="32"/>
          <w:shd w:val="clear" w:color="auto" w:fill="FFFFFF"/>
        </w:rPr>
        <w:t>（三）因身体</w:t>
      </w:r>
      <w:r>
        <w:rPr>
          <w:rFonts w:ascii="仿宋_GB2312" w:eastAsia="仿宋_GB2312" w:hAnsi="微软雅黑" w:cs="仿宋_GB2312"/>
          <w:color w:val="000000"/>
          <w:sz w:val="32"/>
          <w:szCs w:val="32"/>
          <w:shd w:val="clear" w:color="auto" w:fill="FFFFFF"/>
        </w:rPr>
        <w:t>原因或工作调动等客观原因，无法继续办理该案的。</w:t>
      </w:r>
    </w:p>
    <w:p w:rsidR="00000000" w:rsidRDefault="004D42B0">
      <w:pPr>
        <w:pStyle w:val="a5"/>
        <w:shd w:val="clear" w:color="auto" w:fill="FFFFFF"/>
        <w:spacing w:beforeAutospacing="0" w:afterAutospacing="0" w:line="620" w:lineRule="exact"/>
        <w:ind w:firstLine="646"/>
        <w:jc w:val="both"/>
        <w:rPr>
          <w:rFonts w:ascii="仿宋_GB2312" w:eastAsia="仿宋_GB2312" w:hAnsi="微软雅黑" w:cs="仿宋_GB2312" w:hint="eastAsia"/>
          <w:color w:val="000000"/>
          <w:sz w:val="32"/>
          <w:szCs w:val="32"/>
          <w:shd w:val="clear" w:color="auto" w:fill="FFFFFF"/>
        </w:rPr>
      </w:pPr>
      <w:r>
        <w:rPr>
          <w:rFonts w:ascii="仿宋_GB2312" w:eastAsia="仿宋_GB2312" w:hAnsi="微软雅黑" w:cs="仿宋_GB2312"/>
          <w:color w:val="000000"/>
          <w:sz w:val="32"/>
          <w:szCs w:val="32"/>
          <w:shd w:val="clear" w:color="auto" w:fill="FFFFFF"/>
        </w:rPr>
        <w:t>重新指定后，原</w:t>
      </w:r>
      <w:r>
        <w:rPr>
          <w:rFonts w:ascii="仿宋_GB2312" w:eastAsia="仿宋_GB2312" w:hAnsi="微软雅黑" w:cs="仿宋_GB2312" w:hint="eastAsia"/>
          <w:color w:val="000000"/>
          <w:sz w:val="32"/>
          <w:szCs w:val="32"/>
          <w:shd w:val="clear" w:color="auto" w:fill="FFFFFF"/>
        </w:rPr>
        <w:t>案件主办</w:t>
      </w:r>
      <w:r>
        <w:rPr>
          <w:rFonts w:ascii="仿宋_GB2312" w:eastAsia="仿宋_GB2312" w:hAnsi="微软雅黑" w:cs="仿宋_GB2312"/>
          <w:color w:val="000000"/>
          <w:sz w:val="32"/>
          <w:szCs w:val="32"/>
          <w:shd w:val="clear" w:color="auto" w:fill="FFFFFF"/>
        </w:rPr>
        <w:t>、协办</w:t>
      </w:r>
      <w:r>
        <w:rPr>
          <w:rFonts w:ascii="仿宋_GB2312" w:eastAsia="仿宋_GB2312" w:hAnsi="微软雅黑" w:cs="仿宋_GB2312" w:hint="eastAsia"/>
          <w:color w:val="000000"/>
          <w:sz w:val="32"/>
          <w:szCs w:val="32"/>
          <w:shd w:val="clear" w:color="auto" w:fill="FFFFFF"/>
        </w:rPr>
        <w:t>人</w:t>
      </w:r>
      <w:r>
        <w:rPr>
          <w:rFonts w:ascii="仿宋_GB2312" w:eastAsia="仿宋_GB2312" w:hAnsi="微软雅黑" w:cs="仿宋_GB2312"/>
          <w:color w:val="000000"/>
          <w:sz w:val="32"/>
          <w:szCs w:val="32"/>
          <w:shd w:val="clear" w:color="auto" w:fill="FFFFFF"/>
        </w:rPr>
        <w:t>应当依法依规及时将案件有关材料全部移交给新任</w:t>
      </w:r>
      <w:r>
        <w:rPr>
          <w:rFonts w:ascii="仿宋_GB2312" w:eastAsia="仿宋_GB2312" w:hAnsi="微软雅黑" w:cs="仿宋_GB2312" w:hint="eastAsia"/>
          <w:color w:val="000000"/>
          <w:sz w:val="32"/>
          <w:szCs w:val="32"/>
          <w:shd w:val="clear" w:color="auto" w:fill="FFFFFF"/>
        </w:rPr>
        <w:t>案件主办</w:t>
      </w:r>
      <w:r>
        <w:rPr>
          <w:rFonts w:ascii="仿宋_GB2312" w:eastAsia="仿宋_GB2312" w:hAnsi="微软雅黑" w:cs="仿宋_GB2312"/>
          <w:color w:val="000000"/>
          <w:sz w:val="32"/>
          <w:szCs w:val="32"/>
          <w:shd w:val="clear" w:color="auto" w:fill="FFFFFF"/>
        </w:rPr>
        <w:t>、协办</w:t>
      </w:r>
      <w:r>
        <w:rPr>
          <w:rFonts w:ascii="仿宋_GB2312" w:eastAsia="仿宋_GB2312" w:hAnsi="微软雅黑" w:cs="仿宋_GB2312" w:hint="eastAsia"/>
          <w:color w:val="000000"/>
          <w:sz w:val="32"/>
          <w:szCs w:val="32"/>
          <w:shd w:val="clear" w:color="auto" w:fill="FFFFFF"/>
        </w:rPr>
        <w:t>人</w:t>
      </w:r>
      <w:r>
        <w:rPr>
          <w:rFonts w:ascii="仿宋_GB2312" w:eastAsia="仿宋_GB2312" w:hAnsi="微软雅黑" w:cs="仿宋_GB2312"/>
          <w:color w:val="000000"/>
          <w:sz w:val="32"/>
          <w:szCs w:val="32"/>
          <w:shd w:val="clear" w:color="auto" w:fill="FFFFFF"/>
        </w:rPr>
        <w:t>。不及时移交造成严重后果的，应当依法依规追究其责任。</w:t>
      </w:r>
    </w:p>
    <w:p w:rsidR="00000000" w:rsidRDefault="004D42B0">
      <w:pPr>
        <w:pStyle w:val="a5"/>
        <w:shd w:val="clear" w:color="auto" w:fill="FFFFFF"/>
        <w:spacing w:beforeAutospacing="0" w:afterAutospacing="0" w:line="620" w:lineRule="exact"/>
        <w:ind w:firstLine="646"/>
        <w:jc w:val="both"/>
        <w:rPr>
          <w:rFonts w:ascii="仿宋_GB2312" w:eastAsia="仿宋_GB2312" w:hAnsi="微软雅黑" w:cs="仿宋_GB2312" w:hint="eastAsia"/>
          <w:color w:val="000000"/>
          <w:sz w:val="32"/>
          <w:szCs w:val="32"/>
          <w:shd w:val="clear" w:color="auto" w:fill="FFFFFF"/>
        </w:rPr>
      </w:pPr>
      <w:r>
        <w:rPr>
          <w:rFonts w:ascii="仿宋_GB2312" w:eastAsia="仿宋_GB2312" w:hAnsi="微软雅黑" w:cs="仿宋_GB2312"/>
          <w:color w:val="000000"/>
          <w:sz w:val="32"/>
          <w:szCs w:val="32"/>
          <w:shd w:val="clear" w:color="auto" w:fill="FFFFFF"/>
        </w:rPr>
        <w:t>第</w:t>
      </w:r>
      <w:r>
        <w:rPr>
          <w:rFonts w:ascii="仿宋_GB2312" w:eastAsia="仿宋_GB2312" w:hAnsi="微软雅黑" w:cs="仿宋_GB2312" w:hint="eastAsia"/>
          <w:color w:val="000000"/>
          <w:sz w:val="32"/>
          <w:szCs w:val="32"/>
          <w:shd w:val="clear" w:color="auto" w:fill="FFFFFF"/>
        </w:rPr>
        <w:t>九</w:t>
      </w:r>
      <w:r>
        <w:rPr>
          <w:rFonts w:ascii="仿宋_GB2312" w:eastAsia="仿宋_GB2312" w:hAnsi="微软雅黑" w:cs="仿宋_GB2312"/>
          <w:color w:val="000000"/>
          <w:sz w:val="32"/>
          <w:szCs w:val="32"/>
          <w:shd w:val="clear" w:color="auto" w:fill="FFFFFF"/>
        </w:rPr>
        <w:t>条</w:t>
      </w: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color w:val="000000"/>
          <w:sz w:val="32"/>
          <w:szCs w:val="32"/>
          <w:shd w:val="clear" w:color="auto" w:fill="FFFFFF"/>
        </w:rPr>
        <w:t>违反有关</w:t>
      </w:r>
      <w:r>
        <w:rPr>
          <w:rFonts w:ascii="仿宋_GB2312" w:eastAsia="仿宋_GB2312" w:hAnsi="微软雅黑" w:cs="仿宋_GB2312" w:hint="eastAsia"/>
          <w:color w:val="000000"/>
          <w:sz w:val="32"/>
          <w:szCs w:val="32"/>
          <w:shd w:val="clear" w:color="auto" w:fill="FFFFFF"/>
        </w:rPr>
        <w:t>法律、法规和相关</w:t>
      </w:r>
      <w:r>
        <w:rPr>
          <w:rFonts w:ascii="仿宋_GB2312" w:eastAsia="仿宋_GB2312" w:hAnsi="微软雅黑" w:cs="仿宋_GB2312"/>
          <w:color w:val="000000"/>
          <w:sz w:val="32"/>
          <w:szCs w:val="32"/>
          <w:shd w:val="clear" w:color="auto" w:fill="FFFFFF"/>
        </w:rPr>
        <w:t>规定，被依法依纪追究责任的，应当重新审定</w:t>
      </w:r>
      <w:r>
        <w:rPr>
          <w:rFonts w:ascii="仿宋_GB2312" w:eastAsia="仿宋_GB2312" w:hAnsi="微软雅黑" w:cs="仿宋_GB2312" w:hint="eastAsia"/>
          <w:color w:val="000000"/>
          <w:sz w:val="32"/>
          <w:szCs w:val="32"/>
          <w:shd w:val="clear" w:color="auto" w:fill="FFFFFF"/>
        </w:rPr>
        <w:t>案件主办</w:t>
      </w:r>
      <w:r>
        <w:rPr>
          <w:rFonts w:ascii="仿宋_GB2312" w:eastAsia="仿宋_GB2312" w:hAnsi="微软雅黑" w:cs="仿宋_GB2312"/>
          <w:color w:val="000000"/>
          <w:sz w:val="32"/>
          <w:szCs w:val="32"/>
          <w:shd w:val="clear" w:color="auto" w:fill="FFFFFF"/>
        </w:rPr>
        <w:t>、协办</w:t>
      </w:r>
      <w:r>
        <w:rPr>
          <w:rFonts w:ascii="仿宋_GB2312" w:eastAsia="仿宋_GB2312" w:hAnsi="微软雅黑" w:cs="仿宋_GB2312" w:hint="eastAsia"/>
          <w:color w:val="000000"/>
          <w:sz w:val="32"/>
          <w:szCs w:val="32"/>
          <w:shd w:val="clear" w:color="auto" w:fill="FFFFFF"/>
        </w:rPr>
        <w:t>人</w:t>
      </w:r>
      <w:r>
        <w:rPr>
          <w:rFonts w:ascii="仿宋_GB2312" w:eastAsia="仿宋_GB2312" w:hAnsi="微软雅黑" w:cs="仿宋_GB2312"/>
          <w:color w:val="000000"/>
          <w:sz w:val="32"/>
          <w:szCs w:val="32"/>
          <w:shd w:val="clear" w:color="auto" w:fill="FFFFFF"/>
        </w:rPr>
        <w:t>的任职条件。</w:t>
      </w:r>
    </w:p>
    <w:p w:rsidR="00000000" w:rsidRDefault="004D42B0">
      <w:pPr>
        <w:pStyle w:val="a5"/>
        <w:shd w:val="clear" w:color="auto" w:fill="FFFFFF"/>
        <w:spacing w:beforeAutospacing="0" w:afterAutospacing="0" w:line="620" w:lineRule="exact"/>
        <w:ind w:firstLine="646"/>
        <w:jc w:val="both"/>
        <w:rPr>
          <w:rFonts w:ascii="仿宋_GB2312" w:eastAsia="仿宋_GB2312" w:hAnsi="微软雅黑" w:cs="仿宋_GB2312" w:hint="eastAsia"/>
          <w:color w:val="000000"/>
          <w:sz w:val="32"/>
          <w:szCs w:val="32"/>
          <w:shd w:val="clear" w:color="auto" w:fill="FFFFFF"/>
        </w:rPr>
      </w:pPr>
      <w:r>
        <w:rPr>
          <w:rFonts w:ascii="仿宋_GB2312" w:eastAsia="仿宋_GB2312" w:hAnsi="微软雅黑" w:cs="仿宋_GB2312"/>
          <w:color w:val="000000"/>
          <w:sz w:val="32"/>
          <w:szCs w:val="32"/>
          <w:shd w:val="clear" w:color="auto" w:fill="FFFFFF"/>
        </w:rPr>
        <w:t>第十条</w:t>
      </w: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案件主办人</w:t>
      </w:r>
      <w:r>
        <w:rPr>
          <w:rFonts w:ascii="仿宋_GB2312" w:eastAsia="仿宋_GB2312" w:hAnsi="微软雅黑" w:cs="仿宋_GB2312"/>
          <w:color w:val="000000"/>
          <w:sz w:val="32"/>
          <w:szCs w:val="32"/>
          <w:shd w:val="clear" w:color="auto" w:fill="FFFFFF"/>
        </w:rPr>
        <w:t>被投诉累计三次以上，经查实个人确有过错或办理案件措施不当，并造成严重后果的，由</w:t>
      </w:r>
      <w:r>
        <w:rPr>
          <w:rFonts w:ascii="仿宋_GB2312" w:eastAsia="仿宋_GB2312" w:hAnsi="微软雅黑" w:cs="仿宋_GB2312" w:hint="eastAsia"/>
          <w:color w:val="000000"/>
          <w:sz w:val="32"/>
          <w:szCs w:val="32"/>
          <w:shd w:val="clear" w:color="auto" w:fill="FFFFFF"/>
        </w:rPr>
        <w:t>行政处罚案件办理</w:t>
      </w:r>
      <w:r>
        <w:rPr>
          <w:rFonts w:ascii="仿宋_GB2312" w:eastAsia="仿宋_GB2312" w:hAnsi="微软雅黑" w:cs="仿宋_GB2312"/>
          <w:color w:val="000000"/>
          <w:sz w:val="32"/>
          <w:szCs w:val="32"/>
          <w:shd w:val="clear" w:color="auto" w:fill="FFFFFF"/>
        </w:rPr>
        <w:t>机构负责人给予批评教育。</w:t>
      </w:r>
    </w:p>
    <w:p w:rsidR="00000000" w:rsidRDefault="004D42B0">
      <w:pPr>
        <w:pStyle w:val="a5"/>
        <w:shd w:val="clear" w:color="auto" w:fill="FFFFFF"/>
        <w:spacing w:beforeAutospacing="0" w:afterAutospacing="0" w:line="620" w:lineRule="exact"/>
        <w:ind w:firstLine="646"/>
        <w:jc w:val="both"/>
        <w:rPr>
          <w:rFonts w:ascii="仿宋_GB2312" w:eastAsia="仿宋_GB2312" w:hAnsi="微软雅黑" w:cs="仿宋_GB2312" w:hint="eastAsia"/>
          <w:color w:val="000000"/>
          <w:sz w:val="32"/>
          <w:szCs w:val="32"/>
          <w:shd w:val="clear" w:color="auto" w:fill="FFFFFF"/>
        </w:rPr>
      </w:pPr>
      <w:r>
        <w:rPr>
          <w:rFonts w:ascii="仿宋_GB2312" w:eastAsia="仿宋_GB2312" w:hAnsi="微软雅黑" w:cs="仿宋_GB2312"/>
          <w:color w:val="000000"/>
          <w:sz w:val="32"/>
          <w:szCs w:val="32"/>
          <w:shd w:val="clear" w:color="auto" w:fill="FFFFFF"/>
        </w:rPr>
        <w:t>出现上述情况，情节特别严重的，不再担任</w:t>
      </w:r>
      <w:r>
        <w:rPr>
          <w:rFonts w:ascii="仿宋_GB2312" w:eastAsia="仿宋_GB2312" w:hAnsi="微软雅黑" w:cs="仿宋_GB2312" w:hint="eastAsia"/>
          <w:color w:val="000000"/>
          <w:sz w:val="32"/>
          <w:szCs w:val="32"/>
          <w:shd w:val="clear" w:color="auto" w:fill="FFFFFF"/>
        </w:rPr>
        <w:t>案件主办人</w:t>
      </w:r>
      <w:r>
        <w:rPr>
          <w:rFonts w:ascii="仿宋_GB2312" w:eastAsia="仿宋_GB2312" w:hAnsi="微软雅黑" w:cs="仿宋_GB2312"/>
          <w:color w:val="000000"/>
          <w:sz w:val="32"/>
          <w:szCs w:val="32"/>
          <w:shd w:val="clear" w:color="auto" w:fill="FFFFFF"/>
        </w:rPr>
        <w:t>；涉嫌犯罪的，应当依法移送司</w:t>
      </w:r>
      <w:r>
        <w:rPr>
          <w:rFonts w:ascii="仿宋_GB2312" w:eastAsia="仿宋_GB2312" w:hAnsi="微软雅黑" w:cs="仿宋_GB2312"/>
          <w:color w:val="000000"/>
          <w:sz w:val="32"/>
          <w:szCs w:val="32"/>
          <w:shd w:val="clear" w:color="auto" w:fill="FFFFFF"/>
        </w:rPr>
        <w:t>法机关处理。</w:t>
      </w:r>
    </w:p>
    <w:p w:rsidR="00000000" w:rsidRDefault="004D42B0">
      <w:pPr>
        <w:pStyle w:val="a5"/>
        <w:shd w:val="clear" w:color="auto" w:fill="FFFFFF"/>
        <w:spacing w:beforeAutospacing="0" w:afterAutospacing="0" w:line="620" w:lineRule="exact"/>
        <w:ind w:firstLine="646"/>
        <w:jc w:val="both"/>
        <w:rPr>
          <w:rFonts w:ascii="仿宋_GB2312" w:eastAsia="仿宋_GB2312" w:hAnsi="微软雅黑" w:cs="仿宋_GB2312" w:hint="eastAsia"/>
          <w:color w:val="000000"/>
          <w:sz w:val="32"/>
          <w:szCs w:val="32"/>
          <w:shd w:val="clear" w:color="auto" w:fill="FFFFFF"/>
        </w:rPr>
      </w:pPr>
      <w:r>
        <w:rPr>
          <w:rFonts w:ascii="仿宋_GB2312" w:eastAsia="仿宋_GB2312" w:hAnsi="微软雅黑" w:cs="仿宋_GB2312"/>
          <w:color w:val="000000"/>
          <w:sz w:val="32"/>
          <w:szCs w:val="32"/>
          <w:shd w:val="clear" w:color="auto" w:fill="FFFFFF"/>
        </w:rPr>
        <w:t>第十</w:t>
      </w:r>
      <w:r>
        <w:rPr>
          <w:rFonts w:ascii="仿宋_GB2312" w:eastAsia="仿宋_GB2312" w:hAnsi="微软雅黑" w:cs="仿宋_GB2312" w:hint="eastAsia"/>
          <w:color w:val="000000"/>
          <w:sz w:val="32"/>
          <w:szCs w:val="32"/>
          <w:shd w:val="clear" w:color="auto" w:fill="FFFFFF"/>
        </w:rPr>
        <w:t>一</w:t>
      </w:r>
      <w:r>
        <w:rPr>
          <w:rFonts w:ascii="仿宋_GB2312" w:eastAsia="仿宋_GB2312" w:hAnsi="微软雅黑" w:cs="仿宋_GB2312"/>
          <w:color w:val="000000"/>
          <w:sz w:val="32"/>
          <w:szCs w:val="32"/>
          <w:shd w:val="clear" w:color="auto" w:fill="FFFFFF"/>
        </w:rPr>
        <w:t>条</w:t>
      </w: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color w:val="000000"/>
          <w:sz w:val="32"/>
          <w:szCs w:val="32"/>
          <w:shd w:val="clear" w:color="auto" w:fill="FFFFFF"/>
        </w:rPr>
        <w:t>建立和完善对</w:t>
      </w:r>
      <w:r>
        <w:rPr>
          <w:rFonts w:ascii="仿宋_GB2312" w:eastAsia="仿宋_GB2312" w:hAnsi="微软雅黑" w:cs="仿宋_GB2312" w:hint="eastAsia"/>
          <w:color w:val="000000"/>
          <w:sz w:val="32"/>
          <w:szCs w:val="32"/>
          <w:shd w:val="clear" w:color="auto" w:fill="FFFFFF"/>
        </w:rPr>
        <w:t>案件主办</w:t>
      </w:r>
      <w:r>
        <w:rPr>
          <w:rFonts w:ascii="仿宋_GB2312" w:eastAsia="仿宋_GB2312" w:hAnsi="微软雅黑" w:cs="仿宋_GB2312"/>
          <w:color w:val="000000"/>
          <w:sz w:val="32"/>
          <w:szCs w:val="32"/>
          <w:shd w:val="clear" w:color="auto" w:fill="FFFFFF"/>
        </w:rPr>
        <w:t>、协办</w:t>
      </w:r>
      <w:r>
        <w:rPr>
          <w:rFonts w:ascii="仿宋_GB2312" w:eastAsia="仿宋_GB2312" w:hAnsi="微软雅黑" w:cs="仿宋_GB2312" w:hint="eastAsia"/>
          <w:color w:val="000000"/>
          <w:sz w:val="32"/>
          <w:szCs w:val="32"/>
          <w:shd w:val="clear" w:color="auto" w:fill="FFFFFF"/>
        </w:rPr>
        <w:t>人</w:t>
      </w:r>
      <w:r>
        <w:rPr>
          <w:rFonts w:ascii="仿宋_GB2312" w:eastAsia="仿宋_GB2312" w:hAnsi="微软雅黑" w:cs="仿宋_GB2312"/>
          <w:color w:val="000000"/>
          <w:sz w:val="32"/>
          <w:szCs w:val="32"/>
          <w:shd w:val="clear" w:color="auto" w:fill="FFFFFF"/>
        </w:rPr>
        <w:t>的有关奖励制度，在评优评先、提拔使用、培训深造时，应当优先推荐办案成绩突</w:t>
      </w:r>
      <w:r>
        <w:rPr>
          <w:rFonts w:ascii="仿宋_GB2312" w:eastAsia="仿宋_GB2312" w:hAnsi="微软雅黑" w:cs="仿宋_GB2312"/>
          <w:color w:val="000000"/>
          <w:sz w:val="32"/>
          <w:szCs w:val="32"/>
          <w:shd w:val="clear" w:color="auto" w:fill="FFFFFF"/>
        </w:rPr>
        <w:lastRenderedPageBreak/>
        <w:t>出的</w:t>
      </w:r>
      <w:r>
        <w:rPr>
          <w:rFonts w:ascii="仿宋_GB2312" w:eastAsia="仿宋_GB2312" w:hAnsi="微软雅黑" w:cs="仿宋_GB2312" w:hint="eastAsia"/>
          <w:color w:val="000000"/>
          <w:sz w:val="32"/>
          <w:szCs w:val="32"/>
          <w:shd w:val="clear" w:color="auto" w:fill="FFFFFF"/>
        </w:rPr>
        <w:t>案件主办</w:t>
      </w:r>
      <w:r>
        <w:rPr>
          <w:rFonts w:ascii="仿宋_GB2312" w:eastAsia="仿宋_GB2312" w:hAnsi="微软雅黑" w:cs="仿宋_GB2312"/>
          <w:color w:val="000000"/>
          <w:sz w:val="32"/>
          <w:szCs w:val="32"/>
          <w:shd w:val="clear" w:color="auto" w:fill="FFFFFF"/>
        </w:rPr>
        <w:t>、协办</w:t>
      </w:r>
      <w:r>
        <w:rPr>
          <w:rFonts w:ascii="仿宋_GB2312" w:eastAsia="仿宋_GB2312" w:hAnsi="微软雅黑" w:cs="仿宋_GB2312" w:hint="eastAsia"/>
          <w:color w:val="000000"/>
          <w:sz w:val="32"/>
          <w:szCs w:val="32"/>
          <w:shd w:val="clear" w:color="auto" w:fill="FFFFFF"/>
        </w:rPr>
        <w:t>人</w:t>
      </w:r>
      <w:r>
        <w:rPr>
          <w:rFonts w:ascii="仿宋_GB2312" w:eastAsia="仿宋_GB2312" w:hAnsi="微软雅黑" w:cs="仿宋_GB2312"/>
          <w:color w:val="000000"/>
          <w:sz w:val="32"/>
          <w:szCs w:val="32"/>
          <w:shd w:val="clear" w:color="auto" w:fill="FFFFFF"/>
        </w:rPr>
        <w:t>。</w:t>
      </w:r>
    </w:p>
    <w:p w:rsidR="00000000" w:rsidRDefault="004D42B0">
      <w:pPr>
        <w:pStyle w:val="a5"/>
        <w:shd w:val="clear" w:color="auto" w:fill="FFFFFF"/>
        <w:spacing w:beforeAutospacing="0" w:afterAutospacing="0" w:line="620" w:lineRule="exact"/>
        <w:ind w:firstLine="646"/>
        <w:jc w:val="both"/>
        <w:rPr>
          <w:rFonts w:ascii="仿宋_GB2312" w:eastAsia="仿宋_GB2312" w:hAnsi="微软雅黑" w:cs="仿宋_GB2312"/>
          <w:color w:val="000000"/>
          <w:sz w:val="32"/>
          <w:szCs w:val="32"/>
          <w:shd w:val="clear" w:color="auto" w:fill="FFFFFF"/>
        </w:rPr>
      </w:pPr>
      <w:r>
        <w:rPr>
          <w:rFonts w:ascii="仿宋_GB2312" w:eastAsia="仿宋_GB2312" w:hAnsi="微软雅黑" w:cs="仿宋_GB2312"/>
          <w:color w:val="000000"/>
          <w:sz w:val="32"/>
          <w:szCs w:val="32"/>
          <w:shd w:val="clear" w:color="auto" w:fill="FFFFFF"/>
        </w:rPr>
        <w:t>第十</w:t>
      </w:r>
      <w:r>
        <w:rPr>
          <w:rFonts w:ascii="仿宋_GB2312" w:eastAsia="仿宋_GB2312" w:hAnsi="微软雅黑" w:cs="仿宋_GB2312" w:hint="eastAsia"/>
          <w:color w:val="000000"/>
          <w:sz w:val="32"/>
          <w:szCs w:val="32"/>
          <w:shd w:val="clear" w:color="auto" w:fill="FFFFFF"/>
        </w:rPr>
        <w:t>二</w:t>
      </w:r>
      <w:r>
        <w:rPr>
          <w:rFonts w:ascii="仿宋_GB2312" w:eastAsia="仿宋_GB2312" w:hAnsi="微软雅黑" w:cs="仿宋_GB2312"/>
          <w:color w:val="000000"/>
          <w:sz w:val="32"/>
          <w:szCs w:val="32"/>
          <w:shd w:val="clear" w:color="auto" w:fill="FFFFFF"/>
        </w:rPr>
        <w:t>条</w:t>
      </w: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color w:val="000000"/>
          <w:sz w:val="32"/>
          <w:szCs w:val="32"/>
          <w:shd w:val="clear" w:color="auto" w:fill="FFFFFF"/>
        </w:rPr>
        <w:t>本制度自印发之日起施行。</w:t>
      </w:r>
    </w:p>
    <w:p w:rsidR="00000000" w:rsidRDefault="004D42B0">
      <w:pPr>
        <w:spacing w:line="640" w:lineRule="exact"/>
        <w:rPr>
          <w:rFonts w:ascii="黑体" w:eastAsia="黑体" w:hAnsi="黑体" w:cs="黑体" w:hint="eastAsia"/>
          <w:sz w:val="32"/>
          <w:szCs w:val="32"/>
        </w:rPr>
      </w:pPr>
      <w:r>
        <w:rPr>
          <w:rFonts w:ascii="仿宋_GB2312" w:eastAsia="仿宋_GB2312" w:hAnsi="微软雅黑" w:cs="仿宋_GB2312"/>
          <w:color w:val="000000"/>
          <w:sz w:val="31"/>
          <w:szCs w:val="31"/>
          <w:shd w:val="clear" w:color="auto" w:fill="FFFFFF"/>
        </w:rPr>
        <w:br w:type="page"/>
      </w:r>
      <w:r>
        <w:rPr>
          <w:rFonts w:ascii="黑体" w:eastAsia="黑体" w:hAnsi="黑体" w:cs="黑体" w:hint="eastAsia"/>
          <w:sz w:val="32"/>
          <w:szCs w:val="32"/>
        </w:rPr>
        <w:lastRenderedPageBreak/>
        <w:t>附件</w:t>
      </w:r>
      <w:r>
        <w:rPr>
          <w:rFonts w:ascii="黑体" w:eastAsia="黑体" w:hAnsi="黑体" w:cs="黑体" w:hint="eastAsia"/>
          <w:sz w:val="32"/>
          <w:szCs w:val="32"/>
        </w:rPr>
        <w:t>5</w:t>
      </w:r>
    </w:p>
    <w:p w:rsidR="00000000" w:rsidRDefault="004D42B0">
      <w:pPr>
        <w:spacing w:line="640" w:lineRule="exact"/>
        <w:rPr>
          <w:rFonts w:ascii="黑体" w:eastAsia="黑体" w:hAnsi="黑体" w:cs="黑体"/>
          <w:sz w:val="32"/>
          <w:szCs w:val="32"/>
        </w:rPr>
      </w:pPr>
    </w:p>
    <w:p w:rsidR="00000000" w:rsidRDefault="004D42B0">
      <w:pPr>
        <w:spacing w:line="64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河南省国防科技工业行政处罚</w:t>
      </w:r>
    </w:p>
    <w:p w:rsidR="00000000" w:rsidRDefault="004D42B0">
      <w:pPr>
        <w:spacing w:line="64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案例指导制度</w:t>
      </w:r>
    </w:p>
    <w:p w:rsidR="00000000" w:rsidRDefault="004D42B0">
      <w:pPr>
        <w:pStyle w:val="a5"/>
        <w:widowControl/>
        <w:shd w:val="clear" w:color="auto" w:fill="FFFFFF"/>
        <w:spacing w:beforeAutospacing="0" w:afterAutospacing="0" w:line="640" w:lineRule="exact"/>
        <w:ind w:firstLine="645"/>
        <w:jc w:val="both"/>
        <w:rPr>
          <w:rFonts w:ascii="微软雅黑" w:eastAsia="微软雅黑" w:hAnsi="微软雅黑" w:cs="微软雅黑"/>
          <w:color w:val="000000"/>
          <w:sz w:val="21"/>
          <w:szCs w:val="21"/>
        </w:rPr>
      </w:pPr>
      <w:r>
        <w:rPr>
          <w:rFonts w:ascii="仿宋_GB2312" w:eastAsia="仿宋_GB2312" w:hAnsi="微软雅黑" w:cs="仿宋_GB2312"/>
          <w:color w:val="000000"/>
          <w:sz w:val="31"/>
          <w:szCs w:val="31"/>
          <w:shd w:val="clear" w:color="auto" w:fill="FFFFFF"/>
        </w:rPr>
        <w:t> </w:t>
      </w:r>
    </w:p>
    <w:p w:rsidR="00000000" w:rsidRDefault="004D42B0">
      <w:pPr>
        <w:pStyle w:val="a5"/>
        <w:shd w:val="clear" w:color="auto" w:fill="FFFFFF"/>
        <w:spacing w:beforeAutospacing="0" w:afterAutospacing="0" w:line="640" w:lineRule="exact"/>
        <w:ind w:firstLine="646"/>
        <w:jc w:val="both"/>
        <w:rPr>
          <w:rFonts w:ascii="仿宋_GB2312" w:eastAsia="仿宋_GB2312" w:hAnsi="微软雅黑" w:cs="仿宋_GB2312" w:hint="eastAsia"/>
          <w:color w:val="000000"/>
          <w:sz w:val="31"/>
          <w:szCs w:val="31"/>
          <w:shd w:val="clear" w:color="auto" w:fill="FFFFFF"/>
        </w:rPr>
      </w:pPr>
      <w:r>
        <w:rPr>
          <w:rFonts w:ascii="仿宋_GB2312" w:eastAsia="仿宋_GB2312" w:hAnsi="微软雅黑" w:cs="仿宋_GB2312"/>
          <w:color w:val="000000"/>
          <w:sz w:val="31"/>
          <w:szCs w:val="31"/>
          <w:shd w:val="clear" w:color="auto" w:fill="FFFFFF"/>
        </w:rPr>
        <w:t>第一条</w:t>
      </w:r>
      <w:r>
        <w:rPr>
          <w:rFonts w:ascii="仿宋_GB2312" w:eastAsia="仿宋_GB2312" w:hAnsi="微软雅黑" w:cs="仿宋_GB2312" w:hint="eastAsia"/>
          <w:color w:val="000000"/>
          <w:sz w:val="31"/>
          <w:szCs w:val="31"/>
          <w:shd w:val="clear" w:color="auto" w:fill="FFFFFF"/>
        </w:rPr>
        <w:t xml:space="preserve">  </w:t>
      </w:r>
      <w:r>
        <w:rPr>
          <w:rFonts w:ascii="仿宋_GB2312" w:eastAsia="仿宋_GB2312" w:hAnsi="微软雅黑" w:cs="仿宋_GB2312"/>
          <w:color w:val="000000"/>
          <w:sz w:val="31"/>
          <w:szCs w:val="31"/>
          <w:shd w:val="clear" w:color="auto" w:fill="FFFFFF"/>
        </w:rPr>
        <w:t>为规范全省</w:t>
      </w:r>
      <w:r>
        <w:rPr>
          <w:rFonts w:ascii="仿宋_GB2312" w:eastAsia="仿宋_GB2312" w:hAnsi="微软雅黑" w:cs="仿宋_GB2312" w:hint="eastAsia"/>
          <w:color w:val="000000"/>
          <w:sz w:val="31"/>
          <w:szCs w:val="31"/>
          <w:shd w:val="clear" w:color="auto" w:fill="FFFFFF"/>
        </w:rPr>
        <w:t>国防科技工业</w:t>
      </w:r>
      <w:r>
        <w:rPr>
          <w:rFonts w:ascii="仿宋_GB2312" w:eastAsia="仿宋_GB2312" w:hAnsi="微软雅黑" w:cs="仿宋_GB2312"/>
          <w:color w:val="000000"/>
          <w:sz w:val="31"/>
          <w:szCs w:val="31"/>
          <w:shd w:val="clear" w:color="auto" w:fill="FFFFFF"/>
        </w:rPr>
        <w:t>行政处罚权，统一法律法规的具体适用标准，提高案件办理的质量和效率，不断促进公平、公正执法，根据《中华人民共和国行政处罚法》</w:t>
      </w:r>
      <w:r>
        <w:rPr>
          <w:rFonts w:ascii="仿宋_GB2312" w:eastAsia="仿宋_GB2312" w:hAnsi="微软雅黑" w:cs="仿宋_GB2312" w:hint="eastAsia"/>
          <w:color w:val="000000"/>
          <w:sz w:val="31"/>
          <w:szCs w:val="31"/>
          <w:shd w:val="clear" w:color="auto" w:fill="FFFFFF"/>
        </w:rPr>
        <w:t>、</w:t>
      </w:r>
      <w:r>
        <w:rPr>
          <w:rFonts w:ascii="仿宋_GB2312" w:eastAsia="仿宋_GB2312" w:hAnsi="微软雅黑" w:cs="仿宋_GB2312"/>
          <w:color w:val="000000"/>
          <w:sz w:val="31"/>
          <w:szCs w:val="31"/>
          <w:shd w:val="clear" w:color="auto" w:fill="FFFFFF"/>
        </w:rPr>
        <w:t>《河南省人民政府关于规范行政处罚裁量权的若干意见》（豫政〔</w:t>
      </w:r>
      <w:r>
        <w:rPr>
          <w:rFonts w:ascii="仿宋_GB2312" w:eastAsia="仿宋_GB2312" w:hAnsi="微软雅黑" w:cs="仿宋_GB2312"/>
          <w:color w:val="000000"/>
          <w:sz w:val="31"/>
          <w:szCs w:val="31"/>
          <w:shd w:val="clear" w:color="auto" w:fill="FFFFFF"/>
        </w:rPr>
        <w:t>2008</w:t>
      </w:r>
      <w:r>
        <w:rPr>
          <w:rFonts w:ascii="仿宋_GB2312" w:eastAsia="仿宋_GB2312" w:hAnsi="微软雅黑" w:cs="仿宋_GB2312"/>
          <w:color w:val="000000"/>
          <w:sz w:val="31"/>
          <w:szCs w:val="31"/>
          <w:shd w:val="clear" w:color="auto" w:fill="FFFFFF"/>
        </w:rPr>
        <w:t>〕</w:t>
      </w:r>
      <w:r>
        <w:rPr>
          <w:rFonts w:ascii="仿宋_GB2312" w:eastAsia="仿宋_GB2312" w:hAnsi="微软雅黑" w:cs="仿宋_GB2312"/>
          <w:color w:val="000000"/>
          <w:sz w:val="31"/>
          <w:szCs w:val="31"/>
          <w:shd w:val="clear" w:color="auto" w:fill="FFFFFF"/>
        </w:rPr>
        <w:t xml:space="preserve">57 </w:t>
      </w:r>
      <w:r>
        <w:rPr>
          <w:rFonts w:ascii="仿宋_GB2312" w:eastAsia="仿宋_GB2312" w:hAnsi="微软雅黑" w:cs="仿宋_GB2312"/>
          <w:color w:val="000000"/>
          <w:sz w:val="31"/>
          <w:szCs w:val="31"/>
          <w:shd w:val="clear" w:color="auto" w:fill="FFFFFF"/>
        </w:rPr>
        <w:t>号）</w:t>
      </w:r>
      <w:r>
        <w:rPr>
          <w:rFonts w:ascii="仿宋_GB2312" w:eastAsia="仿宋_GB2312" w:hAnsi="微软雅黑" w:cs="仿宋_GB2312" w:hint="eastAsia"/>
          <w:color w:val="000000"/>
          <w:sz w:val="31"/>
          <w:szCs w:val="31"/>
          <w:shd w:val="clear" w:color="auto" w:fill="FFFFFF"/>
        </w:rPr>
        <w:t>、</w:t>
      </w:r>
      <w:r>
        <w:rPr>
          <w:rFonts w:ascii="仿宋_GB2312" w:eastAsia="仿宋_GB2312" w:hAnsi="微软雅黑" w:cs="仿宋_GB2312"/>
          <w:color w:val="000000"/>
          <w:sz w:val="31"/>
          <w:szCs w:val="31"/>
          <w:shd w:val="clear" w:color="auto" w:fill="FFFFFF"/>
        </w:rPr>
        <w:t>《河南省法治政府建设领导小组办</w:t>
      </w:r>
      <w:r>
        <w:rPr>
          <w:rFonts w:ascii="仿宋_GB2312" w:eastAsia="仿宋_GB2312" w:hAnsi="微软雅黑" w:cs="仿宋_GB2312"/>
          <w:color w:val="000000"/>
          <w:sz w:val="31"/>
          <w:szCs w:val="31"/>
          <w:shd w:val="clear" w:color="auto" w:fill="FFFFFF"/>
        </w:rPr>
        <w:t>公室关于进一步规范行政处罚裁量权工作的指导意见》（豫法政办〔</w:t>
      </w:r>
      <w:r>
        <w:rPr>
          <w:rFonts w:ascii="仿宋_GB2312" w:eastAsia="仿宋_GB2312" w:hAnsi="微软雅黑" w:cs="仿宋_GB2312"/>
          <w:color w:val="000000"/>
          <w:sz w:val="31"/>
          <w:szCs w:val="31"/>
          <w:shd w:val="clear" w:color="auto" w:fill="FFFFFF"/>
        </w:rPr>
        <w:t>2020</w:t>
      </w:r>
      <w:r>
        <w:rPr>
          <w:rFonts w:ascii="仿宋_GB2312" w:eastAsia="仿宋_GB2312" w:hAnsi="微软雅黑" w:cs="仿宋_GB2312"/>
          <w:color w:val="000000"/>
          <w:sz w:val="31"/>
          <w:szCs w:val="31"/>
          <w:shd w:val="clear" w:color="auto" w:fill="FFFFFF"/>
        </w:rPr>
        <w:t>〕</w:t>
      </w:r>
      <w:r>
        <w:rPr>
          <w:rFonts w:ascii="仿宋_GB2312" w:eastAsia="仿宋_GB2312" w:hAnsi="微软雅黑" w:cs="仿宋_GB2312"/>
          <w:color w:val="000000"/>
          <w:sz w:val="31"/>
          <w:szCs w:val="31"/>
          <w:shd w:val="clear" w:color="auto" w:fill="FFFFFF"/>
        </w:rPr>
        <w:t>15</w:t>
      </w:r>
      <w:r>
        <w:rPr>
          <w:rFonts w:ascii="仿宋_GB2312" w:eastAsia="仿宋_GB2312" w:hAnsi="微软雅黑" w:cs="仿宋_GB2312"/>
          <w:color w:val="000000"/>
          <w:sz w:val="31"/>
          <w:szCs w:val="31"/>
          <w:shd w:val="clear" w:color="auto" w:fill="FFFFFF"/>
        </w:rPr>
        <w:t>号）的有关规定，制定本制度。</w:t>
      </w:r>
    </w:p>
    <w:p w:rsidR="00000000" w:rsidRDefault="004D42B0">
      <w:pPr>
        <w:pStyle w:val="a5"/>
        <w:shd w:val="clear" w:color="auto" w:fill="FFFFFF"/>
        <w:spacing w:beforeAutospacing="0" w:afterAutospacing="0" w:line="640" w:lineRule="exact"/>
        <w:ind w:firstLine="646"/>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第二条</w:t>
      </w:r>
      <w:r>
        <w:rPr>
          <w:rFonts w:ascii="仿宋_GB2312" w:eastAsia="仿宋_GB2312" w:hAnsi="微软雅黑" w:cs="仿宋_GB2312" w:hint="eastAsia"/>
          <w:color w:val="000000"/>
          <w:sz w:val="31"/>
          <w:szCs w:val="31"/>
          <w:shd w:val="clear" w:color="auto" w:fill="FFFFFF"/>
        </w:rPr>
        <w:t xml:space="preserve">  </w:t>
      </w:r>
      <w:r>
        <w:rPr>
          <w:rFonts w:ascii="仿宋_GB2312" w:eastAsia="仿宋_GB2312" w:hAnsi="微软雅黑" w:cs="仿宋_GB2312"/>
          <w:color w:val="000000"/>
          <w:sz w:val="31"/>
          <w:szCs w:val="31"/>
          <w:shd w:val="clear" w:color="auto" w:fill="FFFFFF"/>
        </w:rPr>
        <w:t>本制度所称行政处罚案例指导制度，是指省</w:t>
      </w:r>
      <w:r>
        <w:rPr>
          <w:rFonts w:ascii="仿宋_GB2312" w:eastAsia="仿宋_GB2312" w:hAnsi="微软雅黑" w:cs="仿宋_GB2312" w:hint="eastAsia"/>
          <w:color w:val="000000"/>
          <w:sz w:val="31"/>
          <w:szCs w:val="31"/>
          <w:shd w:val="clear" w:color="auto" w:fill="FFFFFF"/>
        </w:rPr>
        <w:t>国防科学技术工业局</w:t>
      </w:r>
      <w:r>
        <w:rPr>
          <w:rFonts w:ascii="仿宋_GB2312" w:eastAsia="仿宋_GB2312" w:hAnsi="微软雅黑" w:cs="仿宋_GB2312"/>
          <w:color w:val="000000"/>
          <w:sz w:val="31"/>
          <w:szCs w:val="31"/>
          <w:shd w:val="clear" w:color="auto" w:fill="FFFFFF"/>
        </w:rPr>
        <w:t>对全省</w:t>
      </w:r>
      <w:r>
        <w:rPr>
          <w:rFonts w:ascii="仿宋_GB2312" w:eastAsia="仿宋_GB2312" w:hAnsi="微软雅黑" w:cs="仿宋_GB2312" w:hint="eastAsia"/>
          <w:color w:val="000000"/>
          <w:sz w:val="31"/>
          <w:szCs w:val="31"/>
          <w:shd w:val="clear" w:color="auto" w:fill="FFFFFF"/>
        </w:rPr>
        <w:t>国防科技工业</w:t>
      </w:r>
      <w:r>
        <w:rPr>
          <w:rFonts w:ascii="仿宋_GB2312" w:eastAsia="仿宋_GB2312" w:hAnsi="微软雅黑" w:cs="仿宋_GB2312"/>
          <w:color w:val="000000"/>
          <w:sz w:val="31"/>
          <w:szCs w:val="31"/>
          <w:shd w:val="clear" w:color="auto" w:fill="FFFFFF"/>
        </w:rPr>
        <w:t>典型行政处罚案件进行收集、分类，对违法行为的事实、性质、情节、社会危害程度相同或者基本相同的案件进行整理、总结，形成指导性案例，以作为本系统今后一定时期对同类违法行为进行行政处罚的参照对象的制度。</w:t>
      </w:r>
    </w:p>
    <w:p w:rsidR="00000000" w:rsidRDefault="004D42B0">
      <w:pPr>
        <w:pStyle w:val="a5"/>
        <w:shd w:val="clear" w:color="auto" w:fill="FFFFFF"/>
        <w:spacing w:beforeAutospacing="0" w:afterAutospacing="0" w:line="640" w:lineRule="exact"/>
        <w:ind w:firstLine="646"/>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第三条</w:t>
      </w:r>
      <w:r>
        <w:rPr>
          <w:rFonts w:ascii="仿宋_GB2312" w:eastAsia="仿宋_GB2312" w:hAnsi="微软雅黑" w:cs="仿宋_GB2312" w:hint="eastAsia"/>
          <w:color w:val="000000"/>
          <w:sz w:val="31"/>
          <w:szCs w:val="31"/>
          <w:shd w:val="clear" w:color="auto" w:fill="FFFFFF"/>
        </w:rPr>
        <w:t xml:space="preserve">  </w:t>
      </w:r>
      <w:r>
        <w:rPr>
          <w:rFonts w:ascii="仿宋_GB2312" w:eastAsia="仿宋_GB2312" w:hAnsi="微软雅黑" w:cs="仿宋_GB2312"/>
          <w:color w:val="000000"/>
          <w:sz w:val="31"/>
          <w:szCs w:val="31"/>
          <w:shd w:val="clear" w:color="auto" w:fill="FFFFFF"/>
        </w:rPr>
        <w:t>省</w:t>
      </w:r>
      <w:r>
        <w:rPr>
          <w:rFonts w:ascii="仿宋_GB2312" w:eastAsia="仿宋_GB2312" w:hAnsi="微软雅黑" w:cs="仿宋_GB2312" w:hint="eastAsia"/>
          <w:color w:val="000000"/>
          <w:sz w:val="31"/>
          <w:szCs w:val="31"/>
          <w:shd w:val="clear" w:color="auto" w:fill="FFFFFF"/>
        </w:rPr>
        <w:t>国防科学技术工业局</w:t>
      </w:r>
      <w:r>
        <w:rPr>
          <w:rFonts w:ascii="仿宋_GB2312" w:eastAsia="仿宋_GB2312" w:hAnsi="微软雅黑" w:cs="仿宋_GB2312"/>
          <w:color w:val="000000"/>
          <w:sz w:val="31"/>
          <w:szCs w:val="31"/>
          <w:shd w:val="clear" w:color="auto" w:fill="FFFFFF"/>
        </w:rPr>
        <w:t>是推进全省</w:t>
      </w:r>
      <w:r>
        <w:rPr>
          <w:rFonts w:ascii="仿宋_GB2312" w:eastAsia="仿宋_GB2312" w:hAnsi="微软雅黑" w:cs="仿宋_GB2312" w:hint="eastAsia"/>
          <w:color w:val="000000"/>
          <w:sz w:val="31"/>
          <w:szCs w:val="31"/>
          <w:shd w:val="clear" w:color="auto" w:fill="FFFFFF"/>
        </w:rPr>
        <w:t>国防科技工业</w:t>
      </w:r>
      <w:r>
        <w:rPr>
          <w:rFonts w:ascii="仿宋_GB2312" w:eastAsia="仿宋_GB2312" w:hAnsi="微软雅黑" w:cs="仿宋_GB2312"/>
          <w:color w:val="000000"/>
          <w:sz w:val="31"/>
          <w:szCs w:val="31"/>
          <w:shd w:val="clear" w:color="auto" w:fill="FFFFFF"/>
        </w:rPr>
        <w:t>行政处罚案例指导制度实施的主管部门，负责本制度的贯彻落实。</w:t>
      </w:r>
    </w:p>
    <w:p w:rsidR="00000000" w:rsidRDefault="004D42B0">
      <w:pPr>
        <w:pStyle w:val="a5"/>
        <w:shd w:val="clear" w:color="auto" w:fill="FFFFFF"/>
        <w:spacing w:beforeAutospacing="0" w:afterAutospacing="0" w:line="640" w:lineRule="exact"/>
        <w:ind w:firstLine="646"/>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省</w:t>
      </w:r>
      <w:r>
        <w:rPr>
          <w:rFonts w:ascii="仿宋_GB2312" w:eastAsia="仿宋_GB2312" w:hAnsi="微软雅黑" w:cs="仿宋_GB2312" w:hint="eastAsia"/>
          <w:color w:val="000000"/>
          <w:sz w:val="31"/>
          <w:szCs w:val="31"/>
          <w:shd w:val="clear" w:color="auto" w:fill="FFFFFF"/>
        </w:rPr>
        <w:t>国防科学技术</w:t>
      </w:r>
      <w:r>
        <w:rPr>
          <w:rFonts w:ascii="仿宋_GB2312" w:eastAsia="仿宋_GB2312" w:hAnsi="微软雅黑" w:cs="仿宋_GB2312" w:hint="eastAsia"/>
          <w:color w:val="000000"/>
          <w:sz w:val="31"/>
          <w:szCs w:val="31"/>
          <w:shd w:val="clear" w:color="auto" w:fill="FFFFFF"/>
        </w:rPr>
        <w:t>工业局法制机构</w:t>
      </w:r>
      <w:r>
        <w:rPr>
          <w:rFonts w:ascii="仿宋_GB2312" w:eastAsia="仿宋_GB2312" w:hAnsi="微软雅黑" w:cs="仿宋_GB2312"/>
          <w:color w:val="000000"/>
          <w:sz w:val="31"/>
          <w:szCs w:val="31"/>
          <w:shd w:val="clear" w:color="auto" w:fill="FFFFFF"/>
        </w:rPr>
        <w:t>具体负责全省</w:t>
      </w:r>
      <w:r>
        <w:rPr>
          <w:rFonts w:ascii="仿宋_GB2312" w:eastAsia="仿宋_GB2312" w:hAnsi="微软雅黑" w:cs="仿宋_GB2312" w:hint="eastAsia"/>
          <w:color w:val="000000"/>
          <w:sz w:val="31"/>
          <w:szCs w:val="31"/>
          <w:shd w:val="clear" w:color="auto" w:fill="FFFFFF"/>
        </w:rPr>
        <w:t>国防科技工业</w:t>
      </w:r>
      <w:r>
        <w:rPr>
          <w:rFonts w:ascii="仿宋_GB2312" w:eastAsia="仿宋_GB2312" w:hAnsi="微软雅黑" w:cs="仿宋_GB2312"/>
          <w:color w:val="000000"/>
          <w:sz w:val="31"/>
          <w:szCs w:val="31"/>
          <w:shd w:val="clear" w:color="auto" w:fill="FFFFFF"/>
        </w:rPr>
        <w:t>指导性案例的收集、初选、审核、编制、公布、使用和废止等工作。</w:t>
      </w:r>
    </w:p>
    <w:p w:rsidR="00000000" w:rsidRDefault="004D42B0">
      <w:pPr>
        <w:pStyle w:val="a5"/>
        <w:shd w:val="clear" w:color="auto" w:fill="FFFFFF"/>
        <w:spacing w:beforeAutospacing="0" w:afterAutospacing="0" w:line="640" w:lineRule="exact"/>
        <w:ind w:firstLine="646"/>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lastRenderedPageBreak/>
        <w:t>第四条</w:t>
      </w:r>
      <w:r>
        <w:rPr>
          <w:rFonts w:ascii="仿宋_GB2312" w:eastAsia="仿宋_GB2312" w:hAnsi="微软雅黑" w:cs="仿宋_GB2312" w:hint="eastAsia"/>
          <w:color w:val="000000"/>
          <w:sz w:val="31"/>
          <w:szCs w:val="31"/>
          <w:shd w:val="clear" w:color="auto" w:fill="FFFFFF"/>
        </w:rPr>
        <w:t xml:space="preserve">  </w:t>
      </w:r>
      <w:r>
        <w:rPr>
          <w:rFonts w:ascii="仿宋_GB2312" w:eastAsia="仿宋_GB2312" w:hAnsi="微软雅黑" w:cs="仿宋_GB2312"/>
          <w:color w:val="000000"/>
          <w:sz w:val="31"/>
          <w:szCs w:val="31"/>
          <w:shd w:val="clear" w:color="auto" w:fill="FFFFFF"/>
        </w:rPr>
        <w:t>指导性案例应当符合以下条件：</w:t>
      </w:r>
    </w:p>
    <w:p w:rsidR="00000000" w:rsidRDefault="004D42B0">
      <w:pPr>
        <w:pStyle w:val="a5"/>
        <w:shd w:val="clear" w:color="auto" w:fill="FFFFFF"/>
        <w:spacing w:beforeAutospacing="0" w:afterAutospacing="0" w:line="640" w:lineRule="exact"/>
        <w:ind w:firstLine="646"/>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（一）案件的处罚（处理）已经生效；</w:t>
      </w:r>
    </w:p>
    <w:p w:rsidR="00000000" w:rsidRDefault="004D42B0">
      <w:pPr>
        <w:pStyle w:val="a5"/>
        <w:shd w:val="clear" w:color="auto" w:fill="FFFFFF"/>
        <w:spacing w:beforeAutospacing="0" w:afterAutospacing="0" w:line="640" w:lineRule="exact"/>
        <w:ind w:firstLine="646"/>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（二）案件认定事实清楚、程序合法、适用法律正确、处罚（处理）决定合理、法律文书规范；</w:t>
      </w:r>
    </w:p>
    <w:p w:rsidR="00000000" w:rsidRDefault="004D42B0">
      <w:pPr>
        <w:pStyle w:val="a5"/>
        <w:shd w:val="clear" w:color="auto" w:fill="FFFFFF"/>
        <w:spacing w:beforeAutospacing="0" w:afterAutospacing="0" w:line="640" w:lineRule="exact"/>
        <w:ind w:firstLine="646"/>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（三）具有某一类法律适用问题的典型代表性；</w:t>
      </w:r>
    </w:p>
    <w:p w:rsidR="00000000" w:rsidRDefault="004D42B0">
      <w:pPr>
        <w:pStyle w:val="a5"/>
        <w:shd w:val="clear" w:color="auto" w:fill="FFFFFF"/>
        <w:spacing w:beforeAutospacing="0" w:afterAutospacing="0" w:line="640" w:lineRule="exact"/>
        <w:ind w:firstLine="646"/>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（四）具有探讨法律适用难题的意义。</w:t>
      </w:r>
    </w:p>
    <w:p w:rsidR="00000000" w:rsidRDefault="004D42B0">
      <w:pPr>
        <w:pStyle w:val="a5"/>
        <w:shd w:val="clear" w:color="auto" w:fill="FFFFFF"/>
        <w:spacing w:beforeAutospacing="0" w:afterAutospacing="0" w:line="640" w:lineRule="exact"/>
        <w:ind w:firstLine="646"/>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第五条</w:t>
      </w:r>
      <w:r>
        <w:rPr>
          <w:rFonts w:ascii="仿宋_GB2312" w:eastAsia="仿宋_GB2312" w:hAnsi="微软雅黑" w:cs="仿宋_GB2312" w:hint="eastAsia"/>
          <w:color w:val="000000"/>
          <w:sz w:val="31"/>
          <w:szCs w:val="31"/>
          <w:shd w:val="clear" w:color="auto" w:fill="FFFFFF"/>
        </w:rPr>
        <w:t xml:space="preserve">  </w:t>
      </w:r>
      <w:r>
        <w:rPr>
          <w:rFonts w:ascii="仿宋_GB2312" w:eastAsia="仿宋_GB2312" w:hAnsi="微软雅黑" w:cs="仿宋_GB2312"/>
          <w:color w:val="000000"/>
          <w:sz w:val="31"/>
          <w:szCs w:val="31"/>
          <w:shd w:val="clear" w:color="auto" w:fill="FFFFFF"/>
        </w:rPr>
        <w:t>指导性案例格式应当统一，一般应当包括案情介绍、处理（处罚）情况、要点评析和判决摘要等内容。</w:t>
      </w:r>
    </w:p>
    <w:p w:rsidR="00000000" w:rsidRDefault="004D42B0">
      <w:pPr>
        <w:pStyle w:val="a5"/>
        <w:shd w:val="clear" w:color="auto" w:fill="FFFFFF"/>
        <w:spacing w:beforeAutospacing="0" w:afterAutospacing="0" w:line="640" w:lineRule="exact"/>
        <w:ind w:firstLine="646"/>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第</w:t>
      </w:r>
      <w:r>
        <w:rPr>
          <w:rFonts w:ascii="仿宋_GB2312" w:eastAsia="仿宋_GB2312" w:hAnsi="微软雅黑" w:cs="仿宋_GB2312" w:hint="eastAsia"/>
          <w:color w:val="000000"/>
          <w:sz w:val="31"/>
          <w:szCs w:val="31"/>
          <w:shd w:val="clear" w:color="auto" w:fill="FFFFFF"/>
        </w:rPr>
        <w:t>六</w:t>
      </w:r>
      <w:r>
        <w:rPr>
          <w:rFonts w:ascii="仿宋_GB2312" w:eastAsia="仿宋_GB2312" w:hAnsi="微软雅黑" w:cs="仿宋_GB2312"/>
          <w:color w:val="000000"/>
          <w:sz w:val="31"/>
          <w:szCs w:val="31"/>
          <w:shd w:val="clear" w:color="auto" w:fill="FFFFFF"/>
        </w:rPr>
        <w:t>条</w:t>
      </w:r>
      <w:r>
        <w:rPr>
          <w:rFonts w:ascii="仿宋_GB2312" w:eastAsia="仿宋_GB2312" w:hAnsi="微软雅黑" w:cs="仿宋_GB2312" w:hint="eastAsia"/>
          <w:color w:val="000000"/>
          <w:sz w:val="31"/>
          <w:szCs w:val="31"/>
          <w:shd w:val="clear" w:color="auto" w:fill="FFFFFF"/>
        </w:rPr>
        <w:t xml:space="preserve">  </w:t>
      </w:r>
      <w:r>
        <w:rPr>
          <w:rFonts w:ascii="仿宋_GB2312" w:eastAsia="仿宋_GB2312" w:hAnsi="微软雅黑" w:cs="仿宋_GB2312"/>
          <w:color w:val="000000"/>
          <w:sz w:val="31"/>
          <w:szCs w:val="31"/>
          <w:shd w:val="clear" w:color="auto" w:fill="FFFFFF"/>
        </w:rPr>
        <w:t>通过审核的指导性案例由省</w:t>
      </w:r>
      <w:r>
        <w:rPr>
          <w:rFonts w:ascii="仿宋_GB2312" w:eastAsia="仿宋_GB2312" w:hAnsi="微软雅黑" w:cs="仿宋_GB2312" w:hint="eastAsia"/>
          <w:color w:val="000000"/>
          <w:sz w:val="31"/>
          <w:szCs w:val="31"/>
          <w:shd w:val="clear" w:color="auto" w:fill="FFFFFF"/>
        </w:rPr>
        <w:t>国防科学技术工业局</w:t>
      </w:r>
      <w:r>
        <w:rPr>
          <w:rFonts w:ascii="仿宋_GB2312" w:eastAsia="仿宋_GB2312" w:hAnsi="微软雅黑" w:cs="仿宋_GB2312"/>
          <w:color w:val="000000"/>
          <w:sz w:val="31"/>
          <w:szCs w:val="31"/>
          <w:shd w:val="clear" w:color="auto" w:fill="FFFFFF"/>
        </w:rPr>
        <w:t>及时向社会公布。</w:t>
      </w:r>
    </w:p>
    <w:p w:rsidR="00000000" w:rsidRDefault="004D42B0">
      <w:pPr>
        <w:pStyle w:val="a5"/>
        <w:shd w:val="clear" w:color="auto" w:fill="FFFFFF"/>
        <w:spacing w:beforeAutospacing="0" w:afterAutospacing="0" w:line="640" w:lineRule="exact"/>
        <w:ind w:firstLine="646"/>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省</w:t>
      </w:r>
      <w:r>
        <w:rPr>
          <w:rFonts w:ascii="仿宋_GB2312" w:eastAsia="仿宋_GB2312" w:hAnsi="微软雅黑" w:cs="仿宋_GB2312" w:hint="eastAsia"/>
          <w:color w:val="000000"/>
          <w:sz w:val="31"/>
          <w:szCs w:val="31"/>
          <w:shd w:val="clear" w:color="auto" w:fill="FFFFFF"/>
        </w:rPr>
        <w:t>国防科学技术工业局</w:t>
      </w:r>
      <w:r>
        <w:rPr>
          <w:rFonts w:ascii="仿宋_GB2312" w:eastAsia="仿宋_GB2312" w:hAnsi="微软雅黑" w:cs="仿宋_GB2312"/>
          <w:color w:val="000000"/>
          <w:sz w:val="31"/>
          <w:szCs w:val="31"/>
          <w:shd w:val="clear" w:color="auto" w:fill="FFFFFF"/>
        </w:rPr>
        <w:t>应当定期对发布的指导性案例按照一定体系编纂成册，</w:t>
      </w:r>
      <w:r>
        <w:rPr>
          <w:rFonts w:ascii="仿宋_GB2312" w:eastAsia="仿宋_GB2312" w:hAnsi="微软雅黑" w:cs="仿宋_GB2312" w:hint="eastAsia"/>
          <w:color w:val="000000"/>
          <w:sz w:val="31"/>
          <w:szCs w:val="31"/>
          <w:shd w:val="clear" w:color="auto" w:fill="FFFFFF"/>
        </w:rPr>
        <w:t>内部</w:t>
      </w:r>
      <w:r>
        <w:rPr>
          <w:rFonts w:ascii="仿宋_GB2312" w:eastAsia="仿宋_GB2312" w:hAnsi="微软雅黑" w:cs="仿宋_GB2312"/>
          <w:color w:val="000000"/>
          <w:sz w:val="31"/>
          <w:szCs w:val="31"/>
          <w:shd w:val="clear" w:color="auto" w:fill="FFFFFF"/>
        </w:rPr>
        <w:t>发行。</w:t>
      </w:r>
    </w:p>
    <w:p w:rsidR="00000000" w:rsidRDefault="004D42B0">
      <w:pPr>
        <w:pStyle w:val="a5"/>
        <w:shd w:val="clear" w:color="auto" w:fill="FFFFFF"/>
        <w:spacing w:beforeAutospacing="0" w:afterAutospacing="0" w:line="640" w:lineRule="exact"/>
        <w:ind w:firstLine="646"/>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第</w:t>
      </w:r>
      <w:r>
        <w:rPr>
          <w:rFonts w:ascii="仿宋_GB2312" w:eastAsia="仿宋_GB2312" w:hAnsi="微软雅黑" w:cs="仿宋_GB2312" w:hint="eastAsia"/>
          <w:color w:val="000000"/>
          <w:sz w:val="31"/>
          <w:szCs w:val="31"/>
          <w:shd w:val="clear" w:color="auto" w:fill="FFFFFF"/>
        </w:rPr>
        <w:t>七</w:t>
      </w:r>
      <w:r>
        <w:rPr>
          <w:rFonts w:ascii="仿宋_GB2312" w:eastAsia="仿宋_GB2312" w:hAnsi="微软雅黑" w:cs="仿宋_GB2312"/>
          <w:color w:val="000000"/>
          <w:sz w:val="31"/>
          <w:szCs w:val="31"/>
          <w:shd w:val="clear" w:color="auto" w:fill="FFFFFF"/>
        </w:rPr>
        <w:t>条</w:t>
      </w:r>
      <w:r>
        <w:rPr>
          <w:rFonts w:ascii="仿宋_GB2312" w:eastAsia="仿宋_GB2312" w:hAnsi="微软雅黑" w:cs="仿宋_GB2312" w:hint="eastAsia"/>
          <w:color w:val="000000"/>
          <w:sz w:val="31"/>
          <w:szCs w:val="31"/>
          <w:shd w:val="clear" w:color="auto" w:fill="FFFFFF"/>
        </w:rPr>
        <w:t xml:space="preserve">  </w:t>
      </w:r>
      <w:r>
        <w:rPr>
          <w:rFonts w:ascii="仿宋_GB2312" w:eastAsia="仿宋_GB2312" w:hAnsi="微软雅黑" w:cs="仿宋_GB2312"/>
          <w:color w:val="000000"/>
          <w:sz w:val="31"/>
          <w:szCs w:val="31"/>
          <w:shd w:val="clear" w:color="auto" w:fill="FFFFFF"/>
        </w:rPr>
        <w:t>指导性案例一经公布，即对全省同类案件的处理具有指导作用，可作为以后对同类违法行为进行行政处罚（处理）的参照。</w:t>
      </w:r>
    </w:p>
    <w:p w:rsidR="00000000" w:rsidRDefault="004D42B0" w:rsidP="00C426A0">
      <w:pPr>
        <w:pStyle w:val="a5"/>
        <w:shd w:val="clear" w:color="auto" w:fill="FFFFFF"/>
        <w:spacing w:beforeAutospacing="0" w:afterAutospacing="0" w:line="640" w:lineRule="exact"/>
        <w:ind w:firstLineChars="200" w:firstLine="597"/>
        <w:jc w:val="both"/>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第</w:t>
      </w:r>
      <w:r>
        <w:rPr>
          <w:rFonts w:ascii="仿宋_GB2312" w:eastAsia="仿宋_GB2312" w:hAnsi="微软雅黑" w:cs="仿宋_GB2312" w:hint="eastAsia"/>
          <w:color w:val="000000"/>
          <w:sz w:val="31"/>
          <w:szCs w:val="31"/>
          <w:shd w:val="clear" w:color="auto" w:fill="FFFFFF"/>
        </w:rPr>
        <w:t>八</w:t>
      </w:r>
      <w:r>
        <w:rPr>
          <w:rFonts w:ascii="仿宋_GB2312" w:eastAsia="仿宋_GB2312" w:hAnsi="微软雅黑" w:cs="仿宋_GB2312"/>
          <w:color w:val="000000"/>
          <w:sz w:val="31"/>
          <w:szCs w:val="31"/>
          <w:shd w:val="clear" w:color="auto" w:fill="FFFFFF"/>
        </w:rPr>
        <w:t>条</w:t>
      </w:r>
      <w:r>
        <w:rPr>
          <w:rFonts w:ascii="仿宋_GB2312" w:eastAsia="仿宋_GB2312" w:hAnsi="微软雅黑" w:cs="仿宋_GB2312" w:hint="eastAsia"/>
          <w:color w:val="000000"/>
          <w:sz w:val="31"/>
          <w:szCs w:val="31"/>
          <w:shd w:val="clear" w:color="auto" w:fill="FFFFFF"/>
        </w:rPr>
        <w:t xml:space="preserve">  </w:t>
      </w:r>
      <w:r>
        <w:rPr>
          <w:rFonts w:ascii="仿宋_GB2312" w:eastAsia="仿宋_GB2312" w:hAnsi="微软雅黑" w:cs="仿宋_GB2312"/>
          <w:color w:val="000000"/>
          <w:sz w:val="31"/>
          <w:szCs w:val="31"/>
          <w:shd w:val="clear" w:color="auto" w:fill="FFFFFF"/>
        </w:rPr>
        <w:t>省</w:t>
      </w:r>
      <w:r>
        <w:rPr>
          <w:rFonts w:ascii="仿宋_GB2312" w:eastAsia="仿宋_GB2312" w:hAnsi="微软雅黑" w:cs="仿宋_GB2312" w:hint="eastAsia"/>
          <w:color w:val="000000"/>
          <w:sz w:val="31"/>
          <w:szCs w:val="31"/>
          <w:shd w:val="clear" w:color="auto" w:fill="FFFFFF"/>
        </w:rPr>
        <w:t>国防科学技术工业局</w:t>
      </w:r>
      <w:r>
        <w:rPr>
          <w:rFonts w:ascii="仿宋_GB2312" w:eastAsia="仿宋_GB2312" w:hAnsi="微软雅黑" w:cs="仿宋_GB2312"/>
          <w:color w:val="000000"/>
          <w:sz w:val="31"/>
          <w:szCs w:val="31"/>
          <w:shd w:val="clear" w:color="auto" w:fill="FFFFFF"/>
        </w:rPr>
        <w:t>应当定期对发布的指导性案例进行甄别、审核，当公布的指导性案例与新颁布施行的法律法规规章等不相适应，或因其它原因丧失指导作用时，应当及时予以废止。</w:t>
      </w:r>
    </w:p>
    <w:p w:rsidR="00000000" w:rsidRDefault="004D42B0" w:rsidP="00C426A0">
      <w:pPr>
        <w:tabs>
          <w:tab w:val="left" w:pos="0"/>
        </w:tabs>
        <w:spacing w:line="640" w:lineRule="exact"/>
        <w:ind w:right="745" w:firstLineChars="200" w:firstLine="597"/>
        <w:rPr>
          <w:rFonts w:ascii="仿宋_GB2312" w:eastAsia="仿宋_GB2312" w:hint="eastAsia"/>
          <w:sz w:val="32"/>
        </w:rPr>
      </w:pPr>
      <w:r>
        <w:rPr>
          <w:rFonts w:ascii="仿宋_GB2312" w:eastAsia="仿宋_GB2312" w:hAnsi="微软雅黑" w:cs="仿宋_GB2312"/>
          <w:color w:val="000000"/>
          <w:sz w:val="31"/>
          <w:szCs w:val="31"/>
          <w:shd w:val="clear" w:color="auto" w:fill="FFFFFF"/>
        </w:rPr>
        <w:t>第</w:t>
      </w:r>
      <w:r>
        <w:rPr>
          <w:rFonts w:ascii="仿宋_GB2312" w:eastAsia="仿宋_GB2312" w:hAnsi="微软雅黑" w:cs="仿宋_GB2312" w:hint="eastAsia"/>
          <w:color w:val="000000"/>
          <w:sz w:val="31"/>
          <w:szCs w:val="31"/>
          <w:shd w:val="clear" w:color="auto" w:fill="FFFFFF"/>
        </w:rPr>
        <w:t>九</w:t>
      </w:r>
      <w:r>
        <w:rPr>
          <w:rFonts w:ascii="仿宋_GB2312" w:eastAsia="仿宋_GB2312" w:hAnsi="微软雅黑" w:cs="仿宋_GB2312"/>
          <w:color w:val="000000"/>
          <w:sz w:val="31"/>
          <w:szCs w:val="31"/>
          <w:shd w:val="clear" w:color="auto" w:fill="FFFFFF"/>
        </w:rPr>
        <w:t>条</w:t>
      </w:r>
      <w:r>
        <w:rPr>
          <w:rFonts w:ascii="仿宋_GB2312" w:eastAsia="仿宋_GB2312" w:hAnsi="微软雅黑" w:cs="仿宋_GB2312" w:hint="eastAsia"/>
          <w:color w:val="000000"/>
          <w:sz w:val="31"/>
          <w:szCs w:val="31"/>
          <w:shd w:val="clear" w:color="auto" w:fill="FFFFFF"/>
        </w:rPr>
        <w:t xml:space="preserve">  </w:t>
      </w:r>
      <w:r>
        <w:rPr>
          <w:rFonts w:ascii="仿宋_GB2312" w:eastAsia="仿宋_GB2312" w:hAnsi="微软雅黑" w:cs="仿宋_GB2312"/>
          <w:color w:val="000000"/>
          <w:sz w:val="31"/>
          <w:szCs w:val="31"/>
          <w:shd w:val="clear" w:color="auto" w:fill="FFFFFF"/>
        </w:rPr>
        <w:t>本制度自印发之日起施行。</w:t>
      </w:r>
    </w:p>
    <w:p w:rsidR="00000000" w:rsidRDefault="004D42B0">
      <w:pPr>
        <w:tabs>
          <w:tab w:val="left" w:pos="0"/>
        </w:tabs>
        <w:spacing w:line="640" w:lineRule="exact"/>
        <w:jc w:val="right"/>
        <w:rPr>
          <w:rFonts w:ascii="仿宋_GB2312" w:eastAsia="仿宋_GB2312" w:hint="eastAsia"/>
          <w:sz w:val="32"/>
        </w:rPr>
      </w:pPr>
    </w:p>
    <w:p w:rsidR="00000000" w:rsidRDefault="004D42B0">
      <w:pPr>
        <w:tabs>
          <w:tab w:val="left" w:pos="0"/>
        </w:tabs>
        <w:spacing w:line="640" w:lineRule="exact"/>
        <w:jc w:val="right"/>
        <w:rPr>
          <w:rFonts w:ascii="仿宋_GB2312" w:eastAsia="仿宋_GB2312" w:hint="eastAsia"/>
          <w:sz w:val="32"/>
        </w:rPr>
      </w:pPr>
    </w:p>
    <w:p w:rsidR="00000000" w:rsidRDefault="004D42B0">
      <w:pPr>
        <w:tabs>
          <w:tab w:val="left" w:pos="0"/>
        </w:tabs>
        <w:spacing w:line="640" w:lineRule="exact"/>
        <w:jc w:val="right"/>
        <w:rPr>
          <w:rFonts w:ascii="仿宋_GB2312" w:eastAsia="仿宋_GB2312"/>
          <w:sz w:val="32"/>
        </w:rPr>
        <w:sectPr w:rsidR="00000000">
          <w:pgSz w:w="11907" w:h="16840"/>
          <w:pgMar w:top="1588" w:right="1474" w:bottom="1238" w:left="1021" w:header="851" w:footer="1361" w:gutter="680"/>
          <w:pgNumType w:fmt="numberInDash" w:chapStyle="1" w:chapSep="emDash"/>
          <w:cols w:space="720"/>
          <w:docGrid w:type="linesAndChars" w:linePitch="621" w:charSpace="-2365"/>
        </w:sectPr>
      </w:pPr>
    </w:p>
    <w:p w:rsidR="00000000" w:rsidRDefault="004D42B0">
      <w:pPr>
        <w:tabs>
          <w:tab w:val="left" w:pos="0"/>
        </w:tabs>
        <w:spacing w:line="640" w:lineRule="exact"/>
        <w:jc w:val="right"/>
        <w:rPr>
          <w:rFonts w:ascii="仿宋_GB2312" w:eastAsia="仿宋_GB2312" w:hint="eastAsia"/>
          <w:sz w:val="32"/>
        </w:rPr>
      </w:pPr>
    </w:p>
    <w:p w:rsidR="00000000" w:rsidRDefault="004D42B0">
      <w:pPr>
        <w:tabs>
          <w:tab w:val="left" w:pos="0"/>
        </w:tabs>
        <w:spacing w:line="640" w:lineRule="exact"/>
        <w:jc w:val="right"/>
        <w:rPr>
          <w:rFonts w:ascii="仿宋_GB2312" w:eastAsia="仿宋_GB2312" w:hint="eastAsia"/>
          <w:sz w:val="32"/>
        </w:rPr>
      </w:pPr>
    </w:p>
    <w:p w:rsidR="00000000" w:rsidRDefault="004D42B0">
      <w:pPr>
        <w:tabs>
          <w:tab w:val="left" w:pos="0"/>
        </w:tabs>
        <w:spacing w:line="640" w:lineRule="exact"/>
        <w:jc w:val="right"/>
        <w:rPr>
          <w:rFonts w:ascii="仿宋_GB2312" w:eastAsia="仿宋_GB2312" w:hint="eastAsia"/>
          <w:sz w:val="32"/>
        </w:rPr>
      </w:pPr>
    </w:p>
    <w:p w:rsidR="00000000" w:rsidRDefault="004D42B0">
      <w:pPr>
        <w:tabs>
          <w:tab w:val="left" w:pos="0"/>
        </w:tabs>
        <w:spacing w:line="640" w:lineRule="exact"/>
        <w:jc w:val="right"/>
        <w:rPr>
          <w:rFonts w:ascii="仿宋_GB2312" w:eastAsia="仿宋_GB2312" w:hint="eastAsia"/>
          <w:sz w:val="32"/>
        </w:rPr>
      </w:pPr>
    </w:p>
    <w:p w:rsidR="00000000" w:rsidRDefault="004D42B0">
      <w:pPr>
        <w:tabs>
          <w:tab w:val="left" w:pos="0"/>
        </w:tabs>
        <w:spacing w:line="640" w:lineRule="exact"/>
        <w:jc w:val="right"/>
        <w:rPr>
          <w:rFonts w:ascii="仿宋_GB2312" w:eastAsia="仿宋_GB2312" w:hint="eastAsia"/>
          <w:sz w:val="32"/>
        </w:rPr>
      </w:pPr>
    </w:p>
    <w:p w:rsidR="00000000" w:rsidRDefault="004D42B0">
      <w:pPr>
        <w:tabs>
          <w:tab w:val="left" w:pos="0"/>
        </w:tabs>
        <w:spacing w:line="640" w:lineRule="exact"/>
        <w:jc w:val="right"/>
        <w:rPr>
          <w:rFonts w:ascii="仿宋_GB2312" w:eastAsia="仿宋_GB2312" w:hint="eastAsia"/>
          <w:sz w:val="32"/>
        </w:rPr>
      </w:pPr>
    </w:p>
    <w:p w:rsidR="00000000" w:rsidRDefault="004D42B0">
      <w:pPr>
        <w:tabs>
          <w:tab w:val="left" w:pos="0"/>
        </w:tabs>
        <w:spacing w:line="640" w:lineRule="exact"/>
        <w:jc w:val="right"/>
        <w:rPr>
          <w:rFonts w:ascii="仿宋_GB2312" w:eastAsia="仿宋_GB2312" w:hint="eastAsia"/>
          <w:sz w:val="32"/>
        </w:rPr>
      </w:pPr>
    </w:p>
    <w:p w:rsidR="00000000" w:rsidRDefault="004D42B0">
      <w:pPr>
        <w:tabs>
          <w:tab w:val="left" w:pos="0"/>
        </w:tabs>
        <w:spacing w:line="640" w:lineRule="exact"/>
        <w:jc w:val="right"/>
        <w:rPr>
          <w:rFonts w:ascii="仿宋_GB2312" w:eastAsia="仿宋_GB2312" w:hint="eastAsia"/>
          <w:sz w:val="32"/>
        </w:rPr>
      </w:pPr>
    </w:p>
    <w:p w:rsidR="00000000" w:rsidRDefault="004D42B0">
      <w:pPr>
        <w:tabs>
          <w:tab w:val="left" w:pos="0"/>
        </w:tabs>
        <w:spacing w:line="640" w:lineRule="exact"/>
        <w:jc w:val="right"/>
        <w:rPr>
          <w:rFonts w:ascii="仿宋_GB2312" w:eastAsia="仿宋_GB2312" w:hint="eastAsia"/>
          <w:sz w:val="32"/>
        </w:rPr>
      </w:pPr>
    </w:p>
    <w:p w:rsidR="00000000" w:rsidRDefault="004D42B0">
      <w:pPr>
        <w:tabs>
          <w:tab w:val="left" w:pos="0"/>
        </w:tabs>
        <w:spacing w:line="640" w:lineRule="exact"/>
        <w:jc w:val="right"/>
        <w:rPr>
          <w:rFonts w:ascii="仿宋_GB2312" w:eastAsia="仿宋_GB2312" w:hint="eastAsia"/>
          <w:sz w:val="32"/>
        </w:rPr>
      </w:pPr>
    </w:p>
    <w:p w:rsidR="00000000" w:rsidRDefault="004D42B0">
      <w:pPr>
        <w:tabs>
          <w:tab w:val="left" w:pos="0"/>
        </w:tabs>
        <w:spacing w:line="640" w:lineRule="exact"/>
        <w:jc w:val="right"/>
        <w:rPr>
          <w:rFonts w:ascii="仿宋_GB2312" w:eastAsia="仿宋_GB2312" w:hint="eastAsia"/>
          <w:sz w:val="32"/>
        </w:rPr>
      </w:pPr>
    </w:p>
    <w:p w:rsidR="00000000" w:rsidRDefault="004D42B0">
      <w:pPr>
        <w:tabs>
          <w:tab w:val="left" w:pos="0"/>
        </w:tabs>
        <w:spacing w:line="640" w:lineRule="exact"/>
        <w:jc w:val="right"/>
        <w:rPr>
          <w:rFonts w:ascii="仿宋_GB2312" w:eastAsia="仿宋_GB2312" w:hint="eastAsia"/>
          <w:sz w:val="32"/>
        </w:rPr>
      </w:pPr>
    </w:p>
    <w:p w:rsidR="00000000" w:rsidRDefault="004D42B0">
      <w:pPr>
        <w:tabs>
          <w:tab w:val="left" w:pos="0"/>
        </w:tabs>
        <w:spacing w:line="640" w:lineRule="exact"/>
        <w:jc w:val="right"/>
        <w:rPr>
          <w:rFonts w:ascii="仿宋_GB2312" w:eastAsia="仿宋_GB2312" w:hint="eastAsia"/>
          <w:sz w:val="32"/>
        </w:rPr>
      </w:pPr>
    </w:p>
    <w:p w:rsidR="00000000" w:rsidRDefault="004D42B0">
      <w:pPr>
        <w:tabs>
          <w:tab w:val="left" w:pos="0"/>
        </w:tabs>
        <w:spacing w:line="640" w:lineRule="exact"/>
        <w:jc w:val="right"/>
        <w:rPr>
          <w:rFonts w:ascii="仿宋_GB2312" w:eastAsia="仿宋_GB2312" w:hint="eastAsia"/>
          <w:sz w:val="32"/>
        </w:rPr>
      </w:pPr>
    </w:p>
    <w:p w:rsidR="00000000" w:rsidRDefault="004D42B0">
      <w:pPr>
        <w:tabs>
          <w:tab w:val="left" w:pos="0"/>
        </w:tabs>
        <w:spacing w:line="640" w:lineRule="exact"/>
        <w:jc w:val="right"/>
        <w:rPr>
          <w:rFonts w:ascii="仿宋_GB2312" w:eastAsia="仿宋_GB2312" w:hint="eastAsia"/>
          <w:sz w:val="32"/>
        </w:rPr>
      </w:pPr>
    </w:p>
    <w:p w:rsidR="00000000" w:rsidRDefault="004D42B0">
      <w:pPr>
        <w:tabs>
          <w:tab w:val="left" w:pos="0"/>
        </w:tabs>
        <w:spacing w:line="640" w:lineRule="exact"/>
        <w:jc w:val="right"/>
        <w:rPr>
          <w:rFonts w:ascii="仿宋_GB2312" w:eastAsia="仿宋_GB2312" w:hint="eastAsia"/>
          <w:sz w:val="32"/>
        </w:rPr>
      </w:pPr>
    </w:p>
    <w:p w:rsidR="00000000" w:rsidRDefault="004D42B0">
      <w:pPr>
        <w:tabs>
          <w:tab w:val="left" w:pos="0"/>
        </w:tabs>
        <w:spacing w:line="640" w:lineRule="exact"/>
        <w:jc w:val="right"/>
        <w:rPr>
          <w:rFonts w:ascii="仿宋_GB2312" w:eastAsia="仿宋_GB2312" w:hint="eastAsia"/>
          <w:sz w:val="32"/>
        </w:rPr>
      </w:pPr>
    </w:p>
    <w:p w:rsidR="00000000" w:rsidRDefault="004D42B0">
      <w:pPr>
        <w:tabs>
          <w:tab w:val="left" w:pos="0"/>
        </w:tabs>
        <w:spacing w:line="640" w:lineRule="exact"/>
        <w:jc w:val="right"/>
        <w:rPr>
          <w:rFonts w:ascii="仿宋_GB2312" w:eastAsia="仿宋_GB2312" w:hint="eastAsia"/>
          <w:sz w:val="32"/>
        </w:rPr>
      </w:pPr>
    </w:p>
    <w:p w:rsidR="00000000" w:rsidRDefault="004D42B0">
      <w:pPr>
        <w:tabs>
          <w:tab w:val="left" w:pos="0"/>
        </w:tabs>
        <w:spacing w:line="640" w:lineRule="exact"/>
        <w:jc w:val="right"/>
        <w:rPr>
          <w:rFonts w:ascii="仿宋_GB2312" w:eastAsia="仿宋_GB2312" w:hint="eastAsia"/>
          <w:sz w:val="32"/>
        </w:rPr>
      </w:pPr>
    </w:p>
    <w:p w:rsidR="00000000" w:rsidRDefault="004D42B0">
      <w:pPr>
        <w:tabs>
          <w:tab w:val="left" w:pos="0"/>
        </w:tabs>
        <w:spacing w:line="640" w:lineRule="exact"/>
        <w:jc w:val="right"/>
        <w:rPr>
          <w:rFonts w:ascii="仿宋_GB2312" w:eastAsia="仿宋_GB2312" w:hint="eastAsia"/>
          <w:sz w:val="32"/>
        </w:rPr>
      </w:pPr>
    </w:p>
    <w:p w:rsidR="00000000" w:rsidRDefault="004D42B0">
      <w:pPr>
        <w:tabs>
          <w:tab w:val="left" w:pos="0"/>
        </w:tabs>
        <w:spacing w:line="640" w:lineRule="exact"/>
        <w:jc w:val="right"/>
        <w:rPr>
          <w:rFonts w:ascii="仿宋_GB2312" w:eastAsia="仿宋_GB2312" w:hint="eastAsia"/>
          <w:sz w:val="32"/>
        </w:rPr>
      </w:pPr>
    </w:p>
    <w:p w:rsidR="00000000" w:rsidRDefault="004D42B0">
      <w:pPr>
        <w:tabs>
          <w:tab w:val="left" w:pos="0"/>
        </w:tabs>
        <w:spacing w:line="640" w:lineRule="exact"/>
        <w:jc w:val="right"/>
        <w:rPr>
          <w:rFonts w:ascii="仿宋_GB2312" w:eastAsia="仿宋_GB2312" w:hint="eastAsia"/>
          <w:sz w:val="32"/>
        </w:rPr>
      </w:pPr>
    </w:p>
    <w:p w:rsidR="00000000" w:rsidRDefault="004D42B0">
      <w:pPr>
        <w:tabs>
          <w:tab w:val="left" w:pos="0"/>
        </w:tabs>
        <w:spacing w:line="640" w:lineRule="exact"/>
        <w:jc w:val="right"/>
        <w:rPr>
          <w:rFonts w:ascii="仿宋_GB2312" w:eastAsia="仿宋_GB2312" w:hint="eastAsia"/>
          <w:sz w:val="32"/>
        </w:rPr>
      </w:pPr>
    </w:p>
    <w:p w:rsidR="00000000" w:rsidRDefault="004D42B0">
      <w:pPr>
        <w:tabs>
          <w:tab w:val="left" w:pos="0"/>
        </w:tabs>
        <w:spacing w:line="640" w:lineRule="exact"/>
        <w:jc w:val="right"/>
        <w:rPr>
          <w:rFonts w:ascii="仿宋_GB2312" w:eastAsia="仿宋_GB2312" w:hint="eastAsia"/>
          <w:sz w:val="32"/>
        </w:rPr>
      </w:pPr>
    </w:p>
    <w:p w:rsidR="00000000" w:rsidRDefault="004D42B0">
      <w:pPr>
        <w:tabs>
          <w:tab w:val="left" w:pos="0"/>
        </w:tabs>
        <w:spacing w:line="640" w:lineRule="exact"/>
        <w:jc w:val="right"/>
        <w:rPr>
          <w:rFonts w:ascii="仿宋_GB2312" w:eastAsia="仿宋_GB2312" w:hint="eastAsia"/>
          <w:sz w:val="32"/>
        </w:rPr>
      </w:pPr>
    </w:p>
    <w:p w:rsidR="00000000" w:rsidRDefault="004D42B0">
      <w:pPr>
        <w:tabs>
          <w:tab w:val="left" w:pos="0"/>
        </w:tabs>
        <w:spacing w:line="640" w:lineRule="exact"/>
        <w:jc w:val="right"/>
        <w:rPr>
          <w:rFonts w:ascii="仿宋_GB2312" w:eastAsia="仿宋_GB2312" w:hint="eastAsia"/>
          <w:sz w:val="32"/>
        </w:rPr>
      </w:pPr>
    </w:p>
    <w:p w:rsidR="00000000" w:rsidRDefault="004D42B0">
      <w:pPr>
        <w:tabs>
          <w:tab w:val="left" w:pos="0"/>
        </w:tabs>
        <w:spacing w:line="640" w:lineRule="exact"/>
        <w:jc w:val="right"/>
        <w:rPr>
          <w:rFonts w:ascii="仿宋_GB2312" w:eastAsia="仿宋_GB2312" w:hint="eastAsia"/>
          <w:sz w:val="32"/>
        </w:rPr>
      </w:pPr>
    </w:p>
    <w:p w:rsidR="00000000" w:rsidRDefault="004D42B0">
      <w:pPr>
        <w:tabs>
          <w:tab w:val="left" w:pos="0"/>
        </w:tabs>
        <w:spacing w:line="640" w:lineRule="exact"/>
        <w:jc w:val="right"/>
        <w:rPr>
          <w:rFonts w:ascii="仿宋_GB2312" w:eastAsia="仿宋_GB2312" w:hint="eastAsia"/>
          <w:sz w:val="32"/>
        </w:rPr>
      </w:pPr>
    </w:p>
    <w:p w:rsidR="00000000" w:rsidRDefault="004D42B0">
      <w:pPr>
        <w:tabs>
          <w:tab w:val="left" w:pos="0"/>
        </w:tabs>
        <w:spacing w:line="640" w:lineRule="exact"/>
        <w:jc w:val="right"/>
        <w:rPr>
          <w:rFonts w:ascii="仿宋_GB2312" w:eastAsia="仿宋_GB2312" w:hint="eastAsia"/>
          <w:sz w:val="32"/>
        </w:rPr>
      </w:pPr>
    </w:p>
    <w:p w:rsidR="00000000" w:rsidRDefault="004D42B0">
      <w:pPr>
        <w:tabs>
          <w:tab w:val="left" w:pos="0"/>
        </w:tabs>
        <w:spacing w:line="640" w:lineRule="exact"/>
        <w:jc w:val="right"/>
        <w:rPr>
          <w:rFonts w:ascii="仿宋_GB2312" w:eastAsia="仿宋_GB2312" w:hint="eastAsia"/>
          <w:sz w:val="32"/>
        </w:rPr>
      </w:pPr>
    </w:p>
    <w:p w:rsidR="00000000" w:rsidRDefault="004D42B0">
      <w:pPr>
        <w:tabs>
          <w:tab w:val="left" w:pos="0"/>
        </w:tabs>
        <w:spacing w:line="640" w:lineRule="exact"/>
        <w:jc w:val="right"/>
        <w:rPr>
          <w:rFonts w:ascii="仿宋_GB2312" w:eastAsia="仿宋_GB2312" w:hint="eastAsia"/>
          <w:sz w:val="32"/>
        </w:rPr>
      </w:pPr>
    </w:p>
    <w:p w:rsidR="00000000" w:rsidRDefault="004D42B0">
      <w:pPr>
        <w:tabs>
          <w:tab w:val="left" w:pos="0"/>
        </w:tabs>
        <w:spacing w:line="640" w:lineRule="exact"/>
        <w:jc w:val="right"/>
        <w:rPr>
          <w:rFonts w:ascii="仿宋_GB2312" w:eastAsia="仿宋_GB2312" w:hint="eastAsia"/>
          <w:sz w:val="32"/>
        </w:rPr>
      </w:pPr>
    </w:p>
    <w:p w:rsidR="00000000" w:rsidRDefault="004D42B0">
      <w:pPr>
        <w:tabs>
          <w:tab w:val="left" w:pos="0"/>
        </w:tabs>
        <w:spacing w:line="640" w:lineRule="exact"/>
        <w:jc w:val="right"/>
        <w:rPr>
          <w:rFonts w:ascii="仿宋_GB2312" w:eastAsia="仿宋_GB2312" w:hint="eastAsia"/>
          <w:sz w:val="32"/>
        </w:rPr>
      </w:pPr>
    </w:p>
    <w:p w:rsidR="00000000" w:rsidRDefault="004D42B0">
      <w:pPr>
        <w:tabs>
          <w:tab w:val="left" w:pos="0"/>
        </w:tabs>
        <w:spacing w:line="640" w:lineRule="exact"/>
        <w:jc w:val="right"/>
        <w:rPr>
          <w:rFonts w:ascii="仿宋_GB2312" w:eastAsia="仿宋_GB2312" w:hint="eastAsia"/>
          <w:sz w:val="32"/>
        </w:rPr>
      </w:pPr>
    </w:p>
    <w:p w:rsidR="00000000" w:rsidRDefault="004D42B0">
      <w:pPr>
        <w:tabs>
          <w:tab w:val="left" w:pos="0"/>
        </w:tabs>
        <w:spacing w:line="640" w:lineRule="exact"/>
        <w:jc w:val="right"/>
        <w:rPr>
          <w:rFonts w:ascii="仿宋_GB2312" w:eastAsia="仿宋_GB2312" w:hint="eastAsia"/>
          <w:sz w:val="32"/>
        </w:rPr>
      </w:pPr>
    </w:p>
    <w:p w:rsidR="00000000" w:rsidRDefault="004D42B0">
      <w:pPr>
        <w:tabs>
          <w:tab w:val="left" w:pos="0"/>
        </w:tabs>
        <w:spacing w:line="640" w:lineRule="exact"/>
        <w:jc w:val="right"/>
        <w:rPr>
          <w:rFonts w:ascii="仿宋_GB2312" w:eastAsia="仿宋_GB2312" w:hint="eastAsia"/>
          <w:sz w:val="32"/>
        </w:rPr>
      </w:pPr>
    </w:p>
    <w:p w:rsidR="00000000" w:rsidRDefault="004D42B0">
      <w:pPr>
        <w:tabs>
          <w:tab w:val="left" w:pos="0"/>
        </w:tabs>
        <w:spacing w:line="640" w:lineRule="exact"/>
        <w:jc w:val="right"/>
        <w:rPr>
          <w:rFonts w:ascii="仿宋_GB2312" w:eastAsia="仿宋_GB2312" w:hint="eastAsia"/>
          <w:sz w:val="32"/>
        </w:rPr>
      </w:pPr>
    </w:p>
    <w:p w:rsidR="00000000" w:rsidRDefault="004D42B0">
      <w:pPr>
        <w:tabs>
          <w:tab w:val="left" w:pos="0"/>
        </w:tabs>
        <w:spacing w:line="640" w:lineRule="exact"/>
        <w:jc w:val="right"/>
        <w:rPr>
          <w:rFonts w:ascii="仿宋_GB2312" w:eastAsia="仿宋_GB2312" w:hint="eastAsia"/>
          <w:sz w:val="32"/>
        </w:rPr>
      </w:pPr>
    </w:p>
    <w:p w:rsidR="00000000" w:rsidRDefault="004D42B0">
      <w:pPr>
        <w:tabs>
          <w:tab w:val="left" w:pos="0"/>
        </w:tabs>
        <w:spacing w:line="680" w:lineRule="exact"/>
        <w:ind w:right="616"/>
        <w:rPr>
          <w:rFonts w:ascii="仿宋_GB2312" w:eastAsia="仿宋_GB2312" w:hint="eastAsia"/>
          <w:sz w:val="32"/>
        </w:rPr>
      </w:pPr>
    </w:p>
    <w:tbl>
      <w:tblPr>
        <w:tblW w:w="0" w:type="auto"/>
        <w:tblInd w:w="0" w:type="dxa"/>
        <w:tblLayout w:type="fixed"/>
        <w:tblLook w:val="0000"/>
      </w:tblPr>
      <w:tblGrid>
        <w:gridCol w:w="4563"/>
        <w:gridCol w:w="4331"/>
      </w:tblGrid>
      <w:tr w:rsidR="00000000">
        <w:trPr>
          <w:trHeight w:val="483"/>
        </w:trPr>
        <w:tc>
          <w:tcPr>
            <w:tcW w:w="8894" w:type="dxa"/>
            <w:gridSpan w:val="2"/>
            <w:tcBorders>
              <w:bottom w:val="single" w:sz="12" w:space="0" w:color="auto"/>
            </w:tcBorders>
            <w:vAlign w:val="center"/>
          </w:tcPr>
          <w:p w:rsidR="00000000" w:rsidRDefault="004D42B0">
            <w:pPr>
              <w:rPr>
                <w:rFonts w:ascii="黑体" w:eastAsia="黑体" w:hint="eastAsia"/>
                <w:sz w:val="32"/>
              </w:rPr>
            </w:pPr>
          </w:p>
        </w:tc>
      </w:tr>
      <w:tr w:rsidR="00000000">
        <w:trPr>
          <w:trHeight w:val="555"/>
        </w:trPr>
        <w:tc>
          <w:tcPr>
            <w:tcW w:w="4563" w:type="dxa"/>
            <w:tcBorders>
              <w:top w:val="single" w:sz="2" w:space="0" w:color="auto"/>
              <w:bottom w:val="single" w:sz="12" w:space="0" w:color="auto"/>
            </w:tcBorders>
            <w:vAlign w:val="center"/>
          </w:tcPr>
          <w:p w:rsidR="00000000" w:rsidRDefault="004D42B0">
            <w:pPr>
              <w:pStyle w:val="a9"/>
              <w:ind w:firstLine="210"/>
              <w:rPr>
                <w:rFonts w:ascii="仿宋_GB2312" w:eastAsia="仿宋_GB2312" w:hint="eastAsia"/>
                <w:szCs w:val="24"/>
              </w:rPr>
            </w:pPr>
            <w:r>
              <w:rPr>
                <w:rFonts w:ascii="仿宋_GB2312" w:eastAsia="仿宋_GB2312" w:hint="eastAsia"/>
                <w:szCs w:val="24"/>
              </w:rPr>
              <w:t>河南省国防</w:t>
            </w:r>
            <w:r>
              <w:rPr>
                <w:rFonts w:ascii="仿宋_GB2312" w:eastAsia="仿宋_GB2312" w:hint="eastAsia"/>
                <w:szCs w:val="24"/>
              </w:rPr>
              <w:t>科工局办公室</w:t>
            </w:r>
          </w:p>
        </w:tc>
        <w:tc>
          <w:tcPr>
            <w:tcW w:w="4331" w:type="dxa"/>
            <w:tcBorders>
              <w:top w:val="single" w:sz="2" w:space="0" w:color="auto"/>
              <w:bottom w:val="single" w:sz="12" w:space="0" w:color="auto"/>
            </w:tcBorders>
            <w:vAlign w:val="center"/>
          </w:tcPr>
          <w:p w:rsidR="00000000" w:rsidRDefault="004D42B0" w:rsidP="00C426A0">
            <w:pPr>
              <w:ind w:rightChars="98" w:right="194"/>
              <w:jc w:val="right"/>
              <w:rPr>
                <w:rFonts w:ascii="仿宋_GB2312" w:eastAsia="仿宋_GB2312" w:hint="eastAsia"/>
                <w:sz w:val="32"/>
              </w:rPr>
            </w:pPr>
            <w:r>
              <w:rPr>
                <w:rFonts w:ascii="仿宋_GB2312" w:eastAsia="仿宋_GB2312"/>
                <w:sz w:val="32"/>
                <w:lang w:val="en-US" w:eastAsia="zh-CN"/>
              </w:rPr>
              <w:pict>
                <v:shapetype id="_x0000_t202" coordsize="21600,21600" o:spt="202" path="m,l,21600r21600,l21600,xe">
                  <v:stroke joinstyle="miter"/>
                  <v:path gradientshapeok="t" o:connecttype="rect"/>
                </v:shapetype>
                <v:shape id="文本框 8" o:spid="_x0000_s2056" type="#_x0000_t202" style="position:absolute;left:0;text-align:left;margin-left:47.55pt;margin-top:23.55pt;width:153.9pt;height:61.4pt;z-index:-251658752;mso-position-horizontal-relative:text;mso-position-vertical-relative:text;mso-width-relative:margin;mso-height-relative:margin" stroked="f">
                  <v:textbox>
                    <w:txbxContent>
                      <w:p w:rsidR="00000000" w:rsidRDefault="00C426A0">
                        <w:r>
                          <w:rPr>
                            <w:noProof/>
                          </w:rPr>
                          <w:drawing>
                            <wp:inline distT="0" distB="0" distL="0" distR="0">
                              <wp:extent cx="1788795" cy="476885"/>
                              <wp:effectExtent l="19050" t="0" r="1905" b="0"/>
                              <wp:docPr id="1" name="图片 1" descr="豫国防科工〔2021〕47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豫国防科工〔2021〕47号"/>
                                      <pic:cNvPicPr>
                                        <a:picLocks noChangeAspect="1" noChangeArrowheads="1"/>
                                      </pic:cNvPicPr>
                                    </pic:nvPicPr>
                                    <pic:blipFill>
                                      <a:blip r:embed="rId8"/>
                                      <a:srcRect/>
                                      <a:stretch>
                                        <a:fillRect/>
                                      </a:stretch>
                                    </pic:blipFill>
                                    <pic:spPr bwMode="auto">
                                      <a:xfrm>
                                        <a:off x="0" y="0"/>
                                        <a:ext cx="1788795" cy="476885"/>
                                      </a:xfrm>
                                      <a:prstGeom prst="rect">
                                        <a:avLst/>
                                      </a:prstGeom>
                                      <a:noFill/>
                                      <a:ln w="9525" cmpd="sng">
                                        <a:noFill/>
                                        <a:miter lim="800000"/>
                                        <a:headEnd/>
                                        <a:tailEnd/>
                                      </a:ln>
                                    </pic:spPr>
                                  </pic:pic>
                                </a:graphicData>
                              </a:graphic>
                            </wp:inline>
                          </w:drawing>
                        </w:r>
                      </w:p>
                    </w:txbxContent>
                  </v:textbox>
                </v:shape>
              </w:pict>
            </w:r>
            <w:r>
              <w:rPr>
                <w:rFonts w:ascii="仿宋_GB2312" w:eastAsia="仿宋_GB2312" w:hint="eastAsia"/>
                <w:sz w:val="32"/>
              </w:rPr>
              <w:t>2021</w:t>
            </w:r>
            <w:r>
              <w:rPr>
                <w:rFonts w:ascii="仿宋_GB2312" w:eastAsia="仿宋_GB2312" w:hint="eastAsia"/>
                <w:sz w:val="32"/>
              </w:rPr>
              <w:t>年</w:t>
            </w:r>
            <w:r>
              <w:rPr>
                <w:rFonts w:ascii="仿宋_GB2312" w:eastAsia="仿宋_GB2312" w:hint="eastAsia"/>
                <w:sz w:val="32"/>
              </w:rPr>
              <w:t>8</w:t>
            </w:r>
            <w:r>
              <w:rPr>
                <w:rFonts w:ascii="仿宋_GB2312" w:eastAsia="仿宋_GB2312" w:hint="eastAsia"/>
                <w:sz w:val="32"/>
              </w:rPr>
              <w:t>月</w:t>
            </w:r>
            <w:r>
              <w:rPr>
                <w:rFonts w:ascii="仿宋_GB2312" w:eastAsia="仿宋_GB2312" w:hint="eastAsia"/>
                <w:sz w:val="32"/>
              </w:rPr>
              <w:t>30</w:t>
            </w:r>
            <w:r>
              <w:rPr>
                <w:rFonts w:ascii="仿宋_GB2312" w:eastAsia="仿宋_GB2312" w:hint="eastAsia"/>
                <w:sz w:val="32"/>
              </w:rPr>
              <w:t>日印发</w:t>
            </w:r>
            <w:r>
              <w:rPr>
                <w:rFonts w:ascii="仿宋_GB2312" w:eastAsia="仿宋_GB2312" w:hint="eastAsia"/>
                <w:sz w:val="32"/>
              </w:rPr>
              <w:t xml:space="preserve"> </w:t>
            </w:r>
          </w:p>
        </w:tc>
      </w:tr>
    </w:tbl>
    <w:p w:rsidR="004D42B0" w:rsidRDefault="004D42B0">
      <w:pPr>
        <w:tabs>
          <w:tab w:val="left" w:pos="0"/>
        </w:tabs>
        <w:ind w:right="616"/>
        <w:rPr>
          <w:rFonts w:ascii="仿宋_GB2312" w:eastAsia="仿宋_GB2312" w:hint="eastAsia"/>
          <w:sz w:val="32"/>
        </w:rPr>
      </w:pPr>
    </w:p>
    <w:sectPr w:rsidR="004D42B0">
      <w:footerReference w:type="default" r:id="rId9"/>
      <w:type w:val="continuous"/>
      <w:pgSz w:w="11907" w:h="16840"/>
      <w:pgMar w:top="1588" w:right="1474" w:bottom="1238" w:left="1021" w:header="851" w:footer="1361" w:gutter="680"/>
      <w:pgNumType w:fmt="numberInDash" w:chapStyle="1" w:chapSep="emDash"/>
      <w:cols w:space="720"/>
      <w:docGrid w:type="linesAndChars" w:linePitch="621" w:charSpace="-23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2B0" w:rsidRDefault="004D42B0">
      <w:r>
        <w:separator/>
      </w:r>
    </w:p>
  </w:endnote>
  <w:endnote w:type="continuationSeparator" w:id="1">
    <w:p w:rsidR="004D42B0" w:rsidRDefault="004D4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12" w:usb3="00000000" w:csb0="00040001" w:csb1="00000000"/>
  </w:font>
  <w:font w:name="文星标宋">
    <w:altName w:val="微软雅黑"/>
    <w:charset w:val="86"/>
    <w:family w:val="auto"/>
    <w:pitch w:val="default"/>
    <w:sig w:usb0="00000000" w:usb1="080E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D42B0">
    <w:pPr>
      <w:pStyle w:val="a8"/>
      <w:framePr w:wrap="around" w:vAnchor="text" w:hAnchor="margin" w:xAlign="outside" w:y="1"/>
      <w:rPr>
        <w:rStyle w:val="a3"/>
      </w:rPr>
    </w:pPr>
    <w:r>
      <w:rPr>
        <w:rStyle w:val="a3"/>
      </w:rPr>
      <w:fldChar w:fldCharType="begin"/>
    </w:r>
    <w:r>
      <w:rPr>
        <w:rStyle w:val="a3"/>
      </w:rPr>
      <w:instrText xml:space="preserve">PAGE  </w:instrText>
    </w:r>
    <w:r>
      <w:rPr>
        <w:rStyle w:val="a3"/>
      </w:rPr>
      <w:fldChar w:fldCharType="end"/>
    </w:r>
  </w:p>
  <w:p w:rsidR="00000000" w:rsidRDefault="004D42B0">
    <w:pPr>
      <w:pStyle w:val="a8"/>
      <w:ind w:right="360" w:firstLine="360"/>
      <w:rPr>
        <w:rFonts w:hint="eastAsia"/>
        <w:sz w:val="28"/>
        <w:szCs w:val="28"/>
      </w:rPr>
    </w:pPr>
    <w:r>
      <w:rPr>
        <w:rFonts w:hint="eastAsia"/>
        <w:kern w:val="0"/>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D42B0">
    <w:pPr>
      <w:pStyle w:val="a8"/>
      <w:framePr w:wrap="around" w:vAnchor="text" w:hAnchor="margin" w:xAlign="outside" w:y="1"/>
      <w:rPr>
        <w:rStyle w:val="a3"/>
        <w:rFonts w:ascii="仿宋_GB2312" w:eastAsia="仿宋_GB2312" w:hint="eastAsia"/>
        <w:sz w:val="28"/>
        <w:szCs w:val="28"/>
      </w:rPr>
    </w:pPr>
    <w:r>
      <w:rPr>
        <w:rStyle w:val="a3"/>
        <w:rFonts w:ascii="仿宋_GB2312" w:eastAsia="仿宋_GB2312" w:hint="eastAsia"/>
        <w:sz w:val="28"/>
        <w:szCs w:val="28"/>
      </w:rPr>
      <w:fldChar w:fldCharType="begin"/>
    </w:r>
    <w:r>
      <w:rPr>
        <w:rStyle w:val="a3"/>
        <w:rFonts w:ascii="仿宋_GB2312" w:eastAsia="仿宋_GB2312" w:hint="eastAsia"/>
        <w:sz w:val="28"/>
        <w:szCs w:val="28"/>
      </w:rPr>
      <w:instrText xml:space="preserve">PAGE  </w:instrText>
    </w:r>
    <w:r>
      <w:rPr>
        <w:rStyle w:val="a3"/>
        <w:rFonts w:ascii="仿宋_GB2312" w:eastAsia="仿宋_GB2312" w:hint="eastAsia"/>
        <w:sz w:val="28"/>
        <w:szCs w:val="28"/>
      </w:rPr>
      <w:fldChar w:fldCharType="separate"/>
    </w:r>
    <w:r w:rsidR="00C426A0">
      <w:rPr>
        <w:rStyle w:val="a3"/>
        <w:rFonts w:ascii="仿宋_GB2312" w:eastAsia="仿宋_GB2312"/>
        <w:noProof/>
        <w:sz w:val="28"/>
        <w:szCs w:val="28"/>
      </w:rPr>
      <w:t>- 1 -</w:t>
    </w:r>
    <w:r>
      <w:rPr>
        <w:rStyle w:val="a3"/>
        <w:rFonts w:ascii="仿宋_GB2312" w:eastAsia="仿宋_GB2312" w:hint="eastAsia"/>
        <w:sz w:val="28"/>
        <w:szCs w:val="28"/>
      </w:rPr>
      <w:fldChar w:fldCharType="end"/>
    </w:r>
  </w:p>
  <w:p w:rsidR="00000000" w:rsidRDefault="004D42B0">
    <w:pPr>
      <w:pStyle w:val="a8"/>
      <w:ind w:right="360"/>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D42B0">
    <w:pPr>
      <w:pStyle w:val="a8"/>
      <w:ind w:right="360"/>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2B0" w:rsidRDefault="004D42B0">
      <w:r>
        <w:separator/>
      </w:r>
    </w:p>
  </w:footnote>
  <w:footnote w:type="continuationSeparator" w:id="1">
    <w:p w:rsidR="004D42B0" w:rsidRDefault="004D42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attachedTemplate r:id="rId1"/>
  <w:stylePaneFormatFilter w:val="3F01"/>
  <w:defaultTabStop w:val="425"/>
  <w:drawingGridHorizontalSpacing w:val="99"/>
  <w:drawingGridVerticalSpacing w:val="621"/>
  <w:displayHorizontalDrawingGridEvery w:val="0"/>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1B14"/>
    <w:rsid w:val="00010058"/>
    <w:rsid w:val="00017F5D"/>
    <w:rsid w:val="00023FA6"/>
    <w:rsid w:val="000256D8"/>
    <w:rsid w:val="00025DB7"/>
    <w:rsid w:val="00030889"/>
    <w:rsid w:val="00053173"/>
    <w:rsid w:val="0006137C"/>
    <w:rsid w:val="000704EC"/>
    <w:rsid w:val="00070795"/>
    <w:rsid w:val="00093561"/>
    <w:rsid w:val="000950E5"/>
    <w:rsid w:val="000A4D11"/>
    <w:rsid w:val="000A7814"/>
    <w:rsid w:val="000B0E65"/>
    <w:rsid w:val="000B76FC"/>
    <w:rsid w:val="000C2B73"/>
    <w:rsid w:val="001046C0"/>
    <w:rsid w:val="0011730C"/>
    <w:rsid w:val="001214FB"/>
    <w:rsid w:val="00142241"/>
    <w:rsid w:val="0014252B"/>
    <w:rsid w:val="00154E45"/>
    <w:rsid w:val="001551DA"/>
    <w:rsid w:val="00161189"/>
    <w:rsid w:val="00163F6F"/>
    <w:rsid w:val="00180DA0"/>
    <w:rsid w:val="001A7045"/>
    <w:rsid w:val="001C6647"/>
    <w:rsid w:val="001E45BA"/>
    <w:rsid w:val="001F16A6"/>
    <w:rsid w:val="0020395C"/>
    <w:rsid w:val="002151D8"/>
    <w:rsid w:val="002231A5"/>
    <w:rsid w:val="00246035"/>
    <w:rsid w:val="00261B14"/>
    <w:rsid w:val="002636F5"/>
    <w:rsid w:val="00266724"/>
    <w:rsid w:val="002827D2"/>
    <w:rsid w:val="002924CF"/>
    <w:rsid w:val="002926AF"/>
    <w:rsid w:val="002A2D6D"/>
    <w:rsid w:val="002A4644"/>
    <w:rsid w:val="002B01BB"/>
    <w:rsid w:val="002C17DE"/>
    <w:rsid w:val="002C70F0"/>
    <w:rsid w:val="00301649"/>
    <w:rsid w:val="00301A71"/>
    <w:rsid w:val="00305ED9"/>
    <w:rsid w:val="00307119"/>
    <w:rsid w:val="00317537"/>
    <w:rsid w:val="00331485"/>
    <w:rsid w:val="00331E15"/>
    <w:rsid w:val="00342477"/>
    <w:rsid w:val="00350DB7"/>
    <w:rsid w:val="00352AA1"/>
    <w:rsid w:val="00365379"/>
    <w:rsid w:val="003667F4"/>
    <w:rsid w:val="00370876"/>
    <w:rsid w:val="00370B2B"/>
    <w:rsid w:val="003717CE"/>
    <w:rsid w:val="00375949"/>
    <w:rsid w:val="00380E70"/>
    <w:rsid w:val="00381847"/>
    <w:rsid w:val="003A762F"/>
    <w:rsid w:val="003B7433"/>
    <w:rsid w:val="003D465E"/>
    <w:rsid w:val="003D73F6"/>
    <w:rsid w:val="003F5BB6"/>
    <w:rsid w:val="0040549F"/>
    <w:rsid w:val="004068FE"/>
    <w:rsid w:val="00407C66"/>
    <w:rsid w:val="00410D74"/>
    <w:rsid w:val="00443E86"/>
    <w:rsid w:val="004469B2"/>
    <w:rsid w:val="0045176B"/>
    <w:rsid w:val="00454207"/>
    <w:rsid w:val="00456F73"/>
    <w:rsid w:val="00457D7E"/>
    <w:rsid w:val="00460222"/>
    <w:rsid w:val="00462872"/>
    <w:rsid w:val="004741F9"/>
    <w:rsid w:val="00490194"/>
    <w:rsid w:val="004A0B20"/>
    <w:rsid w:val="004A5982"/>
    <w:rsid w:val="004B2E73"/>
    <w:rsid w:val="004D42B0"/>
    <w:rsid w:val="0050768D"/>
    <w:rsid w:val="005110FD"/>
    <w:rsid w:val="00511169"/>
    <w:rsid w:val="005164A8"/>
    <w:rsid w:val="00526313"/>
    <w:rsid w:val="00531B89"/>
    <w:rsid w:val="005426FB"/>
    <w:rsid w:val="00555708"/>
    <w:rsid w:val="005641B9"/>
    <w:rsid w:val="0056461A"/>
    <w:rsid w:val="00565032"/>
    <w:rsid w:val="0057397D"/>
    <w:rsid w:val="00576270"/>
    <w:rsid w:val="00582AB1"/>
    <w:rsid w:val="00586852"/>
    <w:rsid w:val="00586D0F"/>
    <w:rsid w:val="00592E3B"/>
    <w:rsid w:val="005A35E3"/>
    <w:rsid w:val="005A433E"/>
    <w:rsid w:val="005C42B4"/>
    <w:rsid w:val="005C49B4"/>
    <w:rsid w:val="005C7490"/>
    <w:rsid w:val="005D275F"/>
    <w:rsid w:val="005D74E6"/>
    <w:rsid w:val="005E2057"/>
    <w:rsid w:val="005E5F67"/>
    <w:rsid w:val="00630269"/>
    <w:rsid w:val="00631EF7"/>
    <w:rsid w:val="00662EFA"/>
    <w:rsid w:val="00671EC7"/>
    <w:rsid w:val="006738FA"/>
    <w:rsid w:val="00683779"/>
    <w:rsid w:val="0069138A"/>
    <w:rsid w:val="006958D6"/>
    <w:rsid w:val="00697A56"/>
    <w:rsid w:val="006B1F51"/>
    <w:rsid w:val="006D6A9C"/>
    <w:rsid w:val="006E08E5"/>
    <w:rsid w:val="006E28EB"/>
    <w:rsid w:val="006F5369"/>
    <w:rsid w:val="007174FB"/>
    <w:rsid w:val="00721B63"/>
    <w:rsid w:val="0072677F"/>
    <w:rsid w:val="007353AC"/>
    <w:rsid w:val="00737056"/>
    <w:rsid w:val="0075579A"/>
    <w:rsid w:val="007904D4"/>
    <w:rsid w:val="00793BC9"/>
    <w:rsid w:val="007B11EC"/>
    <w:rsid w:val="007B5169"/>
    <w:rsid w:val="007C146F"/>
    <w:rsid w:val="007C5383"/>
    <w:rsid w:val="007C5E2E"/>
    <w:rsid w:val="007E00F8"/>
    <w:rsid w:val="007F3D63"/>
    <w:rsid w:val="007F481B"/>
    <w:rsid w:val="007F7373"/>
    <w:rsid w:val="007F7C6A"/>
    <w:rsid w:val="00825F9B"/>
    <w:rsid w:val="008264A6"/>
    <w:rsid w:val="00853719"/>
    <w:rsid w:val="00877017"/>
    <w:rsid w:val="00877AA5"/>
    <w:rsid w:val="00884BEA"/>
    <w:rsid w:val="00893104"/>
    <w:rsid w:val="008A6F9B"/>
    <w:rsid w:val="008B1508"/>
    <w:rsid w:val="008C46CE"/>
    <w:rsid w:val="008C4CF9"/>
    <w:rsid w:val="008C7866"/>
    <w:rsid w:val="008D3623"/>
    <w:rsid w:val="00900C32"/>
    <w:rsid w:val="00923FE4"/>
    <w:rsid w:val="00926B26"/>
    <w:rsid w:val="00930178"/>
    <w:rsid w:val="00933708"/>
    <w:rsid w:val="00944EE6"/>
    <w:rsid w:val="00960437"/>
    <w:rsid w:val="009676BE"/>
    <w:rsid w:val="00977B7B"/>
    <w:rsid w:val="0098244F"/>
    <w:rsid w:val="00984A54"/>
    <w:rsid w:val="00986629"/>
    <w:rsid w:val="00991994"/>
    <w:rsid w:val="00997976"/>
    <w:rsid w:val="009A270C"/>
    <w:rsid w:val="009A4FA0"/>
    <w:rsid w:val="009A71C3"/>
    <w:rsid w:val="009C5C9E"/>
    <w:rsid w:val="009F1939"/>
    <w:rsid w:val="00A23271"/>
    <w:rsid w:val="00A35973"/>
    <w:rsid w:val="00A54AC1"/>
    <w:rsid w:val="00A62477"/>
    <w:rsid w:val="00A626BA"/>
    <w:rsid w:val="00A73BA5"/>
    <w:rsid w:val="00A74B92"/>
    <w:rsid w:val="00AA54AE"/>
    <w:rsid w:val="00AA68F4"/>
    <w:rsid w:val="00AB2B65"/>
    <w:rsid w:val="00AB64CE"/>
    <w:rsid w:val="00AC0490"/>
    <w:rsid w:val="00AC4D46"/>
    <w:rsid w:val="00AD6615"/>
    <w:rsid w:val="00AF2491"/>
    <w:rsid w:val="00AF3849"/>
    <w:rsid w:val="00AF5C45"/>
    <w:rsid w:val="00AF7B43"/>
    <w:rsid w:val="00B0709A"/>
    <w:rsid w:val="00B34510"/>
    <w:rsid w:val="00B41C17"/>
    <w:rsid w:val="00B642DD"/>
    <w:rsid w:val="00B704F6"/>
    <w:rsid w:val="00B847D2"/>
    <w:rsid w:val="00B8649C"/>
    <w:rsid w:val="00BD7F93"/>
    <w:rsid w:val="00BE23F4"/>
    <w:rsid w:val="00BF6333"/>
    <w:rsid w:val="00BF6F1D"/>
    <w:rsid w:val="00C01E8A"/>
    <w:rsid w:val="00C12B57"/>
    <w:rsid w:val="00C14C7E"/>
    <w:rsid w:val="00C40876"/>
    <w:rsid w:val="00C426A0"/>
    <w:rsid w:val="00C668CC"/>
    <w:rsid w:val="00C70173"/>
    <w:rsid w:val="00C77E3D"/>
    <w:rsid w:val="00C83B7A"/>
    <w:rsid w:val="00C86A9B"/>
    <w:rsid w:val="00C9180C"/>
    <w:rsid w:val="00C95C3E"/>
    <w:rsid w:val="00C96E85"/>
    <w:rsid w:val="00CA0DD1"/>
    <w:rsid w:val="00CA25CF"/>
    <w:rsid w:val="00CA758C"/>
    <w:rsid w:val="00CD14E4"/>
    <w:rsid w:val="00CD2100"/>
    <w:rsid w:val="00CF3B7E"/>
    <w:rsid w:val="00D02558"/>
    <w:rsid w:val="00D04300"/>
    <w:rsid w:val="00D07AF1"/>
    <w:rsid w:val="00D23CBF"/>
    <w:rsid w:val="00D252C3"/>
    <w:rsid w:val="00D5339C"/>
    <w:rsid w:val="00D64926"/>
    <w:rsid w:val="00D8409C"/>
    <w:rsid w:val="00D90908"/>
    <w:rsid w:val="00D90B64"/>
    <w:rsid w:val="00DA4539"/>
    <w:rsid w:val="00DA7C07"/>
    <w:rsid w:val="00DC6930"/>
    <w:rsid w:val="00DD08A3"/>
    <w:rsid w:val="00DD2CC2"/>
    <w:rsid w:val="00DD3634"/>
    <w:rsid w:val="00DE0635"/>
    <w:rsid w:val="00DE2A91"/>
    <w:rsid w:val="00DE6E89"/>
    <w:rsid w:val="00E05132"/>
    <w:rsid w:val="00E068C1"/>
    <w:rsid w:val="00E1290C"/>
    <w:rsid w:val="00E67FD6"/>
    <w:rsid w:val="00E74159"/>
    <w:rsid w:val="00E7679C"/>
    <w:rsid w:val="00E76846"/>
    <w:rsid w:val="00EC6E0B"/>
    <w:rsid w:val="00EF01CB"/>
    <w:rsid w:val="00EF4664"/>
    <w:rsid w:val="00EF4F1F"/>
    <w:rsid w:val="00F1270B"/>
    <w:rsid w:val="00F139E2"/>
    <w:rsid w:val="00F27054"/>
    <w:rsid w:val="00F45FAF"/>
    <w:rsid w:val="00F54C2F"/>
    <w:rsid w:val="00F57C4C"/>
    <w:rsid w:val="00F6203A"/>
    <w:rsid w:val="00F67F01"/>
    <w:rsid w:val="00FA623D"/>
    <w:rsid w:val="00FA637C"/>
    <w:rsid w:val="00FB2FE3"/>
    <w:rsid w:val="00FC52E2"/>
    <w:rsid w:val="154F2E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21">
    <w:name w:val="font21"/>
    <w:qFormat/>
    <w:rPr>
      <w:rFonts w:ascii="宋体" w:eastAsia="宋体" w:hAnsi="宋体" w:cs="宋体" w:hint="eastAsia"/>
      <w:color w:val="333333"/>
      <w:sz w:val="16"/>
      <w:szCs w:val="16"/>
      <w:u w:val="none"/>
    </w:rPr>
  </w:style>
  <w:style w:type="character" w:customStyle="1" w:styleId="font41">
    <w:name w:val="font41"/>
    <w:qFormat/>
    <w:rPr>
      <w:rFonts w:ascii="宋体" w:eastAsia="宋体" w:hAnsi="宋体" w:cs="宋体" w:hint="eastAsia"/>
      <w:color w:val="000000"/>
      <w:sz w:val="16"/>
      <w:szCs w:val="16"/>
      <w:u w:val="none"/>
    </w:rPr>
  </w:style>
  <w:style w:type="character" w:styleId="a3">
    <w:name w:val="page number"/>
    <w:basedOn w:val="a0"/>
  </w:style>
  <w:style w:type="character" w:customStyle="1" w:styleId="font31">
    <w:name w:val="font31"/>
    <w:qFormat/>
    <w:rPr>
      <w:rFonts w:ascii="宋体" w:eastAsia="宋体" w:hAnsi="宋体" w:cs="宋体" w:hint="eastAsia"/>
      <w:color w:val="000000"/>
      <w:sz w:val="16"/>
      <w:szCs w:val="16"/>
      <w:u w:val="none"/>
    </w:rPr>
  </w:style>
  <w:style w:type="paragraph" w:styleId="a4">
    <w:name w:val="Body Text Indent"/>
    <w:basedOn w:val="a"/>
    <w:pPr>
      <w:ind w:firstLineChars="210" w:firstLine="630"/>
      <w:jc w:val="left"/>
    </w:pPr>
    <w:rPr>
      <w:rFonts w:eastAsia="仿宋_GB2312"/>
      <w:sz w:val="30"/>
    </w:rPr>
  </w:style>
  <w:style w:type="paragraph" w:styleId="a5">
    <w:name w:val="Normal (Web)"/>
    <w:basedOn w:val="a"/>
    <w:qFormat/>
    <w:pPr>
      <w:spacing w:beforeAutospacing="1" w:afterAutospacing="1"/>
      <w:jc w:val="left"/>
    </w:pPr>
    <w:rPr>
      <w:rFonts w:ascii="Calibri" w:hAnsi="Calibri"/>
      <w:kern w:val="0"/>
      <w:sz w:val="24"/>
    </w:rPr>
  </w:style>
  <w:style w:type="paragraph" w:styleId="2">
    <w:name w:val="Body Text Indent 2"/>
    <w:basedOn w:val="a"/>
    <w:pPr>
      <w:ind w:firstLine="630"/>
      <w:jc w:val="left"/>
    </w:pPr>
    <w:rPr>
      <w:rFonts w:eastAsia="楷体_GB2312"/>
      <w:sz w:val="32"/>
    </w:rPr>
  </w:style>
  <w:style w:type="paragraph" w:styleId="a6">
    <w:name w:val="Balloon Text"/>
    <w:basedOn w:val="a"/>
    <w:semiHidden/>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3">
    <w:name w:val="Body Text Indent 3"/>
    <w:basedOn w:val="a"/>
    <w:pPr>
      <w:spacing w:after="120"/>
      <w:ind w:leftChars="200" w:left="420"/>
    </w:pPr>
    <w:rPr>
      <w:sz w:val="16"/>
      <w:szCs w:val="16"/>
    </w:rPr>
  </w:style>
  <w:style w:type="paragraph" w:styleId="a8">
    <w:name w:val="footer"/>
    <w:basedOn w:val="a"/>
    <w:pPr>
      <w:tabs>
        <w:tab w:val="center" w:pos="4153"/>
        <w:tab w:val="right" w:pos="8306"/>
      </w:tabs>
      <w:snapToGrid w:val="0"/>
      <w:jc w:val="left"/>
    </w:pPr>
    <w:rPr>
      <w:sz w:val="18"/>
      <w:szCs w:val="18"/>
    </w:rPr>
  </w:style>
  <w:style w:type="paragraph" w:styleId="a9">
    <w:name w:val="Date"/>
    <w:basedOn w:val="a"/>
    <w:next w:val="a"/>
    <w:rPr>
      <w:rFonts w:eastAsia="楷体_GB2312"/>
      <w:sz w:val="32"/>
      <w:szCs w:val="20"/>
    </w:rPr>
  </w:style>
  <w:style w:type="paragraph" w:customStyle="1" w:styleId="Char">
    <w:name w:val=" Char"/>
    <w:basedOn w:val="a"/>
    <w:next w:val="a"/>
    <w:rPr>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1525;&#20029;\My%20Documents\&#27169;&#26495;\&#2622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普</Template>
  <TotalTime>0</TotalTime>
  <Pages>36</Pages>
  <Words>3213</Words>
  <Characters>18315</Characters>
  <Application>Microsoft Office Word</Application>
  <DocSecurity>0</DocSecurity>
  <Lines>152</Lines>
  <Paragraphs>42</Paragraphs>
  <ScaleCrop>false</ScaleCrop>
  <Company>国防 工办</Company>
  <LinksUpToDate>false</LinksUpToDate>
  <CharactersWithSpaces>21486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豫国〔2000〕 号</dc:title>
  <dc:creator>吕丽</dc:creator>
  <cp:lastModifiedBy>user</cp:lastModifiedBy>
  <cp:revision>2</cp:revision>
  <cp:lastPrinted>2017-08-30T08:18:00Z</cp:lastPrinted>
  <dcterms:created xsi:type="dcterms:W3CDTF">2021-12-17T08:23:00Z</dcterms:created>
  <dcterms:modified xsi:type="dcterms:W3CDTF">2021-12-17T08:23:00Z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